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436" w:rsidRPr="00C167E5" w:rsidRDefault="00387B1D" w:rsidP="00D03BF6">
      <w:pPr>
        <w:spacing w:before="240" w:after="60" w:line="240" w:lineRule="auto"/>
        <w:jc w:val="both"/>
        <w:outlineLvl w:val="0"/>
        <w:rPr>
          <w:rFonts w:ascii="Arial" w:eastAsia="Times New Roman" w:hAnsi="Arial" w:cs="Arial"/>
          <w:b/>
          <w:bCs/>
          <w:color w:val="284F75"/>
          <w:kern w:val="36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color w:val="284F75"/>
          <w:kern w:val="36"/>
          <w:lang w:val="cs-CZ" w:eastAsia="en-GB"/>
        </w:rPr>
        <w:t xml:space="preserve">Systém pro sledovatelnost tabákových výrobků </w:t>
      </w:r>
      <w:r w:rsidR="00272436" w:rsidRPr="00C167E5">
        <w:rPr>
          <w:rFonts w:ascii="Arial" w:eastAsia="Times New Roman" w:hAnsi="Arial" w:cs="Arial"/>
          <w:b/>
          <w:bCs/>
          <w:color w:val="284F75"/>
          <w:kern w:val="36"/>
          <w:lang w:val="cs-CZ" w:eastAsia="en-GB"/>
        </w:rPr>
        <w:t>– otázky a odpovědi</w:t>
      </w:r>
    </w:p>
    <w:p w:rsidR="00272436" w:rsidRPr="00C167E5" w:rsidRDefault="00272436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Brusel, 15. prosinec 2017</w:t>
      </w:r>
    </w:p>
    <w:p w:rsidR="00272436" w:rsidRPr="00C167E5" w:rsidRDefault="00387B1D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 xml:space="preserve">Systém pro sledovatelnost tabákových výrobků </w:t>
      </w:r>
      <w:r w:rsidR="00272436" w:rsidRPr="00C167E5">
        <w:rPr>
          <w:rFonts w:ascii="Arial" w:eastAsia="Times New Roman" w:hAnsi="Arial" w:cs="Arial"/>
          <w:lang w:val="cs-CZ" w:eastAsia="en-GB"/>
        </w:rPr>
        <w:t xml:space="preserve">– otázky a odpovědi </w:t>
      </w:r>
    </w:p>
    <w:p w:rsidR="00272436" w:rsidRPr="00C167E5" w:rsidRDefault="000C4367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lang w:val="cs-CZ" w:eastAsia="en-GB"/>
        </w:rPr>
        <w:t>Proč je potřeba sledovat tabákové výrobky na trhu EU?</w:t>
      </w:r>
    </w:p>
    <w:p w:rsidR="00272436" w:rsidRPr="00C167E5" w:rsidRDefault="000C4367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 xml:space="preserve">Užívání tabáku je extrémně škodlivé pro zdraví. Kouření je největší příčinou předčasných úmrtí v EU. Nelegální obchod zvyšuje negativní účinky na obyvatelstvo, včetně dětí a dospívajících a usnadňuje jejich přístup k tabáku. Nelegální tabákové výrobky jsou často podstatně levnější než legální výrobky a s menší pravděpodobností splňují </w:t>
      </w:r>
      <w:r w:rsidR="00DC21A2" w:rsidRPr="00C167E5">
        <w:rPr>
          <w:rFonts w:ascii="Arial" w:eastAsia="Times New Roman" w:hAnsi="Arial" w:cs="Arial"/>
          <w:lang w:val="cs-CZ" w:eastAsia="en-GB"/>
        </w:rPr>
        <w:t>důležité požadavky</w:t>
      </w:r>
      <w:r w:rsidRPr="00C167E5">
        <w:rPr>
          <w:rFonts w:ascii="Arial" w:eastAsia="Times New Roman" w:hAnsi="Arial" w:cs="Arial"/>
          <w:lang w:val="cs-CZ" w:eastAsia="en-GB"/>
        </w:rPr>
        <w:t xml:space="preserve">, jako např. povinnost </w:t>
      </w:r>
      <w:r w:rsidR="006516A4" w:rsidRPr="00C167E5">
        <w:rPr>
          <w:rFonts w:ascii="Arial" w:eastAsia="Times New Roman" w:hAnsi="Arial" w:cs="Arial"/>
          <w:lang w:val="cs-CZ" w:eastAsia="en-GB"/>
        </w:rPr>
        <w:t>označení kombinovanými zdravotními</w:t>
      </w:r>
      <w:r w:rsidRPr="00C167E5">
        <w:rPr>
          <w:rFonts w:ascii="Arial" w:eastAsia="Times New Roman" w:hAnsi="Arial" w:cs="Arial"/>
          <w:lang w:val="cs-CZ" w:eastAsia="en-GB"/>
        </w:rPr>
        <w:t xml:space="preserve"> varování</w:t>
      </w:r>
      <w:r w:rsidR="006516A4" w:rsidRPr="00C167E5">
        <w:rPr>
          <w:rFonts w:ascii="Arial" w:eastAsia="Times New Roman" w:hAnsi="Arial" w:cs="Arial"/>
          <w:lang w:val="cs-CZ" w:eastAsia="en-GB"/>
        </w:rPr>
        <w:t>mi</w:t>
      </w:r>
      <w:r w:rsidRPr="00C167E5">
        <w:rPr>
          <w:rFonts w:ascii="Arial" w:eastAsia="Times New Roman" w:hAnsi="Arial" w:cs="Arial"/>
          <w:lang w:val="cs-CZ" w:eastAsia="en-GB"/>
        </w:rPr>
        <w:t>.</w:t>
      </w:r>
    </w:p>
    <w:p w:rsidR="00272436" w:rsidRPr="00C167E5" w:rsidRDefault="000C4367" w:rsidP="006516A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Na</w:t>
      </w:r>
      <w:r w:rsidR="00DC21A2" w:rsidRPr="00C167E5">
        <w:rPr>
          <w:rFonts w:ascii="Arial" w:eastAsia="Times New Roman" w:hAnsi="Arial" w:cs="Arial"/>
          <w:lang w:val="cs-CZ" w:eastAsia="en-GB"/>
        </w:rPr>
        <w:t>víc nelegální tabák je příčinou</w:t>
      </w:r>
      <w:r w:rsidRPr="00C167E5">
        <w:rPr>
          <w:rFonts w:ascii="Arial" w:eastAsia="Times New Roman" w:hAnsi="Arial" w:cs="Arial"/>
          <w:lang w:val="cs-CZ" w:eastAsia="en-GB"/>
        </w:rPr>
        <w:t xml:space="preserve"> </w:t>
      </w:r>
      <w:r w:rsidR="00DC21A2" w:rsidRPr="00C167E5">
        <w:rPr>
          <w:rFonts w:ascii="Arial" w:eastAsia="Times New Roman" w:hAnsi="Arial" w:cs="Arial"/>
          <w:lang w:val="cs-CZ" w:eastAsia="en-GB"/>
        </w:rPr>
        <w:t xml:space="preserve">každoročních </w:t>
      </w:r>
      <w:r w:rsidRPr="00C167E5">
        <w:rPr>
          <w:rFonts w:ascii="Arial" w:eastAsia="Times New Roman" w:hAnsi="Arial" w:cs="Arial"/>
          <w:lang w:val="cs-CZ" w:eastAsia="en-GB"/>
        </w:rPr>
        <w:t>daňových úniků</w:t>
      </w:r>
      <w:r w:rsidR="00DC21A2" w:rsidRPr="00C167E5">
        <w:rPr>
          <w:rFonts w:ascii="Arial" w:eastAsia="Times New Roman" w:hAnsi="Arial" w:cs="Arial"/>
          <w:lang w:val="cs-CZ" w:eastAsia="en-GB"/>
        </w:rPr>
        <w:t xml:space="preserve"> v řádech milionů EUR</w:t>
      </w:r>
      <w:r w:rsidRPr="00C167E5">
        <w:rPr>
          <w:rFonts w:ascii="Arial" w:eastAsia="Times New Roman" w:hAnsi="Arial" w:cs="Arial"/>
          <w:lang w:val="cs-CZ" w:eastAsia="en-GB"/>
        </w:rPr>
        <w:t xml:space="preserve"> v zemích EU. Vyčíslit rozsah takového nelegálního obchodu s tabákem je nesmírně obtížné, ale množství peněz, které evropské daňové úřady ztratí díky nelegálnímu </w:t>
      </w:r>
      <w:r w:rsidR="00D03BF6" w:rsidRPr="00C167E5">
        <w:rPr>
          <w:rFonts w:ascii="Arial" w:eastAsia="Times New Roman" w:hAnsi="Arial" w:cs="Arial"/>
          <w:lang w:val="cs-CZ" w:eastAsia="en-GB"/>
        </w:rPr>
        <w:t>obchodu</w:t>
      </w:r>
      <w:r w:rsidR="00DC21A2" w:rsidRPr="00C167E5">
        <w:rPr>
          <w:rFonts w:ascii="Arial" w:eastAsia="Times New Roman" w:hAnsi="Arial" w:cs="Arial"/>
          <w:lang w:val="cs-CZ" w:eastAsia="en-GB"/>
        </w:rPr>
        <w:t>,</w:t>
      </w:r>
      <w:r w:rsidRPr="00C167E5">
        <w:rPr>
          <w:rFonts w:ascii="Arial" w:eastAsia="Times New Roman" w:hAnsi="Arial" w:cs="Arial"/>
          <w:lang w:val="cs-CZ" w:eastAsia="en-GB"/>
        </w:rPr>
        <w:t xml:space="preserve"> se odhadují na 11,1 miliardy E</w:t>
      </w:r>
      <w:r w:rsidR="00DC21A2" w:rsidRPr="00C167E5">
        <w:rPr>
          <w:rFonts w:ascii="Arial" w:eastAsia="Times New Roman" w:hAnsi="Arial" w:cs="Arial"/>
          <w:lang w:val="cs-CZ" w:eastAsia="en-GB"/>
        </w:rPr>
        <w:t>UR</w:t>
      </w:r>
      <w:r w:rsidRPr="00C167E5">
        <w:rPr>
          <w:rFonts w:ascii="Arial" w:eastAsia="Times New Roman" w:hAnsi="Arial" w:cs="Arial"/>
          <w:lang w:val="cs-CZ" w:eastAsia="en-GB"/>
        </w:rPr>
        <w:t xml:space="preserve"> ročně. Nelegální obchod s tabákem</w:t>
      </w:r>
      <w:r w:rsidR="00D03BF6" w:rsidRPr="00C167E5">
        <w:rPr>
          <w:rFonts w:ascii="Arial" w:eastAsia="Times New Roman" w:hAnsi="Arial" w:cs="Arial"/>
          <w:lang w:val="cs-CZ" w:eastAsia="en-GB"/>
        </w:rPr>
        <w:t xml:space="preserve"> byl také</w:t>
      </w:r>
      <w:r w:rsidR="00C665DB" w:rsidRPr="00C167E5">
        <w:rPr>
          <w:rFonts w:ascii="Arial" w:eastAsia="Times New Roman" w:hAnsi="Arial" w:cs="Arial"/>
          <w:lang w:val="cs-CZ" w:eastAsia="en-GB"/>
        </w:rPr>
        <w:t xml:space="preserve"> identifikován jako hlavní zdroj příjmu organizovaného zločinu a v některých případech i teroristických skupin.</w:t>
      </w:r>
    </w:p>
    <w:p w:rsidR="00272436" w:rsidRPr="00C167E5" w:rsidRDefault="00C665DB" w:rsidP="006516A4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 xml:space="preserve">Pro boj s nelegálním obchodem </w:t>
      </w:r>
      <w:r w:rsidR="00DC21A2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předepisuje</w:t>
      </w:r>
      <w:r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 xml:space="preserve"> </w:t>
      </w:r>
      <w:r w:rsidR="00D03BF6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směrnice 2014/40/EU</w:t>
      </w:r>
      <w:r w:rsidR="006516A4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 xml:space="preserve">, </w:t>
      </w:r>
      <w:r w:rsidR="006516A4" w:rsidRPr="00C167E5">
        <w:rPr>
          <w:rFonts w:ascii="Arial" w:hAnsi="Arial" w:cs="Arial"/>
          <w:bCs/>
          <w:sz w:val="22"/>
          <w:szCs w:val="22"/>
        </w:rPr>
        <w:t xml:space="preserve">o sbližování právních a správních předpisů členských států týkajících se výroby, obchodní úpravy a prodeje tabákových a souvisejících výrobků zavedením </w:t>
      </w:r>
      <w:r w:rsidR="00D03BF6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systé</w:t>
      </w:r>
      <w:r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m</w:t>
      </w:r>
      <w:r w:rsidR="006516A4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u</w:t>
      </w:r>
      <w:r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 xml:space="preserve"> sledová</w:t>
      </w:r>
      <w:r w:rsidR="00D03BF6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ní legálního dodavatelského řetě</w:t>
      </w:r>
      <w:r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zce tabákových výrobků</w:t>
      </w:r>
      <w:r w:rsidR="00D03BF6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 xml:space="preserve"> na úrovni EU (článek 15) a také systé</w:t>
      </w:r>
      <w:r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m</w:t>
      </w:r>
      <w:r w:rsidR="006516A4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u bezpečnostního</w:t>
      </w:r>
      <w:r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 xml:space="preserve"> prvk</w:t>
      </w:r>
      <w:r w:rsidR="006516A4"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u</w:t>
      </w:r>
      <w:r w:rsidRPr="00C167E5">
        <w:rPr>
          <w:rFonts w:ascii="Arial" w:eastAsia="Times New Roman" w:hAnsi="Arial" w:cs="Arial"/>
          <w:bCs/>
          <w:sz w:val="22"/>
          <w:szCs w:val="22"/>
          <w:lang w:eastAsia="en-GB"/>
        </w:rPr>
        <w:t>, které mají napomáhat odhalovat nelegální výrobky (článek 16).</w:t>
      </w:r>
    </w:p>
    <w:p w:rsidR="00272436" w:rsidRPr="00C167E5" w:rsidRDefault="00C665DB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lang w:val="cs-CZ" w:eastAsia="en-GB"/>
        </w:rPr>
        <w:t>Jaké jsou hlavní kroky v na</w:t>
      </w:r>
      <w:r w:rsidR="006516A4" w:rsidRPr="00C167E5">
        <w:rPr>
          <w:rFonts w:ascii="Arial" w:eastAsia="Times New Roman" w:hAnsi="Arial" w:cs="Arial"/>
          <w:b/>
          <w:bCs/>
          <w:lang w:val="cs-CZ" w:eastAsia="en-GB"/>
        </w:rPr>
        <w:t>stavení systému sledovatelnosti?</w:t>
      </w:r>
    </w:p>
    <w:p w:rsidR="00272436" w:rsidRPr="00C167E5" w:rsidRDefault="00C665DB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Každý členský st</w:t>
      </w:r>
      <w:r w:rsidR="00D03BF6" w:rsidRPr="00C167E5">
        <w:rPr>
          <w:rFonts w:ascii="Arial" w:eastAsia="Times New Roman" w:hAnsi="Arial" w:cs="Arial"/>
          <w:lang w:val="cs-CZ" w:eastAsia="en-GB"/>
        </w:rPr>
        <w:t>á</w:t>
      </w:r>
      <w:r w:rsidRPr="00C167E5">
        <w:rPr>
          <w:rFonts w:ascii="Arial" w:eastAsia="Times New Roman" w:hAnsi="Arial" w:cs="Arial"/>
          <w:lang w:val="cs-CZ" w:eastAsia="en-GB"/>
        </w:rPr>
        <w:t xml:space="preserve">t musí určit vydavatele ID, který </w:t>
      </w:r>
      <w:r w:rsidR="00DC21A2" w:rsidRPr="00C167E5">
        <w:rPr>
          <w:rFonts w:ascii="Arial" w:eastAsia="Times New Roman" w:hAnsi="Arial" w:cs="Arial"/>
          <w:lang w:val="cs-CZ" w:eastAsia="en-GB"/>
        </w:rPr>
        <w:t>bude</w:t>
      </w:r>
      <w:r w:rsidRPr="00C167E5">
        <w:rPr>
          <w:rFonts w:ascii="Arial" w:eastAsia="Times New Roman" w:hAnsi="Arial" w:cs="Arial"/>
          <w:lang w:val="cs-CZ" w:eastAsia="en-GB"/>
        </w:rPr>
        <w:t xml:space="preserve"> zodpovědný za generování a vydávání unikátní identifikačních kódů, které se aplikují na </w:t>
      </w:r>
      <w:r w:rsidR="006516A4" w:rsidRPr="00C167E5">
        <w:rPr>
          <w:rFonts w:ascii="Arial" w:eastAsia="Times New Roman" w:hAnsi="Arial" w:cs="Arial"/>
          <w:lang w:val="cs-CZ" w:eastAsia="en-GB"/>
        </w:rPr>
        <w:t>jednotková balení</w:t>
      </w:r>
      <w:r w:rsidRPr="00C167E5">
        <w:rPr>
          <w:rFonts w:ascii="Arial" w:eastAsia="Times New Roman" w:hAnsi="Arial" w:cs="Arial"/>
          <w:lang w:val="cs-CZ" w:eastAsia="en-GB"/>
        </w:rPr>
        <w:t xml:space="preserve"> tabákových výrobků a zajistí, že tato autorita bude nezávislá na tabákovém průmyslu. Národní orgány by měly Komisi ohlásit jmenování takového vydavatele a jeho identifikační kód, a </w:t>
      </w:r>
      <w:r w:rsidRPr="00245E02">
        <w:rPr>
          <w:rFonts w:ascii="Arial" w:eastAsia="Times New Roman" w:hAnsi="Arial" w:cs="Arial"/>
          <w:lang w:val="cs-CZ" w:eastAsia="en-GB"/>
        </w:rPr>
        <w:t>to do měsíce</w:t>
      </w:r>
      <w:r w:rsidRPr="00C167E5">
        <w:rPr>
          <w:rFonts w:ascii="Arial" w:eastAsia="Times New Roman" w:hAnsi="Arial" w:cs="Arial"/>
          <w:lang w:val="cs-CZ" w:eastAsia="en-GB"/>
        </w:rPr>
        <w:t xml:space="preserve"> od jeho jmenování a tuto informaci zveřejnit.</w:t>
      </w:r>
    </w:p>
    <w:p w:rsidR="00272436" w:rsidRPr="00C167E5" w:rsidRDefault="004A3987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 xml:space="preserve">Tento vydavatel </w:t>
      </w:r>
      <w:r w:rsidR="006516A4" w:rsidRPr="00C167E5">
        <w:rPr>
          <w:rFonts w:ascii="Arial" w:eastAsia="Times New Roman" w:hAnsi="Arial" w:cs="Arial"/>
          <w:lang w:val="cs-CZ" w:eastAsia="en-GB"/>
        </w:rPr>
        <w:t xml:space="preserve">ID </w:t>
      </w:r>
      <w:r w:rsidRPr="00C167E5">
        <w:rPr>
          <w:rFonts w:ascii="Arial" w:eastAsia="Times New Roman" w:hAnsi="Arial" w:cs="Arial"/>
          <w:lang w:val="cs-CZ" w:eastAsia="en-GB"/>
        </w:rPr>
        <w:t xml:space="preserve">musí generovat </w:t>
      </w:r>
      <w:r w:rsidR="006516A4" w:rsidRPr="00C167E5">
        <w:rPr>
          <w:rFonts w:ascii="Arial" w:eastAsia="Times New Roman" w:hAnsi="Arial" w:cs="Arial"/>
          <w:lang w:val="cs-CZ" w:eastAsia="en-GB"/>
        </w:rPr>
        <w:t>jedinečné</w:t>
      </w:r>
      <w:r w:rsidRPr="00C167E5">
        <w:rPr>
          <w:rFonts w:ascii="Arial" w:eastAsia="Times New Roman" w:hAnsi="Arial" w:cs="Arial"/>
          <w:lang w:val="cs-CZ" w:eastAsia="en-GB"/>
        </w:rPr>
        <w:t xml:space="preserve"> identifikátory, složené z čísel a/nebo písmen pro jednotlivá balení a tam, kde je to požadováno, na </w:t>
      </w:r>
      <w:r w:rsidR="006516A4" w:rsidRPr="00C167E5">
        <w:rPr>
          <w:rFonts w:ascii="Arial" w:eastAsia="Times New Roman" w:hAnsi="Arial" w:cs="Arial"/>
          <w:lang w:val="cs-CZ" w:eastAsia="en-GB"/>
        </w:rPr>
        <w:t>skupinová</w:t>
      </w:r>
      <w:r w:rsidRPr="00C167E5">
        <w:rPr>
          <w:rFonts w:ascii="Arial" w:eastAsia="Times New Roman" w:hAnsi="Arial" w:cs="Arial"/>
          <w:lang w:val="cs-CZ" w:eastAsia="en-GB"/>
        </w:rPr>
        <w:t xml:space="preserve"> balení. Tyto </w:t>
      </w:r>
      <w:r w:rsidR="006516A4" w:rsidRPr="00C167E5">
        <w:rPr>
          <w:rFonts w:ascii="Arial" w:eastAsia="Times New Roman" w:hAnsi="Arial" w:cs="Arial"/>
          <w:lang w:val="cs-CZ" w:eastAsia="en-GB"/>
        </w:rPr>
        <w:t>jedinečné</w:t>
      </w:r>
      <w:r w:rsidRPr="00C167E5">
        <w:rPr>
          <w:rFonts w:ascii="Arial" w:eastAsia="Times New Roman" w:hAnsi="Arial" w:cs="Arial"/>
          <w:lang w:val="cs-CZ" w:eastAsia="en-GB"/>
        </w:rPr>
        <w:t xml:space="preserve"> identifikátory se musí aplikovat na výrobek během 6 měsíců</w:t>
      </w:r>
      <w:r w:rsidR="006516A4" w:rsidRPr="00C167E5">
        <w:rPr>
          <w:rFonts w:ascii="Arial" w:eastAsia="Times New Roman" w:hAnsi="Arial" w:cs="Arial"/>
          <w:lang w:val="cs-CZ" w:eastAsia="en-GB"/>
        </w:rPr>
        <w:t xml:space="preserve"> od vydání</w:t>
      </w:r>
      <w:r w:rsidRPr="00C167E5">
        <w:rPr>
          <w:rFonts w:ascii="Arial" w:eastAsia="Times New Roman" w:hAnsi="Arial" w:cs="Arial"/>
          <w:lang w:val="cs-CZ" w:eastAsia="en-GB"/>
        </w:rPr>
        <w:t xml:space="preserve">. Vydavatel může být </w:t>
      </w:r>
      <w:r w:rsidR="00D03BF6" w:rsidRPr="00C167E5">
        <w:rPr>
          <w:rFonts w:ascii="Arial" w:eastAsia="Times New Roman" w:hAnsi="Arial" w:cs="Arial"/>
          <w:lang w:val="cs-CZ" w:eastAsia="en-GB"/>
        </w:rPr>
        <w:t>také</w:t>
      </w:r>
      <w:r w:rsidRPr="00C167E5">
        <w:rPr>
          <w:rFonts w:ascii="Arial" w:eastAsia="Times New Roman" w:hAnsi="Arial" w:cs="Arial"/>
          <w:lang w:val="cs-CZ" w:eastAsia="en-GB"/>
        </w:rPr>
        <w:t xml:space="preserve"> požádán o vydání “identifikačních kódů” pro všechny ekonomické provozovatele, zařízení a stroje, tak aby mohly být v rámci systému snadno identifikovány.</w:t>
      </w:r>
    </w:p>
    <w:p w:rsidR="00272436" w:rsidRPr="00C167E5" w:rsidRDefault="00C34F1B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Souč</w:t>
      </w:r>
      <w:r w:rsidR="006516A4" w:rsidRPr="00C167E5">
        <w:rPr>
          <w:rFonts w:ascii="Arial" w:eastAsia="Times New Roman" w:hAnsi="Arial" w:cs="Arial"/>
          <w:lang w:val="cs-CZ" w:eastAsia="en-GB"/>
        </w:rPr>
        <w:t>asně</w:t>
      </w:r>
      <w:r w:rsidR="004A3987" w:rsidRPr="00C167E5">
        <w:rPr>
          <w:rFonts w:ascii="Arial" w:eastAsia="Times New Roman" w:hAnsi="Arial" w:cs="Arial"/>
          <w:lang w:val="cs-CZ" w:eastAsia="en-GB"/>
        </w:rPr>
        <w:t xml:space="preserve"> </w:t>
      </w:r>
      <w:r w:rsidR="00DC21A2" w:rsidRPr="00C167E5">
        <w:rPr>
          <w:rFonts w:ascii="Arial" w:eastAsia="Times New Roman" w:hAnsi="Arial" w:cs="Arial"/>
          <w:lang w:val="cs-CZ" w:eastAsia="en-GB"/>
        </w:rPr>
        <w:t>bude po každém výrobci a dovozci</w:t>
      </w:r>
      <w:r w:rsidR="004A3987" w:rsidRPr="00C167E5">
        <w:rPr>
          <w:rFonts w:ascii="Arial" w:eastAsia="Times New Roman" w:hAnsi="Arial" w:cs="Arial"/>
          <w:lang w:val="cs-CZ" w:eastAsia="en-GB"/>
        </w:rPr>
        <w:t xml:space="preserve"> tabákových výrob</w:t>
      </w:r>
      <w:r w:rsidR="00D03BF6" w:rsidRPr="00C167E5">
        <w:rPr>
          <w:rFonts w:ascii="Arial" w:eastAsia="Times New Roman" w:hAnsi="Arial" w:cs="Arial"/>
          <w:lang w:val="cs-CZ" w:eastAsia="en-GB"/>
        </w:rPr>
        <w:t xml:space="preserve">ků </w:t>
      </w:r>
      <w:r w:rsidR="00DC21A2" w:rsidRPr="00C167E5">
        <w:rPr>
          <w:rFonts w:ascii="Arial" w:eastAsia="Times New Roman" w:hAnsi="Arial" w:cs="Arial"/>
          <w:lang w:val="cs-CZ" w:eastAsia="en-GB"/>
        </w:rPr>
        <w:t>vyžadováno</w:t>
      </w:r>
      <w:r w:rsidR="00D03BF6" w:rsidRPr="00C167E5">
        <w:rPr>
          <w:rFonts w:ascii="Arial" w:eastAsia="Times New Roman" w:hAnsi="Arial" w:cs="Arial"/>
          <w:lang w:val="cs-CZ" w:eastAsia="en-GB"/>
        </w:rPr>
        <w:t>, aby uzavřel</w:t>
      </w:r>
      <w:r w:rsidR="00DC21A2" w:rsidRPr="00C167E5">
        <w:rPr>
          <w:rFonts w:ascii="Arial" w:eastAsia="Times New Roman" w:hAnsi="Arial" w:cs="Arial"/>
          <w:lang w:val="cs-CZ" w:eastAsia="en-GB"/>
        </w:rPr>
        <w:t>i</w:t>
      </w:r>
      <w:r w:rsidR="00D03BF6" w:rsidRPr="00C167E5">
        <w:rPr>
          <w:rFonts w:ascii="Arial" w:eastAsia="Times New Roman" w:hAnsi="Arial" w:cs="Arial"/>
          <w:lang w:val="cs-CZ" w:eastAsia="en-GB"/>
        </w:rPr>
        <w:t xml:space="preserve"> smlouvu s </w:t>
      </w:r>
      <w:r w:rsidR="004A3987" w:rsidRPr="00C167E5">
        <w:rPr>
          <w:rFonts w:ascii="Arial" w:eastAsia="Times New Roman" w:hAnsi="Arial" w:cs="Arial"/>
          <w:lang w:val="cs-CZ" w:eastAsia="en-GB"/>
        </w:rPr>
        <w:t>poskyt</w:t>
      </w:r>
      <w:r w:rsidR="00C167E5">
        <w:rPr>
          <w:rFonts w:ascii="Arial" w:eastAsia="Times New Roman" w:hAnsi="Arial" w:cs="Arial"/>
          <w:lang w:val="cs-CZ" w:eastAsia="en-GB"/>
        </w:rPr>
        <w:t>ovatelem datového úložiště (</w:t>
      </w:r>
      <w:r w:rsidR="004A3987" w:rsidRPr="00C167E5">
        <w:rPr>
          <w:rFonts w:ascii="Arial" w:eastAsia="Times New Roman" w:hAnsi="Arial" w:cs="Arial"/>
          <w:lang w:val="cs-CZ" w:eastAsia="en-GB"/>
        </w:rPr>
        <w:t xml:space="preserve">primární úložiště), aby bylo možné sledovat data související </w:t>
      </w:r>
      <w:r w:rsidR="006516A4" w:rsidRPr="00C167E5">
        <w:rPr>
          <w:rFonts w:ascii="Arial" w:eastAsia="Times New Roman" w:hAnsi="Arial" w:cs="Arial"/>
          <w:lang w:val="cs-CZ" w:eastAsia="en-GB"/>
        </w:rPr>
        <w:t xml:space="preserve">výhradně </w:t>
      </w:r>
      <w:r w:rsidR="004A3987" w:rsidRPr="00C167E5">
        <w:rPr>
          <w:rFonts w:ascii="Arial" w:eastAsia="Times New Roman" w:hAnsi="Arial" w:cs="Arial"/>
          <w:lang w:val="cs-CZ" w:eastAsia="en-GB"/>
        </w:rPr>
        <w:t xml:space="preserve">s jeho výrobky. Komise prozkoumá každou smlouvu a vhodnost všech navrhovaných poskytovatelů, zejména co se týče nezávislosti a technické schopnosti a </w:t>
      </w:r>
      <w:r w:rsidR="00DC21A2" w:rsidRPr="00C167E5">
        <w:rPr>
          <w:rFonts w:ascii="Arial" w:eastAsia="Times New Roman" w:hAnsi="Arial" w:cs="Arial"/>
          <w:lang w:val="cs-CZ" w:eastAsia="en-GB"/>
        </w:rPr>
        <w:t xml:space="preserve">buď je </w:t>
      </w:r>
      <w:r w:rsidR="004A3987" w:rsidRPr="00C167E5">
        <w:rPr>
          <w:rFonts w:ascii="Arial" w:eastAsia="Times New Roman" w:hAnsi="Arial" w:cs="Arial"/>
          <w:lang w:val="cs-CZ" w:eastAsia="en-GB"/>
        </w:rPr>
        <w:t>schválí</w:t>
      </w:r>
      <w:r w:rsidR="006516A4" w:rsidRPr="00C167E5">
        <w:rPr>
          <w:rFonts w:ascii="Arial" w:eastAsia="Times New Roman" w:hAnsi="Arial" w:cs="Arial"/>
          <w:lang w:val="cs-CZ" w:eastAsia="en-GB"/>
        </w:rPr>
        <w:t>,</w:t>
      </w:r>
      <w:r w:rsidR="004A3987" w:rsidRPr="00C167E5">
        <w:rPr>
          <w:rFonts w:ascii="Arial" w:eastAsia="Times New Roman" w:hAnsi="Arial" w:cs="Arial"/>
          <w:lang w:val="cs-CZ" w:eastAsia="en-GB"/>
        </w:rPr>
        <w:t xml:space="preserve"> nebo odmítne. Pokud Komise v daném čase neposkytne žád</w:t>
      </w:r>
      <w:r w:rsidR="00D03BF6" w:rsidRPr="00C167E5">
        <w:rPr>
          <w:rFonts w:ascii="Arial" w:eastAsia="Times New Roman" w:hAnsi="Arial" w:cs="Arial"/>
          <w:lang w:val="cs-CZ" w:eastAsia="en-GB"/>
        </w:rPr>
        <w:t>n</w:t>
      </w:r>
      <w:r w:rsidR="004A3987" w:rsidRPr="00C167E5">
        <w:rPr>
          <w:rFonts w:ascii="Arial" w:eastAsia="Times New Roman" w:hAnsi="Arial" w:cs="Arial"/>
          <w:lang w:val="cs-CZ" w:eastAsia="en-GB"/>
        </w:rPr>
        <w:t>ou reakci, má se za to, že je poskytovatel schválený.</w:t>
      </w:r>
    </w:p>
    <w:p w:rsidR="00272436" w:rsidRPr="00C167E5" w:rsidRDefault="004A3987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 xml:space="preserve">Jakmile </w:t>
      </w:r>
      <w:r w:rsidR="00DC21A2" w:rsidRPr="00C167E5">
        <w:rPr>
          <w:rFonts w:ascii="Arial" w:eastAsia="Times New Roman" w:hAnsi="Arial" w:cs="Arial"/>
          <w:lang w:val="cs-CZ" w:eastAsia="en-GB"/>
        </w:rPr>
        <w:t>budou</w:t>
      </w:r>
      <w:r w:rsidRPr="00C167E5">
        <w:rPr>
          <w:rFonts w:ascii="Arial" w:eastAsia="Times New Roman" w:hAnsi="Arial" w:cs="Arial"/>
          <w:lang w:val="cs-CZ" w:eastAsia="en-GB"/>
        </w:rPr>
        <w:t xml:space="preserve"> poskytovatelé primárních uložišť vybráni a schváleni, </w:t>
      </w:r>
      <w:r w:rsidR="00DC21A2" w:rsidRPr="00C167E5">
        <w:rPr>
          <w:rFonts w:ascii="Arial" w:eastAsia="Times New Roman" w:hAnsi="Arial" w:cs="Arial"/>
          <w:lang w:val="cs-CZ" w:eastAsia="en-GB"/>
        </w:rPr>
        <w:t>bude</w:t>
      </w:r>
      <w:r w:rsidRPr="00C167E5">
        <w:rPr>
          <w:rFonts w:ascii="Arial" w:eastAsia="Times New Roman" w:hAnsi="Arial" w:cs="Arial"/>
          <w:lang w:val="cs-CZ" w:eastAsia="en-GB"/>
        </w:rPr>
        <w:t xml:space="preserve"> Komise zodpovědná za výběr poskytovatele </w:t>
      </w:r>
      <w:r w:rsidR="00DB1FDE" w:rsidRPr="00C167E5">
        <w:rPr>
          <w:rFonts w:ascii="Arial" w:eastAsia="Times New Roman" w:hAnsi="Arial" w:cs="Arial"/>
          <w:lang w:val="cs-CZ" w:eastAsia="en-GB"/>
        </w:rPr>
        <w:t>sekundárního</w:t>
      </w:r>
      <w:r w:rsidR="00DB4F8E" w:rsidRPr="00C167E5">
        <w:rPr>
          <w:rFonts w:ascii="Arial" w:eastAsia="Times New Roman" w:hAnsi="Arial" w:cs="Arial"/>
          <w:lang w:val="cs-CZ" w:eastAsia="en-GB"/>
        </w:rPr>
        <w:t xml:space="preserve"> ú</w:t>
      </w:r>
      <w:r w:rsidRPr="00C167E5">
        <w:rPr>
          <w:rFonts w:ascii="Arial" w:eastAsia="Times New Roman" w:hAnsi="Arial" w:cs="Arial"/>
          <w:lang w:val="cs-CZ" w:eastAsia="en-GB"/>
        </w:rPr>
        <w:t xml:space="preserve">ložiště. Provozovatel </w:t>
      </w:r>
      <w:r w:rsidR="00DB1FDE" w:rsidRPr="00C167E5">
        <w:rPr>
          <w:rFonts w:ascii="Arial" w:eastAsia="Times New Roman" w:hAnsi="Arial" w:cs="Arial"/>
          <w:lang w:val="cs-CZ" w:eastAsia="en-GB"/>
        </w:rPr>
        <w:t>sekundárního</w:t>
      </w:r>
      <w:r w:rsidRPr="00C167E5">
        <w:rPr>
          <w:rFonts w:ascii="Arial" w:eastAsia="Times New Roman" w:hAnsi="Arial" w:cs="Arial"/>
          <w:lang w:val="cs-CZ" w:eastAsia="en-GB"/>
        </w:rPr>
        <w:t xml:space="preserve"> úložiště bude ukládat kopie všech sledovaných dat (včetně těch, která jsou sledována v různých primární</w:t>
      </w:r>
      <w:r w:rsidR="00DC21A2" w:rsidRPr="00C167E5">
        <w:rPr>
          <w:rFonts w:ascii="Arial" w:eastAsia="Times New Roman" w:hAnsi="Arial" w:cs="Arial"/>
          <w:lang w:val="cs-CZ" w:eastAsia="en-GB"/>
        </w:rPr>
        <w:t>ch úložištích) a bude zodpovědný</w:t>
      </w:r>
      <w:r w:rsidRPr="00C167E5">
        <w:rPr>
          <w:rFonts w:ascii="Arial" w:eastAsia="Times New Roman" w:hAnsi="Arial" w:cs="Arial"/>
          <w:lang w:val="cs-CZ" w:eastAsia="en-GB"/>
        </w:rPr>
        <w:t xml:space="preserve"> za zajištění, že úřady členských zemí mají přístup k sadě jednotlivých dat.</w:t>
      </w:r>
      <w:r w:rsidR="00DC21A2" w:rsidRPr="00C167E5">
        <w:rPr>
          <w:rFonts w:ascii="Arial" w:eastAsia="Times New Roman" w:hAnsi="Arial" w:cs="Arial"/>
          <w:lang w:val="cs-CZ" w:eastAsia="en-GB"/>
        </w:rPr>
        <w:t xml:space="preserve"> Tento systém úřadům poskytne přehled všech pohybů s výrobky.</w:t>
      </w:r>
    </w:p>
    <w:p w:rsidR="00272436" w:rsidRPr="00C167E5" w:rsidRDefault="00C74281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lastRenderedPageBreak/>
        <w:t>Jakmile budou tyto klíč</w:t>
      </w:r>
      <w:r w:rsidR="00D03BF6" w:rsidRPr="00C167E5">
        <w:rPr>
          <w:rFonts w:ascii="Arial" w:eastAsia="Times New Roman" w:hAnsi="Arial" w:cs="Arial"/>
          <w:lang w:val="cs-CZ" w:eastAsia="en-GB"/>
        </w:rPr>
        <w:t>ové kroky dokončeny, získá systé</w:t>
      </w:r>
      <w:r w:rsidRPr="00C167E5">
        <w:rPr>
          <w:rFonts w:ascii="Arial" w:eastAsia="Times New Roman" w:hAnsi="Arial" w:cs="Arial"/>
          <w:lang w:val="cs-CZ" w:eastAsia="en-GB"/>
        </w:rPr>
        <w:t>m sledovatelnosti konečnou podobu. Započ</w:t>
      </w:r>
      <w:r w:rsidR="00D03BF6" w:rsidRPr="00C167E5">
        <w:rPr>
          <w:rFonts w:ascii="Arial" w:eastAsia="Times New Roman" w:hAnsi="Arial" w:cs="Arial"/>
          <w:lang w:val="cs-CZ" w:eastAsia="en-GB"/>
        </w:rPr>
        <w:t>ne značení výrobků unikátními kó</w:t>
      </w:r>
      <w:r w:rsidRPr="00C167E5">
        <w:rPr>
          <w:rFonts w:ascii="Arial" w:eastAsia="Times New Roman" w:hAnsi="Arial" w:cs="Arial"/>
          <w:lang w:val="cs-CZ" w:eastAsia="en-GB"/>
        </w:rPr>
        <w:t xml:space="preserve">dy a jejich pohyb bude </w:t>
      </w:r>
      <w:r w:rsidR="00DC21A2" w:rsidRPr="00C167E5">
        <w:rPr>
          <w:rFonts w:ascii="Arial" w:eastAsia="Times New Roman" w:hAnsi="Arial" w:cs="Arial"/>
          <w:lang w:val="cs-CZ" w:eastAsia="en-GB"/>
        </w:rPr>
        <w:t>monitorován</w:t>
      </w:r>
      <w:r w:rsidRPr="00C167E5">
        <w:rPr>
          <w:rFonts w:ascii="Arial" w:eastAsia="Times New Roman" w:hAnsi="Arial" w:cs="Arial"/>
          <w:lang w:val="cs-CZ" w:eastAsia="en-GB"/>
        </w:rPr>
        <w:t xml:space="preserve"> a zaznamenáván napříč dodavatelským </w:t>
      </w:r>
      <w:r w:rsidR="00D03BF6" w:rsidRPr="00C167E5">
        <w:rPr>
          <w:rFonts w:ascii="Arial" w:eastAsia="Times New Roman" w:hAnsi="Arial" w:cs="Arial"/>
          <w:lang w:val="cs-CZ" w:eastAsia="en-GB"/>
        </w:rPr>
        <w:t>řetězcem</w:t>
      </w:r>
      <w:r w:rsidRPr="00C167E5">
        <w:rPr>
          <w:rFonts w:ascii="Arial" w:eastAsia="Times New Roman" w:hAnsi="Arial" w:cs="Arial"/>
          <w:lang w:val="cs-CZ" w:eastAsia="en-GB"/>
        </w:rPr>
        <w:t>.</w:t>
      </w:r>
    </w:p>
    <w:p w:rsidR="00272436" w:rsidRPr="00C167E5" w:rsidRDefault="000B7D2E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lang w:val="cs-CZ" w:eastAsia="en-GB"/>
        </w:rPr>
        <w:t>Jak je zajištěna nezávislost systému na průmyslu?</w:t>
      </w:r>
    </w:p>
    <w:p w:rsidR="00272436" w:rsidRPr="00C167E5" w:rsidRDefault="000B7D2E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 xml:space="preserve">Rámcová </w:t>
      </w:r>
      <w:r w:rsidR="000C1446">
        <w:rPr>
          <w:rFonts w:ascii="Arial" w:eastAsia="Times New Roman" w:hAnsi="Arial" w:cs="Arial"/>
          <w:lang w:val="cs-CZ" w:eastAsia="en-GB"/>
        </w:rPr>
        <w:t>úmluva</w:t>
      </w:r>
      <w:r w:rsidRPr="00C167E5">
        <w:rPr>
          <w:rFonts w:ascii="Arial" w:eastAsia="Times New Roman" w:hAnsi="Arial" w:cs="Arial"/>
          <w:lang w:val="cs-CZ" w:eastAsia="en-GB"/>
        </w:rPr>
        <w:t xml:space="preserve"> o kontrole tabáku </w:t>
      </w:r>
      <w:r w:rsidR="000C1446">
        <w:rPr>
          <w:rFonts w:ascii="Arial" w:eastAsia="Times New Roman" w:hAnsi="Arial" w:cs="Arial"/>
          <w:lang w:val="cs-CZ" w:eastAsia="en-GB"/>
        </w:rPr>
        <w:t xml:space="preserve">(FCTC) </w:t>
      </w:r>
      <w:r w:rsidRPr="00C167E5">
        <w:rPr>
          <w:rFonts w:ascii="Arial" w:eastAsia="Times New Roman" w:hAnsi="Arial" w:cs="Arial"/>
          <w:lang w:val="cs-CZ" w:eastAsia="en-GB"/>
        </w:rPr>
        <w:t>pro snižování nelegálního obchodu v tabákovém průmyslu, kterou EU ratifikovala v roce 2016</w:t>
      </w:r>
      <w:r w:rsidR="00D03BF6" w:rsidRPr="00C167E5">
        <w:rPr>
          <w:rFonts w:ascii="Arial" w:eastAsia="Times New Roman" w:hAnsi="Arial" w:cs="Arial"/>
          <w:lang w:val="cs-CZ" w:eastAsia="en-GB"/>
        </w:rPr>
        <w:t xml:space="preserve">, </w:t>
      </w:r>
      <w:r w:rsidR="005B24CA" w:rsidRPr="00C167E5">
        <w:rPr>
          <w:rFonts w:ascii="Arial" w:eastAsia="Times New Roman" w:hAnsi="Arial" w:cs="Arial"/>
          <w:lang w:val="cs-CZ" w:eastAsia="en-GB"/>
        </w:rPr>
        <w:t>vy</w:t>
      </w:r>
      <w:r w:rsidR="00D03BF6" w:rsidRPr="00C167E5">
        <w:rPr>
          <w:rFonts w:ascii="Arial" w:eastAsia="Times New Roman" w:hAnsi="Arial" w:cs="Arial"/>
          <w:lang w:val="cs-CZ" w:eastAsia="en-GB"/>
        </w:rPr>
        <w:t>žaduje systé</w:t>
      </w:r>
      <w:r w:rsidRPr="00C167E5">
        <w:rPr>
          <w:rFonts w:ascii="Arial" w:eastAsia="Times New Roman" w:hAnsi="Arial" w:cs="Arial"/>
          <w:lang w:val="cs-CZ" w:eastAsia="en-GB"/>
        </w:rPr>
        <w:t xml:space="preserve">m sledovatelnosti, který má být nezávislý na tabákovém průmyslu. Sekundární právní předpisy přijímané Komisí zajistí plnou shodu s tímto </w:t>
      </w:r>
      <w:r w:rsidR="005B24CA" w:rsidRPr="00C167E5">
        <w:rPr>
          <w:rFonts w:ascii="Arial" w:eastAsia="Times New Roman" w:hAnsi="Arial" w:cs="Arial"/>
          <w:lang w:val="cs-CZ" w:eastAsia="en-GB"/>
        </w:rPr>
        <w:t>požadavkem</w:t>
      </w:r>
      <w:r w:rsidRPr="00C167E5">
        <w:rPr>
          <w:rFonts w:ascii="Arial" w:eastAsia="Times New Roman" w:hAnsi="Arial" w:cs="Arial"/>
          <w:lang w:val="cs-CZ" w:eastAsia="en-GB"/>
        </w:rPr>
        <w:t xml:space="preserve"> </w:t>
      </w:r>
      <w:r w:rsidR="005B24CA" w:rsidRPr="00C167E5">
        <w:rPr>
          <w:rFonts w:ascii="Arial" w:eastAsia="Times New Roman" w:hAnsi="Arial" w:cs="Arial"/>
          <w:lang w:val="cs-CZ" w:eastAsia="en-GB"/>
        </w:rPr>
        <w:t>vložením</w:t>
      </w:r>
      <w:r w:rsidRPr="00C167E5">
        <w:rPr>
          <w:rFonts w:ascii="Arial" w:eastAsia="Times New Roman" w:hAnsi="Arial" w:cs="Arial"/>
          <w:lang w:val="cs-CZ" w:eastAsia="en-GB"/>
        </w:rPr>
        <w:t xml:space="preserve"> plné kontroly systému </w:t>
      </w:r>
      <w:r w:rsidR="005B24CA" w:rsidRPr="00C167E5">
        <w:rPr>
          <w:rFonts w:ascii="Arial" w:eastAsia="Times New Roman" w:hAnsi="Arial" w:cs="Arial"/>
          <w:lang w:val="cs-CZ" w:eastAsia="en-GB"/>
        </w:rPr>
        <w:t>do</w:t>
      </w:r>
      <w:r w:rsidR="003B44F8">
        <w:rPr>
          <w:rFonts w:ascii="Arial" w:eastAsia="Times New Roman" w:hAnsi="Arial" w:cs="Arial"/>
          <w:lang w:val="cs-CZ" w:eastAsia="en-GB"/>
        </w:rPr>
        <w:t xml:space="preserve"> rukou národních úřadů (a nikoliv</w:t>
      </w:r>
      <w:r w:rsidRPr="00C167E5">
        <w:rPr>
          <w:rFonts w:ascii="Arial" w:eastAsia="Times New Roman" w:hAnsi="Arial" w:cs="Arial"/>
          <w:lang w:val="cs-CZ" w:eastAsia="en-GB"/>
        </w:rPr>
        <w:t xml:space="preserve"> tabákového průmyslu).</w:t>
      </w:r>
    </w:p>
    <w:p w:rsidR="00272436" w:rsidRPr="00C167E5" w:rsidRDefault="000B7D2E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lang w:val="cs-CZ" w:eastAsia="en-GB"/>
        </w:rPr>
        <w:t xml:space="preserve">Klíčový úkol vydávání části </w:t>
      </w:r>
      <w:r w:rsidR="005B24CA" w:rsidRPr="00C167E5">
        <w:rPr>
          <w:rFonts w:ascii="Arial" w:eastAsia="Times New Roman" w:hAnsi="Arial" w:cs="Arial"/>
          <w:b/>
          <w:lang w:val="cs-CZ" w:eastAsia="en-GB"/>
        </w:rPr>
        <w:t>unikátního identifikátoru</w:t>
      </w:r>
      <w:r w:rsidRPr="00C167E5">
        <w:rPr>
          <w:rFonts w:ascii="Arial" w:eastAsia="Times New Roman" w:hAnsi="Arial" w:cs="Arial"/>
          <w:lang w:val="cs-CZ" w:eastAsia="en-GB"/>
        </w:rPr>
        <w:t xml:space="preserve"> je zodpovědností </w:t>
      </w:r>
      <w:r w:rsidR="00DB1FDE" w:rsidRPr="00C167E5">
        <w:rPr>
          <w:rFonts w:ascii="Arial" w:eastAsia="Times New Roman" w:hAnsi="Arial" w:cs="Arial"/>
          <w:lang w:val="cs-CZ" w:eastAsia="en-GB"/>
        </w:rPr>
        <w:t xml:space="preserve">příslušných </w:t>
      </w:r>
      <w:r w:rsidRPr="00C167E5">
        <w:rPr>
          <w:rFonts w:ascii="Arial" w:eastAsia="Times New Roman" w:hAnsi="Arial" w:cs="Arial"/>
          <w:lang w:val="cs-CZ" w:eastAsia="en-GB"/>
        </w:rPr>
        <w:t>národních úřadů. Tento úkol byl identifikován v průběhu implementačního proc</w:t>
      </w:r>
      <w:r w:rsidR="00D03BF6" w:rsidRPr="00C167E5">
        <w:rPr>
          <w:rFonts w:ascii="Arial" w:eastAsia="Times New Roman" w:hAnsi="Arial" w:cs="Arial"/>
          <w:lang w:val="cs-CZ" w:eastAsia="en-GB"/>
        </w:rPr>
        <w:t>esu coby nejzásadnější pro systé</w:t>
      </w:r>
      <w:r w:rsidRPr="00C167E5">
        <w:rPr>
          <w:rFonts w:ascii="Arial" w:eastAsia="Times New Roman" w:hAnsi="Arial" w:cs="Arial"/>
          <w:lang w:val="cs-CZ" w:eastAsia="en-GB"/>
        </w:rPr>
        <w:t>m kont</w:t>
      </w:r>
      <w:r w:rsidR="005B24CA" w:rsidRPr="00C167E5">
        <w:rPr>
          <w:rFonts w:ascii="Arial" w:eastAsia="Times New Roman" w:hAnsi="Arial" w:cs="Arial"/>
          <w:lang w:val="cs-CZ" w:eastAsia="en-GB"/>
        </w:rPr>
        <w:t>roly, protože poskytuje kontrolu</w:t>
      </w:r>
      <w:r w:rsidRPr="00C167E5">
        <w:rPr>
          <w:rFonts w:ascii="Arial" w:eastAsia="Times New Roman" w:hAnsi="Arial" w:cs="Arial"/>
          <w:lang w:val="cs-CZ" w:eastAsia="en-GB"/>
        </w:rPr>
        <w:t xml:space="preserve"> nad dodáním identifikátorů, nabízí možnost zajistit je</w:t>
      </w:r>
      <w:r w:rsidR="00D03BF6" w:rsidRPr="00C167E5">
        <w:rPr>
          <w:rFonts w:ascii="Arial" w:eastAsia="Times New Roman" w:hAnsi="Arial" w:cs="Arial"/>
          <w:lang w:val="cs-CZ" w:eastAsia="en-GB"/>
        </w:rPr>
        <w:t>jich unikátnost a nejlépe chrání</w:t>
      </w:r>
      <w:r w:rsidRPr="00C167E5">
        <w:rPr>
          <w:rFonts w:ascii="Arial" w:eastAsia="Times New Roman" w:hAnsi="Arial" w:cs="Arial"/>
          <w:lang w:val="cs-CZ" w:eastAsia="en-GB"/>
        </w:rPr>
        <w:t xml:space="preserve"> proti manipulaci.</w:t>
      </w:r>
    </w:p>
    <w:p w:rsidR="00272436" w:rsidRPr="00C167E5" w:rsidRDefault="000B7D2E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Členské státy si mohou buď vybrat, že budou vydávat unikátní identifikátory samy</w:t>
      </w:r>
      <w:r w:rsidR="00DB1FDE" w:rsidRPr="00C167E5">
        <w:rPr>
          <w:rFonts w:ascii="Arial" w:eastAsia="Times New Roman" w:hAnsi="Arial" w:cs="Arial"/>
          <w:lang w:val="cs-CZ" w:eastAsia="en-GB"/>
        </w:rPr>
        <w:t>, a</w:t>
      </w:r>
      <w:r w:rsidRPr="00C167E5">
        <w:rPr>
          <w:rFonts w:ascii="Arial" w:eastAsia="Times New Roman" w:hAnsi="Arial" w:cs="Arial"/>
          <w:lang w:val="cs-CZ" w:eastAsia="en-GB"/>
        </w:rPr>
        <w:t>nebo určí třetí strany, k</w:t>
      </w:r>
      <w:r w:rsidR="00DB1FDE" w:rsidRPr="00C167E5">
        <w:rPr>
          <w:rFonts w:ascii="Arial" w:eastAsia="Times New Roman" w:hAnsi="Arial" w:cs="Arial"/>
          <w:lang w:val="cs-CZ" w:eastAsia="en-GB"/>
        </w:rPr>
        <w:t>teré budou tento úkol provádět,</w:t>
      </w:r>
      <w:r w:rsidRPr="00C167E5">
        <w:rPr>
          <w:rFonts w:ascii="Arial" w:eastAsia="Times New Roman" w:hAnsi="Arial" w:cs="Arial"/>
          <w:lang w:val="cs-CZ" w:eastAsia="en-GB"/>
        </w:rPr>
        <w:t xml:space="preserve"> což by podléhalo přísným kritériím nezávislosti</w:t>
      </w:r>
      <w:r w:rsidR="005B24CA" w:rsidRPr="00C167E5">
        <w:rPr>
          <w:rFonts w:ascii="Arial" w:eastAsia="Times New Roman" w:hAnsi="Arial" w:cs="Arial"/>
          <w:lang w:val="cs-CZ" w:eastAsia="en-GB"/>
        </w:rPr>
        <w:t>.</w:t>
      </w:r>
    </w:p>
    <w:p w:rsidR="00272436" w:rsidRPr="00C167E5" w:rsidRDefault="005B24CA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Budou-li</w:t>
      </w:r>
      <w:r w:rsidR="000B7D2E" w:rsidRPr="00C167E5">
        <w:rPr>
          <w:rFonts w:ascii="Arial" w:eastAsia="Times New Roman" w:hAnsi="Arial" w:cs="Arial"/>
          <w:lang w:val="cs-CZ" w:eastAsia="en-GB"/>
        </w:rPr>
        <w:t xml:space="preserve"> nasmlouvány třetí strany pro poskytování </w:t>
      </w:r>
      <w:r w:rsidR="00D03BF6" w:rsidRPr="00C167E5">
        <w:rPr>
          <w:rFonts w:ascii="Arial" w:eastAsia="Times New Roman" w:hAnsi="Arial" w:cs="Arial"/>
          <w:lang w:val="cs-CZ" w:eastAsia="en-GB"/>
        </w:rPr>
        <w:t>dalších služeb, například úložný systé</w:t>
      </w:r>
      <w:r w:rsidR="000B7D2E" w:rsidRPr="00C167E5">
        <w:rPr>
          <w:rFonts w:ascii="Arial" w:eastAsia="Times New Roman" w:hAnsi="Arial" w:cs="Arial"/>
          <w:lang w:val="cs-CZ" w:eastAsia="en-GB"/>
        </w:rPr>
        <w:t>m nebo nástroje proti falšování, Nařízení stanoví kritéria pro hodnocení jejich nezávislosti na tabákovém prů</w:t>
      </w:r>
      <w:r w:rsidR="00D03BF6" w:rsidRPr="00C167E5">
        <w:rPr>
          <w:rFonts w:ascii="Arial" w:eastAsia="Times New Roman" w:hAnsi="Arial" w:cs="Arial"/>
          <w:lang w:val="cs-CZ" w:eastAsia="en-GB"/>
        </w:rPr>
        <w:t>m</w:t>
      </w:r>
      <w:r w:rsidR="000B7D2E" w:rsidRPr="00C167E5">
        <w:rPr>
          <w:rFonts w:ascii="Arial" w:eastAsia="Times New Roman" w:hAnsi="Arial" w:cs="Arial"/>
          <w:lang w:val="cs-CZ" w:eastAsia="en-GB"/>
        </w:rPr>
        <w:t xml:space="preserve">yslu, jež musí členské státy a Komise musí </w:t>
      </w:r>
      <w:r w:rsidR="0042026A" w:rsidRPr="00C167E5">
        <w:rPr>
          <w:rFonts w:ascii="Arial" w:eastAsia="Times New Roman" w:hAnsi="Arial" w:cs="Arial"/>
          <w:lang w:val="cs-CZ" w:eastAsia="en-GB"/>
        </w:rPr>
        <w:t>aplikovat</w:t>
      </w:r>
      <w:r w:rsidR="000B7D2E" w:rsidRPr="00C167E5">
        <w:rPr>
          <w:rFonts w:ascii="Arial" w:eastAsia="Times New Roman" w:hAnsi="Arial" w:cs="Arial"/>
          <w:lang w:val="cs-CZ" w:eastAsia="en-GB"/>
        </w:rPr>
        <w:t>.</w:t>
      </w:r>
    </w:p>
    <w:p w:rsidR="00272436" w:rsidRPr="00C167E5" w:rsidRDefault="0042026A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 xml:space="preserve">V neposlední řadě je nezávislost systému zakotvená v </w:t>
      </w:r>
      <w:r w:rsidR="005B24CA" w:rsidRPr="00C167E5">
        <w:rPr>
          <w:rFonts w:ascii="Arial" w:eastAsia="Times New Roman" w:hAnsi="Arial" w:cs="Arial"/>
          <w:lang w:val="cs-CZ" w:eastAsia="en-GB"/>
        </w:rPr>
        <w:t>pečlivém</w:t>
      </w:r>
      <w:r w:rsidRPr="00C167E5">
        <w:rPr>
          <w:rFonts w:ascii="Arial" w:eastAsia="Times New Roman" w:hAnsi="Arial" w:cs="Arial"/>
          <w:lang w:val="cs-CZ" w:eastAsia="en-GB"/>
        </w:rPr>
        <w:t xml:space="preserve"> návrhu obecné architektury pokrývající všechny pohyby tabákového průmys</w:t>
      </w:r>
      <w:r w:rsidR="00D03BF6" w:rsidRPr="00C167E5">
        <w:rPr>
          <w:rFonts w:ascii="Arial" w:eastAsia="Times New Roman" w:hAnsi="Arial" w:cs="Arial"/>
          <w:lang w:val="cs-CZ" w:eastAsia="en-GB"/>
        </w:rPr>
        <w:t>lu, definující časové harmono</w:t>
      </w:r>
      <w:r w:rsidRPr="00C167E5">
        <w:rPr>
          <w:rFonts w:ascii="Arial" w:eastAsia="Times New Roman" w:hAnsi="Arial" w:cs="Arial"/>
          <w:lang w:val="cs-CZ" w:eastAsia="en-GB"/>
        </w:rPr>
        <w:t>gramy pro hlášení a předepisování</w:t>
      </w:r>
      <w:r w:rsidR="005B24CA" w:rsidRPr="00C167E5">
        <w:rPr>
          <w:rFonts w:ascii="Arial" w:eastAsia="Times New Roman" w:hAnsi="Arial" w:cs="Arial"/>
          <w:lang w:val="cs-CZ" w:eastAsia="en-GB"/>
        </w:rPr>
        <w:t xml:space="preserve"> zvláštního formátu pro jednotlivé</w:t>
      </w:r>
      <w:r w:rsidRPr="00C167E5">
        <w:rPr>
          <w:rFonts w:ascii="Arial" w:eastAsia="Times New Roman" w:hAnsi="Arial" w:cs="Arial"/>
          <w:lang w:val="cs-CZ" w:eastAsia="en-GB"/>
        </w:rPr>
        <w:t xml:space="preserve"> zprávy. Systém je navržen pro poskytování vysoce kvalitních dat, které na</w:t>
      </w:r>
      <w:r w:rsidR="00D03BF6" w:rsidRPr="00C167E5">
        <w:rPr>
          <w:rFonts w:ascii="Arial" w:eastAsia="Times New Roman" w:hAnsi="Arial" w:cs="Arial"/>
          <w:lang w:val="cs-CZ" w:eastAsia="en-GB"/>
        </w:rPr>
        <w:t xml:space="preserve"> </w:t>
      </w:r>
      <w:r w:rsidRPr="00C167E5">
        <w:rPr>
          <w:rFonts w:ascii="Arial" w:eastAsia="Times New Roman" w:hAnsi="Arial" w:cs="Arial"/>
          <w:lang w:val="cs-CZ" w:eastAsia="en-GB"/>
        </w:rPr>
        <w:t xml:space="preserve">oplátku členským </w:t>
      </w:r>
      <w:r w:rsidR="00DB1FDE" w:rsidRPr="00C167E5">
        <w:rPr>
          <w:rFonts w:ascii="Arial" w:eastAsia="Times New Roman" w:hAnsi="Arial" w:cs="Arial"/>
          <w:lang w:val="cs-CZ" w:eastAsia="en-GB"/>
        </w:rPr>
        <w:t>státům</w:t>
      </w:r>
      <w:r w:rsidRPr="00C167E5">
        <w:rPr>
          <w:rFonts w:ascii="Arial" w:eastAsia="Times New Roman" w:hAnsi="Arial" w:cs="Arial"/>
          <w:lang w:val="cs-CZ" w:eastAsia="en-GB"/>
        </w:rPr>
        <w:t xml:space="preserve"> a Komisi umožní</w:t>
      </w:r>
      <w:r w:rsidR="00272436" w:rsidRPr="00C167E5">
        <w:rPr>
          <w:rFonts w:ascii="Arial" w:eastAsia="Times New Roman" w:hAnsi="Arial" w:cs="Arial"/>
          <w:lang w:val="cs-CZ" w:eastAsia="en-GB"/>
        </w:rPr>
        <w:t xml:space="preserve"> </w:t>
      </w:r>
      <w:r w:rsidRPr="00C167E5">
        <w:rPr>
          <w:rFonts w:ascii="Arial" w:eastAsia="Times New Roman" w:hAnsi="Arial" w:cs="Arial"/>
          <w:lang w:val="cs-CZ" w:eastAsia="en-GB"/>
        </w:rPr>
        <w:t>efek</w:t>
      </w:r>
      <w:r w:rsidR="005B24CA" w:rsidRPr="00C167E5">
        <w:rPr>
          <w:rFonts w:ascii="Arial" w:eastAsia="Times New Roman" w:hAnsi="Arial" w:cs="Arial"/>
          <w:lang w:val="cs-CZ" w:eastAsia="en-GB"/>
        </w:rPr>
        <w:t>tivně kontrolovat dodavatelský</w:t>
      </w:r>
      <w:r w:rsidRPr="00C167E5">
        <w:rPr>
          <w:rFonts w:ascii="Arial" w:eastAsia="Times New Roman" w:hAnsi="Arial" w:cs="Arial"/>
          <w:lang w:val="cs-CZ" w:eastAsia="en-GB"/>
        </w:rPr>
        <w:t xml:space="preserve"> řetězec tabákových výrobků a lépe odhalit případy nelegálního obchodování.</w:t>
      </w:r>
    </w:p>
    <w:p w:rsidR="00272436" w:rsidRPr="00C167E5" w:rsidRDefault="0042026A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lang w:val="cs-CZ" w:eastAsia="en-GB"/>
        </w:rPr>
        <w:t xml:space="preserve">Jaké jsou hlavní </w:t>
      </w:r>
      <w:r w:rsidR="00D03BF6" w:rsidRPr="00C167E5">
        <w:rPr>
          <w:rFonts w:ascii="Arial" w:eastAsia="Times New Roman" w:hAnsi="Arial" w:cs="Arial"/>
          <w:b/>
          <w:bCs/>
          <w:lang w:val="cs-CZ" w:eastAsia="en-GB"/>
        </w:rPr>
        <w:t>požadavky</w:t>
      </w:r>
      <w:r w:rsidRPr="00C167E5">
        <w:rPr>
          <w:rFonts w:ascii="Arial" w:eastAsia="Times New Roman" w:hAnsi="Arial" w:cs="Arial"/>
          <w:b/>
          <w:bCs/>
          <w:lang w:val="cs-CZ" w:eastAsia="en-GB"/>
        </w:rPr>
        <w:t xml:space="preserve"> na bezpečnostní prvky?</w:t>
      </w:r>
    </w:p>
    <w:p w:rsidR="00272436" w:rsidRPr="00C167E5" w:rsidRDefault="0042026A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Bezpečnostní prvky by měly úřadům a občanům umožnit</w:t>
      </w:r>
      <w:r w:rsidR="006A07F7" w:rsidRPr="00C167E5">
        <w:rPr>
          <w:rFonts w:ascii="Arial" w:eastAsia="Times New Roman" w:hAnsi="Arial" w:cs="Arial"/>
          <w:lang w:val="cs-CZ" w:eastAsia="en-GB"/>
        </w:rPr>
        <w:t xml:space="preserve"> ověřit pr</w:t>
      </w:r>
      <w:r w:rsidR="00D03BF6" w:rsidRPr="00C167E5">
        <w:rPr>
          <w:rFonts w:ascii="Arial" w:eastAsia="Times New Roman" w:hAnsi="Arial" w:cs="Arial"/>
          <w:lang w:val="cs-CZ" w:eastAsia="en-GB"/>
        </w:rPr>
        <w:t>a</w:t>
      </w:r>
      <w:r w:rsidR="006A07F7" w:rsidRPr="00C167E5">
        <w:rPr>
          <w:rFonts w:ascii="Arial" w:eastAsia="Times New Roman" w:hAnsi="Arial" w:cs="Arial"/>
          <w:lang w:val="cs-CZ" w:eastAsia="en-GB"/>
        </w:rPr>
        <w:t xml:space="preserve">vost tabákového výrobku. </w:t>
      </w:r>
      <w:r w:rsidR="005B24CA" w:rsidRPr="00C167E5">
        <w:rPr>
          <w:rFonts w:ascii="Arial" w:eastAsia="Times New Roman" w:hAnsi="Arial" w:cs="Arial"/>
          <w:lang w:val="cs-CZ" w:eastAsia="en-GB"/>
        </w:rPr>
        <w:t>Pro zajištění bezpečnosti by</w:t>
      </w:r>
      <w:r w:rsidR="006A07F7" w:rsidRPr="00C167E5">
        <w:rPr>
          <w:rFonts w:ascii="Arial" w:eastAsia="Times New Roman" w:hAnsi="Arial" w:cs="Arial"/>
          <w:lang w:val="cs-CZ" w:eastAsia="en-GB"/>
        </w:rPr>
        <w:t xml:space="preserve"> měly být </w:t>
      </w:r>
      <w:r w:rsidR="00D03BF6" w:rsidRPr="00C167E5">
        <w:rPr>
          <w:rFonts w:ascii="Arial" w:eastAsia="Times New Roman" w:hAnsi="Arial" w:cs="Arial"/>
          <w:lang w:val="cs-CZ" w:eastAsia="en-GB"/>
        </w:rPr>
        <w:t>s</w:t>
      </w:r>
      <w:r w:rsidR="006A07F7" w:rsidRPr="00C167E5">
        <w:rPr>
          <w:rFonts w:ascii="Arial" w:eastAsia="Times New Roman" w:hAnsi="Arial" w:cs="Arial"/>
          <w:lang w:val="cs-CZ" w:eastAsia="en-GB"/>
        </w:rPr>
        <w:t>loženy z pěti typů ověřovacích prvků. Alespoň jeden z nic musí být</w:t>
      </w:r>
      <w:r w:rsidR="0040145C" w:rsidRPr="00C167E5">
        <w:rPr>
          <w:rFonts w:ascii="Arial" w:eastAsia="Times New Roman" w:hAnsi="Arial" w:cs="Arial"/>
          <w:lang w:val="cs-CZ" w:eastAsia="en-GB"/>
        </w:rPr>
        <w:t xml:space="preserve"> </w:t>
      </w:r>
      <w:r w:rsidR="003B44F8">
        <w:rPr>
          <w:rFonts w:ascii="Arial" w:eastAsia="Times New Roman" w:hAnsi="Arial" w:cs="Arial"/>
          <w:lang w:val="cs-CZ" w:eastAsia="en-GB"/>
        </w:rPr>
        <w:t>zjevný</w:t>
      </w:r>
      <w:r w:rsidR="0040145C" w:rsidRPr="00C167E5">
        <w:rPr>
          <w:rFonts w:ascii="Arial" w:eastAsia="Times New Roman" w:hAnsi="Arial" w:cs="Arial"/>
          <w:lang w:val="cs-CZ" w:eastAsia="en-GB"/>
        </w:rPr>
        <w:t xml:space="preserve"> - </w:t>
      </w:r>
      <w:r w:rsidR="0040145C" w:rsidRPr="00C167E5">
        <w:rPr>
          <w:rFonts w:ascii="Arial" w:hAnsi="Arial" w:cs="Arial"/>
          <w:lang w:val="cs-CZ"/>
        </w:rPr>
        <w:t>přímo vnímatelný jedním nebo více lidskými smysly bez použití externích zařízení</w:t>
      </w:r>
      <w:r w:rsidR="006A07F7" w:rsidRPr="00C167E5">
        <w:rPr>
          <w:rFonts w:ascii="Arial" w:eastAsia="Times New Roman" w:hAnsi="Arial" w:cs="Arial"/>
          <w:lang w:val="cs-CZ" w:eastAsia="en-GB"/>
        </w:rPr>
        <w:t xml:space="preserve">. Alespoň jeden musí být </w:t>
      </w:r>
      <w:r w:rsidR="003B44F8">
        <w:rPr>
          <w:rFonts w:ascii="Arial" w:eastAsia="Times New Roman" w:hAnsi="Arial" w:cs="Arial"/>
          <w:lang w:val="cs-CZ" w:eastAsia="en-GB"/>
        </w:rPr>
        <w:t>skrytý</w:t>
      </w:r>
      <w:r w:rsidR="0040145C" w:rsidRPr="00C167E5">
        <w:rPr>
          <w:rFonts w:ascii="Arial" w:eastAsia="Times New Roman" w:hAnsi="Arial" w:cs="Arial"/>
          <w:lang w:val="cs-CZ" w:eastAsia="en-GB"/>
        </w:rPr>
        <w:t xml:space="preserve"> - </w:t>
      </w:r>
      <w:r w:rsidR="0040145C" w:rsidRPr="00C167E5">
        <w:rPr>
          <w:rFonts w:ascii="Arial" w:hAnsi="Arial" w:cs="Arial"/>
          <w:lang w:val="cs-CZ"/>
        </w:rPr>
        <w:t>nevnímatelný lidskými smysly a detekovatelný pouze za použití nástrojů k tomuto účelu speciálně vyrobených nebo profesionálního laboratorního zařízení</w:t>
      </w:r>
      <w:r w:rsidR="0040145C" w:rsidRPr="00C167E5">
        <w:rPr>
          <w:rFonts w:ascii="Arial" w:eastAsia="Times New Roman" w:hAnsi="Arial" w:cs="Arial"/>
          <w:lang w:val="cs-CZ" w:eastAsia="en-GB"/>
        </w:rPr>
        <w:t xml:space="preserve">. </w:t>
      </w:r>
      <w:r w:rsidR="006A07F7" w:rsidRPr="00C167E5">
        <w:rPr>
          <w:rFonts w:ascii="Arial" w:eastAsia="Times New Roman" w:hAnsi="Arial" w:cs="Arial"/>
          <w:lang w:val="cs-CZ" w:eastAsia="en-GB"/>
        </w:rPr>
        <w:t>Také tam m</w:t>
      </w:r>
      <w:r w:rsidR="003B44F8">
        <w:rPr>
          <w:rFonts w:ascii="Arial" w:eastAsia="Times New Roman" w:hAnsi="Arial" w:cs="Arial"/>
          <w:lang w:val="cs-CZ" w:eastAsia="en-GB"/>
        </w:rPr>
        <w:t xml:space="preserve">usí být alespoň jeden </w:t>
      </w:r>
      <w:r w:rsidR="0040145C" w:rsidRPr="00C167E5">
        <w:rPr>
          <w:rFonts w:ascii="Arial" w:eastAsia="Times New Roman" w:hAnsi="Arial" w:cs="Arial"/>
          <w:lang w:val="cs-CZ" w:eastAsia="en-GB"/>
        </w:rPr>
        <w:t>polo</w:t>
      </w:r>
      <w:r w:rsidR="003B44F8">
        <w:rPr>
          <w:rFonts w:ascii="Arial" w:eastAsia="Times New Roman" w:hAnsi="Arial" w:cs="Arial"/>
          <w:lang w:val="cs-CZ" w:eastAsia="en-GB"/>
        </w:rPr>
        <w:t>skrytý</w:t>
      </w:r>
      <w:r w:rsidR="006A07F7" w:rsidRPr="00C167E5">
        <w:rPr>
          <w:rFonts w:ascii="Arial" w:eastAsia="Times New Roman" w:hAnsi="Arial" w:cs="Arial"/>
          <w:lang w:val="cs-CZ" w:eastAsia="en-GB"/>
        </w:rPr>
        <w:t xml:space="preserve"> prvek, který </w:t>
      </w:r>
      <w:r w:rsidR="0040145C" w:rsidRPr="00C167E5">
        <w:rPr>
          <w:rFonts w:ascii="Arial" w:eastAsia="Times New Roman" w:hAnsi="Arial" w:cs="Arial"/>
          <w:lang w:val="cs-CZ" w:eastAsia="en-GB"/>
        </w:rPr>
        <w:t xml:space="preserve">je </w:t>
      </w:r>
      <w:r w:rsidR="0040145C" w:rsidRPr="00C167E5">
        <w:rPr>
          <w:rFonts w:ascii="Arial" w:hAnsi="Arial" w:cs="Arial"/>
          <w:lang w:val="cs-CZ"/>
        </w:rPr>
        <w:t>přímo nevnímatelný lidskými smysly, ale těmito smysly detekovatelný za použití externích zařízení, například UV svítilny nebo zvláštního pera či fixu</w:t>
      </w:r>
      <w:r w:rsidR="006A07F7" w:rsidRPr="00C167E5">
        <w:rPr>
          <w:rFonts w:ascii="Arial" w:eastAsia="Times New Roman" w:hAnsi="Arial" w:cs="Arial"/>
          <w:lang w:val="cs-CZ" w:eastAsia="en-GB"/>
        </w:rPr>
        <w:t>. Bezpečnostní prvky</w:t>
      </w:r>
      <w:r w:rsidR="003063A4" w:rsidRPr="00C167E5">
        <w:rPr>
          <w:rFonts w:ascii="Arial" w:eastAsia="Times New Roman" w:hAnsi="Arial" w:cs="Arial"/>
          <w:lang w:val="cs-CZ" w:eastAsia="en-GB"/>
        </w:rPr>
        <w:t xml:space="preserve"> by se měly na </w:t>
      </w:r>
      <w:r w:rsidR="0040145C" w:rsidRPr="00C167E5">
        <w:rPr>
          <w:rFonts w:ascii="Arial" w:eastAsia="Times New Roman" w:hAnsi="Arial" w:cs="Arial"/>
          <w:lang w:val="cs-CZ" w:eastAsia="en-GB"/>
        </w:rPr>
        <w:t>balení</w:t>
      </w:r>
      <w:r w:rsidR="003063A4" w:rsidRPr="00C167E5">
        <w:rPr>
          <w:rFonts w:ascii="Arial" w:eastAsia="Times New Roman" w:hAnsi="Arial" w:cs="Arial"/>
          <w:lang w:val="cs-CZ" w:eastAsia="en-GB"/>
        </w:rPr>
        <w:t xml:space="preserve"> aplikovat </w:t>
      </w:r>
      <w:r w:rsidR="003663C0" w:rsidRPr="00C167E5">
        <w:rPr>
          <w:rFonts w:ascii="Arial" w:eastAsia="Times New Roman" w:hAnsi="Arial" w:cs="Arial"/>
          <w:lang w:val="cs-CZ" w:eastAsia="en-GB"/>
        </w:rPr>
        <w:t>tištěním</w:t>
      </w:r>
      <w:r w:rsidR="003063A4" w:rsidRPr="00C167E5">
        <w:rPr>
          <w:rFonts w:ascii="Arial" w:eastAsia="Times New Roman" w:hAnsi="Arial" w:cs="Arial"/>
          <w:lang w:val="cs-CZ" w:eastAsia="en-GB"/>
        </w:rPr>
        <w:t xml:space="preserve"> a/nebo lepení</w:t>
      </w:r>
      <w:r w:rsidR="003663C0" w:rsidRPr="00C167E5">
        <w:rPr>
          <w:rFonts w:ascii="Arial" w:eastAsia="Times New Roman" w:hAnsi="Arial" w:cs="Arial"/>
          <w:lang w:val="cs-CZ" w:eastAsia="en-GB"/>
        </w:rPr>
        <w:t>m</w:t>
      </w:r>
      <w:r w:rsidR="003063A4" w:rsidRPr="00C167E5">
        <w:rPr>
          <w:rFonts w:ascii="Arial" w:eastAsia="Times New Roman" w:hAnsi="Arial" w:cs="Arial"/>
          <w:lang w:val="cs-CZ" w:eastAsia="en-GB"/>
        </w:rPr>
        <w:t>.</w:t>
      </w:r>
    </w:p>
    <w:p w:rsidR="00272436" w:rsidRPr="00C167E5" w:rsidRDefault="003063A4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lang w:val="cs-CZ" w:eastAsia="en-GB"/>
        </w:rPr>
        <w:t>Jaká jsou opat</w:t>
      </w:r>
      <w:r w:rsidR="0040145C" w:rsidRPr="00C167E5">
        <w:rPr>
          <w:rFonts w:ascii="Arial" w:eastAsia="Times New Roman" w:hAnsi="Arial" w:cs="Arial"/>
          <w:b/>
          <w:bCs/>
          <w:lang w:val="cs-CZ" w:eastAsia="en-GB"/>
        </w:rPr>
        <w:t>ření na ochranu proti falšování?</w:t>
      </w:r>
    </w:p>
    <w:p w:rsidR="00272436" w:rsidRPr="00C167E5" w:rsidRDefault="00D03BF6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Pokud má členský stá</w:t>
      </w:r>
      <w:r w:rsidR="003063A4" w:rsidRPr="00C167E5">
        <w:rPr>
          <w:rFonts w:ascii="Arial" w:eastAsia="Times New Roman" w:hAnsi="Arial" w:cs="Arial"/>
          <w:lang w:val="cs-CZ" w:eastAsia="en-GB"/>
        </w:rPr>
        <w:t xml:space="preserve">t důvod domnívat se, že </w:t>
      </w:r>
      <w:r w:rsidR="00EC3C5C" w:rsidRPr="00C167E5">
        <w:rPr>
          <w:rFonts w:ascii="Arial" w:eastAsia="Times New Roman" w:hAnsi="Arial" w:cs="Arial"/>
          <w:lang w:val="cs-CZ" w:eastAsia="en-GB"/>
        </w:rPr>
        <w:t>pravost</w:t>
      </w:r>
      <w:r w:rsidR="003063A4" w:rsidRPr="00C167E5">
        <w:rPr>
          <w:rFonts w:ascii="Arial" w:eastAsia="Times New Roman" w:hAnsi="Arial" w:cs="Arial"/>
          <w:lang w:val="cs-CZ" w:eastAsia="en-GB"/>
        </w:rPr>
        <w:t xml:space="preserve"> jakéhokoli ověřovacího prvku bezpečnostního prvku aktuálně používaném na trhu je ohrožena, bude potřeba jej odstranit či modifikovat. Příslušný</w:t>
      </w:r>
      <w:r w:rsidRPr="00C167E5">
        <w:rPr>
          <w:rFonts w:ascii="Arial" w:eastAsia="Times New Roman" w:hAnsi="Arial" w:cs="Arial"/>
          <w:lang w:val="cs-CZ" w:eastAsia="en-GB"/>
        </w:rPr>
        <w:t xml:space="preserve"> národní úřad je také</w:t>
      </w:r>
      <w:r w:rsidR="003063A4" w:rsidRPr="00C167E5">
        <w:rPr>
          <w:rFonts w:ascii="Arial" w:eastAsia="Times New Roman" w:hAnsi="Arial" w:cs="Arial"/>
          <w:lang w:val="cs-CZ" w:eastAsia="en-GB"/>
        </w:rPr>
        <w:t xml:space="preserve"> </w:t>
      </w:r>
      <w:r w:rsidR="00EC3C5C" w:rsidRPr="00C167E5">
        <w:rPr>
          <w:rFonts w:ascii="Arial" w:eastAsia="Times New Roman" w:hAnsi="Arial" w:cs="Arial"/>
          <w:lang w:val="cs-CZ" w:eastAsia="en-GB"/>
        </w:rPr>
        <w:t>povinen</w:t>
      </w:r>
      <w:r w:rsidR="003063A4" w:rsidRPr="00C167E5">
        <w:rPr>
          <w:rFonts w:ascii="Arial" w:eastAsia="Times New Roman" w:hAnsi="Arial" w:cs="Arial"/>
          <w:lang w:val="cs-CZ" w:eastAsia="en-GB"/>
        </w:rPr>
        <w:t xml:space="preserve"> během 5 dní informovat výrobce a dovozce o ohroženém bezpečnostním prvku.</w:t>
      </w:r>
    </w:p>
    <w:p w:rsidR="00272436" w:rsidRPr="00C167E5" w:rsidRDefault="0040145C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>Členské</w:t>
      </w:r>
      <w:r w:rsidR="008F105E" w:rsidRPr="00C167E5">
        <w:rPr>
          <w:rFonts w:ascii="Arial" w:eastAsia="Times New Roman" w:hAnsi="Arial" w:cs="Arial"/>
          <w:lang w:val="cs-CZ" w:eastAsia="en-GB"/>
        </w:rPr>
        <w:t xml:space="preserve"> </w:t>
      </w:r>
      <w:r w:rsidRPr="00C167E5">
        <w:rPr>
          <w:rFonts w:ascii="Arial" w:eastAsia="Times New Roman" w:hAnsi="Arial" w:cs="Arial"/>
          <w:lang w:val="cs-CZ" w:eastAsia="en-GB"/>
        </w:rPr>
        <w:t>státy</w:t>
      </w:r>
      <w:r w:rsidR="008F105E" w:rsidRPr="00C167E5">
        <w:rPr>
          <w:rFonts w:ascii="Arial" w:eastAsia="Times New Roman" w:hAnsi="Arial" w:cs="Arial"/>
          <w:lang w:val="cs-CZ" w:eastAsia="en-GB"/>
        </w:rPr>
        <w:t xml:space="preserve"> </w:t>
      </w:r>
      <w:r w:rsidR="00D03BF6" w:rsidRPr="00C167E5">
        <w:rPr>
          <w:rFonts w:ascii="Arial" w:eastAsia="Times New Roman" w:hAnsi="Arial" w:cs="Arial"/>
          <w:lang w:val="cs-CZ" w:eastAsia="en-GB"/>
        </w:rPr>
        <w:t>rovněž</w:t>
      </w:r>
      <w:r w:rsidR="008F105E" w:rsidRPr="00C167E5">
        <w:rPr>
          <w:rFonts w:ascii="Arial" w:eastAsia="Times New Roman" w:hAnsi="Arial" w:cs="Arial"/>
          <w:lang w:val="cs-CZ" w:eastAsia="en-GB"/>
        </w:rPr>
        <w:t xml:space="preserve"> mohou vytvořit formální vo</w:t>
      </w:r>
      <w:r w:rsidR="00EC3C5C" w:rsidRPr="00C167E5">
        <w:rPr>
          <w:rFonts w:ascii="Arial" w:eastAsia="Times New Roman" w:hAnsi="Arial" w:cs="Arial"/>
          <w:lang w:val="cs-CZ" w:eastAsia="en-GB"/>
        </w:rPr>
        <w:t>dítka ohledně bezpečnosti výrob</w:t>
      </w:r>
      <w:r w:rsidR="008F105E" w:rsidRPr="00C167E5">
        <w:rPr>
          <w:rFonts w:ascii="Arial" w:eastAsia="Times New Roman" w:hAnsi="Arial" w:cs="Arial"/>
          <w:lang w:val="cs-CZ" w:eastAsia="en-GB"/>
        </w:rPr>
        <w:t xml:space="preserve">y a procesů distribuce </w:t>
      </w:r>
      <w:r w:rsidR="00EC3C5C" w:rsidRPr="00C167E5">
        <w:rPr>
          <w:rFonts w:ascii="Arial" w:eastAsia="Times New Roman" w:hAnsi="Arial" w:cs="Arial"/>
          <w:lang w:val="cs-CZ" w:eastAsia="en-GB"/>
        </w:rPr>
        <w:t>na</w:t>
      </w:r>
      <w:r w:rsidR="008F105E" w:rsidRPr="00C167E5">
        <w:rPr>
          <w:rFonts w:ascii="Arial" w:eastAsia="Times New Roman" w:hAnsi="Arial" w:cs="Arial"/>
          <w:lang w:val="cs-CZ" w:eastAsia="en-GB"/>
        </w:rPr>
        <w:t xml:space="preserve"> ochranu proti falšování či krádeži. Například mohou trvat na použití bezpečnostního zařízení, pravidelných auditů, monitorovacích nástrojů pro výrobní množství a bezpečné odesílání.</w:t>
      </w:r>
      <w:bookmarkStart w:id="0" w:name="_GoBack"/>
      <w:bookmarkEnd w:id="0"/>
    </w:p>
    <w:p w:rsidR="00272436" w:rsidRPr="00C167E5" w:rsidRDefault="00D80ABF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lang w:val="cs-CZ" w:eastAsia="en-GB"/>
        </w:rPr>
        <w:lastRenderedPageBreak/>
        <w:t>S kým byla příprava</w:t>
      </w:r>
      <w:r w:rsidR="006979E3" w:rsidRPr="00C167E5">
        <w:rPr>
          <w:rFonts w:ascii="Arial" w:eastAsia="Times New Roman" w:hAnsi="Arial" w:cs="Arial"/>
          <w:b/>
          <w:bCs/>
          <w:lang w:val="cs-CZ" w:eastAsia="en-GB"/>
        </w:rPr>
        <w:t xml:space="preserve"> právních aktů konzultován</w:t>
      </w:r>
      <w:r w:rsidRPr="00C167E5">
        <w:rPr>
          <w:rFonts w:ascii="Arial" w:eastAsia="Times New Roman" w:hAnsi="Arial" w:cs="Arial"/>
          <w:b/>
          <w:bCs/>
          <w:lang w:val="cs-CZ" w:eastAsia="en-GB"/>
        </w:rPr>
        <w:t>a</w:t>
      </w:r>
      <w:r w:rsidR="006979E3" w:rsidRPr="00C167E5">
        <w:rPr>
          <w:rFonts w:ascii="Arial" w:eastAsia="Times New Roman" w:hAnsi="Arial" w:cs="Arial"/>
          <w:b/>
          <w:bCs/>
          <w:lang w:val="cs-CZ" w:eastAsia="en-GB"/>
        </w:rPr>
        <w:t>?</w:t>
      </w:r>
    </w:p>
    <w:p w:rsidR="00272436" w:rsidRPr="00C167E5" w:rsidRDefault="00EC3C5C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Cs/>
          <w:lang w:val="cs-CZ" w:eastAsia="en-GB"/>
        </w:rPr>
        <w:t xml:space="preserve">Při přípravě těchto aktů </w:t>
      </w:r>
      <w:r w:rsidR="006979E3" w:rsidRPr="00C167E5">
        <w:rPr>
          <w:rFonts w:ascii="Arial" w:eastAsia="Times New Roman" w:hAnsi="Arial" w:cs="Arial"/>
          <w:bCs/>
          <w:lang w:val="cs-CZ" w:eastAsia="en-GB"/>
        </w:rPr>
        <w:t xml:space="preserve">Komise provedla řádný konzultační </w:t>
      </w:r>
      <w:r w:rsidR="00435B70" w:rsidRPr="00C167E5">
        <w:rPr>
          <w:rFonts w:ascii="Arial" w:eastAsia="Times New Roman" w:hAnsi="Arial" w:cs="Arial"/>
          <w:bCs/>
          <w:lang w:val="cs-CZ" w:eastAsia="en-GB"/>
        </w:rPr>
        <w:t>proce</w:t>
      </w:r>
      <w:r w:rsidR="006979E3" w:rsidRPr="00C167E5">
        <w:rPr>
          <w:rFonts w:ascii="Arial" w:eastAsia="Times New Roman" w:hAnsi="Arial" w:cs="Arial"/>
          <w:bCs/>
          <w:lang w:val="cs-CZ" w:eastAsia="en-GB"/>
        </w:rPr>
        <w:t>s.</w:t>
      </w:r>
      <w:r w:rsidR="00F13EA2" w:rsidRPr="00C167E5">
        <w:rPr>
          <w:rFonts w:ascii="Arial" w:eastAsia="Times New Roman" w:hAnsi="Arial" w:cs="Arial"/>
          <w:bCs/>
          <w:lang w:val="cs-CZ" w:eastAsia="en-GB"/>
        </w:rPr>
        <w:t xml:space="preserve"> Byly hledány úhly pohledu</w:t>
      </w:r>
      <w:r w:rsidR="00435B70" w:rsidRPr="00C167E5">
        <w:rPr>
          <w:rFonts w:ascii="Arial" w:eastAsia="Times New Roman" w:hAnsi="Arial" w:cs="Arial"/>
          <w:bCs/>
          <w:lang w:val="cs-CZ" w:eastAsia="en-GB"/>
        </w:rPr>
        <w:t xml:space="preserve"> všech relevantních zainteresovaných subjektů prostřednictvím 1) cílené konzultace se zainteresovanými subjekty; 2) 12 týdenní konzultace s veřejností; 3) organizace 2 workshopů pro zainteresované subjekty v Bruselu. Kromě toho byly návr</w:t>
      </w:r>
      <w:r w:rsidR="000231AB" w:rsidRPr="00C167E5">
        <w:rPr>
          <w:rFonts w:ascii="Arial" w:eastAsia="Times New Roman" w:hAnsi="Arial" w:cs="Arial"/>
          <w:bCs/>
          <w:lang w:val="cs-CZ" w:eastAsia="en-GB"/>
        </w:rPr>
        <w:t>h</w:t>
      </w:r>
      <w:r w:rsidR="00435B70" w:rsidRPr="00C167E5">
        <w:rPr>
          <w:rFonts w:ascii="Arial" w:eastAsia="Times New Roman" w:hAnsi="Arial" w:cs="Arial"/>
          <w:bCs/>
          <w:lang w:val="cs-CZ" w:eastAsia="en-GB"/>
        </w:rPr>
        <w:t xml:space="preserve">y aktů </w:t>
      </w:r>
      <w:r w:rsidRPr="00C167E5">
        <w:rPr>
          <w:rFonts w:ascii="Arial" w:eastAsia="Times New Roman" w:hAnsi="Arial" w:cs="Arial"/>
          <w:bCs/>
          <w:lang w:val="cs-CZ" w:eastAsia="en-GB"/>
        </w:rPr>
        <w:t xml:space="preserve">v září 2017 </w:t>
      </w:r>
      <w:r w:rsidR="00435B70" w:rsidRPr="00C167E5">
        <w:rPr>
          <w:rFonts w:ascii="Arial" w:eastAsia="Times New Roman" w:hAnsi="Arial" w:cs="Arial"/>
          <w:bCs/>
          <w:lang w:val="cs-CZ" w:eastAsia="en-GB"/>
        </w:rPr>
        <w:t xml:space="preserve">zveřejněny na webu Komise a široká veřejnosti a zainteresované strany měly 4 týdny na poskytnutí zpětné vazby. Získaná zpětná vazba byla zveřejněna na webu a byla podrobena důkladné </w:t>
      </w:r>
      <w:r w:rsidR="00867936" w:rsidRPr="00C167E5">
        <w:rPr>
          <w:rFonts w:ascii="Arial" w:eastAsia="Times New Roman" w:hAnsi="Arial" w:cs="Arial"/>
          <w:bCs/>
          <w:lang w:val="cs-CZ" w:eastAsia="en-GB"/>
        </w:rPr>
        <w:t xml:space="preserve">analýze </w:t>
      </w:r>
      <w:r w:rsidR="00435B70" w:rsidRPr="00C167E5">
        <w:rPr>
          <w:rFonts w:ascii="Arial" w:eastAsia="Times New Roman" w:hAnsi="Arial" w:cs="Arial"/>
          <w:bCs/>
          <w:lang w:val="cs-CZ" w:eastAsia="en-GB"/>
        </w:rPr>
        <w:t>Komis</w:t>
      </w:r>
      <w:r w:rsidR="000231AB" w:rsidRPr="00C167E5">
        <w:rPr>
          <w:rFonts w:ascii="Arial" w:eastAsia="Times New Roman" w:hAnsi="Arial" w:cs="Arial"/>
          <w:bCs/>
          <w:lang w:val="cs-CZ" w:eastAsia="en-GB"/>
        </w:rPr>
        <w:t xml:space="preserve">í. </w:t>
      </w:r>
      <w:r w:rsidR="00867936" w:rsidRPr="00C167E5">
        <w:rPr>
          <w:rFonts w:ascii="Arial" w:eastAsia="Times New Roman" w:hAnsi="Arial" w:cs="Arial"/>
          <w:bCs/>
          <w:lang w:val="cs-CZ" w:eastAsia="en-GB"/>
        </w:rPr>
        <w:t>Tam</w:t>
      </w:r>
      <w:r w:rsidR="00435B70" w:rsidRPr="00C167E5">
        <w:rPr>
          <w:rFonts w:ascii="Arial" w:eastAsia="Times New Roman" w:hAnsi="Arial" w:cs="Arial"/>
          <w:bCs/>
          <w:lang w:val="cs-CZ" w:eastAsia="en-GB"/>
        </w:rPr>
        <w:t>, kde to bylo možné</w:t>
      </w:r>
      <w:r w:rsidR="00867936" w:rsidRPr="00C167E5">
        <w:rPr>
          <w:rFonts w:ascii="Arial" w:eastAsia="Times New Roman" w:hAnsi="Arial" w:cs="Arial"/>
          <w:bCs/>
          <w:lang w:val="cs-CZ" w:eastAsia="en-GB"/>
        </w:rPr>
        <w:t>, byly oprávněné připomínky vz</w:t>
      </w:r>
      <w:r w:rsidR="006053D3" w:rsidRPr="00C167E5">
        <w:rPr>
          <w:rFonts w:ascii="Arial" w:eastAsia="Times New Roman" w:hAnsi="Arial" w:cs="Arial"/>
          <w:bCs/>
          <w:lang w:val="cs-CZ" w:eastAsia="en-GB"/>
        </w:rPr>
        <w:t>a</w:t>
      </w:r>
      <w:r w:rsidR="00867936" w:rsidRPr="00C167E5">
        <w:rPr>
          <w:rFonts w:ascii="Arial" w:eastAsia="Times New Roman" w:hAnsi="Arial" w:cs="Arial"/>
          <w:bCs/>
          <w:lang w:val="cs-CZ" w:eastAsia="en-GB"/>
        </w:rPr>
        <w:t>ty do úvahy</w:t>
      </w:r>
      <w:r w:rsidR="00435B70" w:rsidRPr="00C167E5">
        <w:rPr>
          <w:rFonts w:ascii="Arial" w:eastAsia="Times New Roman" w:hAnsi="Arial" w:cs="Arial"/>
          <w:bCs/>
          <w:lang w:val="cs-CZ" w:eastAsia="en-GB"/>
        </w:rPr>
        <w:t xml:space="preserve">. Rovněž byly hledány rady od </w:t>
      </w:r>
      <w:r w:rsidR="000231AB" w:rsidRPr="00C167E5">
        <w:rPr>
          <w:rFonts w:ascii="Arial" w:eastAsia="Times New Roman" w:hAnsi="Arial" w:cs="Arial"/>
          <w:bCs/>
          <w:lang w:val="cs-CZ" w:eastAsia="en-GB"/>
        </w:rPr>
        <w:t xml:space="preserve">nezávislých expertů v různých fázích procesu a byly </w:t>
      </w:r>
      <w:r w:rsidR="00D03BF6" w:rsidRPr="00C167E5">
        <w:rPr>
          <w:rFonts w:ascii="Arial" w:eastAsia="Times New Roman" w:hAnsi="Arial" w:cs="Arial"/>
          <w:bCs/>
          <w:lang w:val="cs-CZ" w:eastAsia="en-GB"/>
        </w:rPr>
        <w:t>také</w:t>
      </w:r>
      <w:r w:rsidR="000231AB" w:rsidRPr="00C167E5">
        <w:rPr>
          <w:rFonts w:ascii="Arial" w:eastAsia="Times New Roman" w:hAnsi="Arial" w:cs="Arial"/>
          <w:bCs/>
          <w:lang w:val="cs-CZ" w:eastAsia="en-GB"/>
        </w:rPr>
        <w:t xml:space="preserve"> zadány 2 externí studie pro poskytnutí technického výstupu. V průběhu celého procesu probíhaly pravidelné diskuze s členskými státy včetně úprav návrhů aktů</w:t>
      </w:r>
      <w:r w:rsidR="00195079" w:rsidRPr="00C167E5">
        <w:rPr>
          <w:rFonts w:ascii="Arial" w:eastAsia="Times New Roman" w:hAnsi="Arial" w:cs="Arial"/>
          <w:bCs/>
          <w:lang w:val="cs-CZ" w:eastAsia="en-GB"/>
        </w:rPr>
        <w:t xml:space="preserve"> a 2 prováděcí akty byly přijaty po písemném hlasování převážnou většinou.</w:t>
      </w:r>
    </w:p>
    <w:p w:rsidR="00272436" w:rsidRPr="00C167E5" w:rsidRDefault="008F105E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lang w:val="cs-CZ" w:eastAsia="en-GB"/>
        </w:rPr>
        <w:t>Od</w:t>
      </w:r>
      <w:r w:rsidR="006053D3" w:rsidRPr="00C167E5">
        <w:rPr>
          <w:rFonts w:ascii="Arial" w:eastAsia="Times New Roman" w:hAnsi="Arial" w:cs="Arial"/>
          <w:b/>
          <w:bCs/>
          <w:lang w:val="cs-CZ" w:eastAsia="en-GB"/>
        </w:rPr>
        <w:t xml:space="preserve"> kdy nová</w:t>
      </w:r>
      <w:r w:rsidRPr="00C167E5">
        <w:rPr>
          <w:rFonts w:ascii="Arial" w:eastAsia="Times New Roman" w:hAnsi="Arial" w:cs="Arial"/>
          <w:b/>
          <w:bCs/>
          <w:lang w:val="cs-CZ" w:eastAsia="en-GB"/>
        </w:rPr>
        <w:t xml:space="preserve"> pravidla nabydou účinnosti?</w:t>
      </w:r>
    </w:p>
    <w:p w:rsidR="00272436" w:rsidRPr="00C167E5" w:rsidRDefault="008F105E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lang w:val="cs-CZ" w:eastAsia="en-GB"/>
        </w:rPr>
        <w:t xml:space="preserve">Jak </w:t>
      </w:r>
      <w:r w:rsidR="00D03BF6" w:rsidRPr="00C167E5">
        <w:rPr>
          <w:rFonts w:ascii="Arial" w:eastAsia="Times New Roman" w:hAnsi="Arial" w:cs="Arial"/>
          <w:lang w:val="cs-CZ" w:eastAsia="en-GB"/>
        </w:rPr>
        <w:t>systé</w:t>
      </w:r>
      <w:r w:rsidRPr="00C167E5">
        <w:rPr>
          <w:rFonts w:ascii="Arial" w:eastAsia="Times New Roman" w:hAnsi="Arial" w:cs="Arial"/>
          <w:lang w:val="cs-CZ" w:eastAsia="en-GB"/>
        </w:rPr>
        <w:t>m sledovatelnosti, tak bezpečnost</w:t>
      </w:r>
      <w:r w:rsidR="00EC3C5C" w:rsidRPr="00C167E5">
        <w:rPr>
          <w:rFonts w:ascii="Arial" w:eastAsia="Times New Roman" w:hAnsi="Arial" w:cs="Arial"/>
          <w:lang w:val="cs-CZ" w:eastAsia="en-GB"/>
        </w:rPr>
        <w:t>n</w:t>
      </w:r>
      <w:r w:rsidRPr="00C167E5">
        <w:rPr>
          <w:rFonts w:ascii="Arial" w:eastAsia="Times New Roman" w:hAnsi="Arial" w:cs="Arial"/>
          <w:lang w:val="cs-CZ" w:eastAsia="en-GB"/>
        </w:rPr>
        <w:t xml:space="preserve">í prvky by měly být </w:t>
      </w:r>
      <w:r w:rsidR="006979E3" w:rsidRPr="00C167E5">
        <w:rPr>
          <w:rFonts w:ascii="Arial" w:eastAsia="Times New Roman" w:hAnsi="Arial" w:cs="Arial"/>
          <w:lang w:val="cs-CZ" w:eastAsia="en-GB"/>
        </w:rPr>
        <w:t>zavedeny</w:t>
      </w:r>
      <w:r w:rsidRPr="00C167E5">
        <w:rPr>
          <w:rFonts w:ascii="Arial" w:eastAsia="Times New Roman" w:hAnsi="Arial" w:cs="Arial"/>
          <w:lang w:val="cs-CZ" w:eastAsia="en-GB"/>
        </w:rPr>
        <w:t xml:space="preserve"> do 20. </w:t>
      </w:r>
      <w:r w:rsidR="006979E3" w:rsidRPr="00C167E5">
        <w:rPr>
          <w:rFonts w:ascii="Arial" w:eastAsia="Times New Roman" w:hAnsi="Arial" w:cs="Arial"/>
          <w:lang w:val="cs-CZ" w:eastAsia="en-GB"/>
        </w:rPr>
        <w:t>k</w:t>
      </w:r>
      <w:r w:rsidRPr="00C167E5">
        <w:rPr>
          <w:rFonts w:ascii="Arial" w:eastAsia="Times New Roman" w:hAnsi="Arial" w:cs="Arial"/>
          <w:lang w:val="cs-CZ" w:eastAsia="en-GB"/>
        </w:rPr>
        <w:t>v</w:t>
      </w:r>
      <w:r w:rsidR="006979E3" w:rsidRPr="00C167E5">
        <w:rPr>
          <w:rFonts w:ascii="Arial" w:eastAsia="Times New Roman" w:hAnsi="Arial" w:cs="Arial"/>
          <w:lang w:val="cs-CZ" w:eastAsia="en-GB"/>
        </w:rPr>
        <w:t>ě</w:t>
      </w:r>
      <w:r w:rsidRPr="00C167E5">
        <w:rPr>
          <w:rFonts w:ascii="Arial" w:eastAsia="Times New Roman" w:hAnsi="Arial" w:cs="Arial"/>
          <w:lang w:val="cs-CZ" w:eastAsia="en-GB"/>
        </w:rPr>
        <w:t xml:space="preserve">tna 2019 pro cigarety a tabák </w:t>
      </w:r>
      <w:r w:rsidR="006053D3" w:rsidRPr="00C167E5">
        <w:rPr>
          <w:rFonts w:ascii="Arial" w:eastAsia="Times New Roman" w:hAnsi="Arial" w:cs="Arial"/>
          <w:lang w:val="cs-CZ" w:eastAsia="en-GB"/>
        </w:rPr>
        <w:t xml:space="preserve">určený k ručnímu balení cigaret </w:t>
      </w:r>
      <w:r w:rsidRPr="00C167E5">
        <w:rPr>
          <w:rFonts w:ascii="Arial" w:eastAsia="Times New Roman" w:hAnsi="Arial" w:cs="Arial"/>
          <w:lang w:val="cs-CZ" w:eastAsia="en-GB"/>
        </w:rPr>
        <w:t xml:space="preserve">a do 20. </w:t>
      </w:r>
      <w:r w:rsidR="006979E3" w:rsidRPr="00C167E5">
        <w:rPr>
          <w:rFonts w:ascii="Arial" w:eastAsia="Times New Roman" w:hAnsi="Arial" w:cs="Arial"/>
          <w:lang w:val="cs-CZ" w:eastAsia="en-GB"/>
        </w:rPr>
        <w:t>k</w:t>
      </w:r>
      <w:r w:rsidRPr="00C167E5">
        <w:rPr>
          <w:rFonts w:ascii="Arial" w:eastAsia="Times New Roman" w:hAnsi="Arial" w:cs="Arial"/>
          <w:lang w:val="cs-CZ" w:eastAsia="en-GB"/>
        </w:rPr>
        <w:t>větna 2024 pro ostatní tabákové výr</w:t>
      </w:r>
      <w:r w:rsidR="006053D3" w:rsidRPr="00C167E5">
        <w:rPr>
          <w:rFonts w:ascii="Arial" w:eastAsia="Times New Roman" w:hAnsi="Arial" w:cs="Arial"/>
          <w:lang w:val="cs-CZ" w:eastAsia="en-GB"/>
        </w:rPr>
        <w:t xml:space="preserve">obky (jako doutníky, doutníčky </w:t>
      </w:r>
      <w:r w:rsidRPr="00C167E5">
        <w:rPr>
          <w:rFonts w:ascii="Arial" w:eastAsia="Times New Roman" w:hAnsi="Arial" w:cs="Arial"/>
          <w:lang w:val="cs-CZ" w:eastAsia="en-GB"/>
        </w:rPr>
        <w:t xml:space="preserve">a </w:t>
      </w:r>
      <w:r w:rsidR="006053D3" w:rsidRPr="00C167E5">
        <w:rPr>
          <w:rFonts w:ascii="Arial" w:eastAsia="Times New Roman" w:hAnsi="Arial" w:cs="Arial"/>
          <w:lang w:val="cs-CZ" w:eastAsia="en-GB"/>
        </w:rPr>
        <w:t>bezdýmné tabákové výrobky</w:t>
      </w:r>
      <w:r w:rsidRPr="00C167E5">
        <w:rPr>
          <w:rFonts w:ascii="Arial" w:eastAsia="Times New Roman" w:hAnsi="Arial" w:cs="Arial"/>
          <w:lang w:val="cs-CZ" w:eastAsia="en-GB"/>
        </w:rPr>
        <w:t>).</w:t>
      </w:r>
    </w:p>
    <w:p w:rsidR="00272436" w:rsidRPr="00C167E5" w:rsidRDefault="008F105E" w:rsidP="00D03B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val="cs-CZ" w:eastAsia="en-GB"/>
        </w:rPr>
      </w:pPr>
      <w:r w:rsidRPr="00C167E5">
        <w:rPr>
          <w:rFonts w:ascii="Arial" w:eastAsia="Times New Roman" w:hAnsi="Arial" w:cs="Arial"/>
          <w:b/>
          <w:bCs/>
          <w:lang w:val="cs-CZ" w:eastAsia="en-GB"/>
        </w:rPr>
        <w:t>Více informací:</w:t>
      </w:r>
    </w:p>
    <w:p w:rsidR="008D671D" w:rsidRPr="00C167E5" w:rsidRDefault="00AE1673" w:rsidP="00D03BF6">
      <w:pPr>
        <w:jc w:val="both"/>
        <w:rPr>
          <w:rFonts w:ascii="Arial" w:hAnsi="Arial" w:cs="Arial"/>
          <w:lang w:val="cs-CZ"/>
        </w:rPr>
      </w:pPr>
      <w:hyperlink r:id="rId7" w:history="1">
        <w:r w:rsidR="00272436" w:rsidRPr="00C167E5">
          <w:rPr>
            <w:rFonts w:ascii="Arial" w:eastAsia="Times New Roman" w:hAnsi="Arial" w:cs="Arial"/>
            <w:color w:val="0000FF"/>
            <w:lang w:val="cs-CZ" w:eastAsia="en-GB"/>
          </w:rPr>
          <w:t>https://ec.europa.eu/health/tobacco/tracking_tracing_system_en</w:t>
        </w:r>
      </w:hyperlink>
    </w:p>
    <w:sectPr w:rsidR="008D671D" w:rsidRPr="00C16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673" w:rsidRDefault="00AE1673" w:rsidP="000432EA">
      <w:pPr>
        <w:spacing w:after="0" w:line="240" w:lineRule="auto"/>
      </w:pPr>
      <w:r>
        <w:separator/>
      </w:r>
    </w:p>
  </w:endnote>
  <w:endnote w:type="continuationSeparator" w:id="0">
    <w:p w:rsidR="00AE1673" w:rsidRDefault="00AE1673" w:rsidP="00043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673" w:rsidRDefault="00AE1673" w:rsidP="000432EA">
      <w:pPr>
        <w:spacing w:after="0" w:line="240" w:lineRule="auto"/>
      </w:pPr>
      <w:r>
        <w:separator/>
      </w:r>
    </w:p>
  </w:footnote>
  <w:footnote w:type="continuationSeparator" w:id="0">
    <w:p w:rsidR="00AE1673" w:rsidRDefault="00AE1673" w:rsidP="000432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773"/>
    <w:rsid w:val="000231AB"/>
    <w:rsid w:val="000432EA"/>
    <w:rsid w:val="000B7D2E"/>
    <w:rsid w:val="000C1446"/>
    <w:rsid w:val="000C4367"/>
    <w:rsid w:val="00195079"/>
    <w:rsid w:val="00212AB2"/>
    <w:rsid w:val="00235D53"/>
    <w:rsid w:val="00245E02"/>
    <w:rsid w:val="00272436"/>
    <w:rsid w:val="003063A4"/>
    <w:rsid w:val="003663C0"/>
    <w:rsid w:val="00387B1D"/>
    <w:rsid w:val="003B44F8"/>
    <w:rsid w:val="0040145C"/>
    <w:rsid w:val="0042026A"/>
    <w:rsid w:val="00435B70"/>
    <w:rsid w:val="004A3987"/>
    <w:rsid w:val="004D2D92"/>
    <w:rsid w:val="005B24CA"/>
    <w:rsid w:val="006053D3"/>
    <w:rsid w:val="00614F84"/>
    <w:rsid w:val="006516A4"/>
    <w:rsid w:val="00696D74"/>
    <w:rsid w:val="006979E3"/>
    <w:rsid w:val="006A07F7"/>
    <w:rsid w:val="007A65D3"/>
    <w:rsid w:val="007F6496"/>
    <w:rsid w:val="00822E7A"/>
    <w:rsid w:val="00867936"/>
    <w:rsid w:val="008F105E"/>
    <w:rsid w:val="009A0773"/>
    <w:rsid w:val="00A141BB"/>
    <w:rsid w:val="00A91600"/>
    <w:rsid w:val="00AE1673"/>
    <w:rsid w:val="00C167E5"/>
    <w:rsid w:val="00C34F1B"/>
    <w:rsid w:val="00C665DB"/>
    <w:rsid w:val="00C74281"/>
    <w:rsid w:val="00D03BF6"/>
    <w:rsid w:val="00D80ABF"/>
    <w:rsid w:val="00DB1FDE"/>
    <w:rsid w:val="00DB4F8E"/>
    <w:rsid w:val="00DC21A2"/>
    <w:rsid w:val="00EC3C5C"/>
    <w:rsid w:val="00F1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39696-AD4F-40B6-8279-ACE9BA4A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72436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284F75"/>
      <w:kern w:val="36"/>
      <w:sz w:val="48"/>
      <w:szCs w:val="48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2436"/>
    <w:rPr>
      <w:rFonts w:ascii="Verdana" w:eastAsia="Times New Roman" w:hAnsi="Verdana" w:cs="Times New Roman"/>
      <w:b/>
      <w:bCs/>
      <w:color w:val="284F75"/>
      <w:kern w:val="36"/>
      <w:sz w:val="48"/>
      <w:szCs w:val="48"/>
      <w:lang w:eastAsia="en-GB"/>
    </w:rPr>
  </w:style>
  <w:style w:type="character" w:styleId="Hypertextovodkaz">
    <w:name w:val="Hyperlink"/>
    <w:basedOn w:val="Standardnpsmoodstavce"/>
    <w:uiPriority w:val="99"/>
    <w:semiHidden/>
    <w:unhideWhenUsed/>
    <w:rsid w:val="00272436"/>
    <w:rPr>
      <w:rFonts w:ascii="Verdana" w:hAnsi="Verdana" w:hint="default"/>
      <w:strike w:val="0"/>
      <w:dstrike w:val="0"/>
      <w:color w:val="0000FF"/>
      <w:u w:val="none"/>
      <w:effect w:val="none"/>
    </w:rPr>
  </w:style>
  <w:style w:type="paragraph" w:styleId="Normlnweb">
    <w:name w:val="Normal (Web)"/>
    <w:basedOn w:val="Normln"/>
    <w:uiPriority w:val="99"/>
    <w:semiHidden/>
    <w:unhideWhenUsed/>
    <w:rsid w:val="0027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tum1">
    <w:name w:val="Datum1"/>
    <w:basedOn w:val="Normln"/>
    <w:rsid w:val="0027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iln">
    <w:name w:val="Strong"/>
    <w:basedOn w:val="Standardnpsmoodstavce"/>
    <w:uiPriority w:val="22"/>
    <w:qFormat/>
    <w:rsid w:val="00272436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043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32EA"/>
  </w:style>
  <w:style w:type="paragraph" w:styleId="Zpat">
    <w:name w:val="footer"/>
    <w:basedOn w:val="Normln"/>
    <w:link w:val="ZpatChar"/>
    <w:uiPriority w:val="99"/>
    <w:unhideWhenUsed/>
    <w:rsid w:val="00043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32EA"/>
  </w:style>
  <w:style w:type="paragraph" w:customStyle="1" w:styleId="Default">
    <w:name w:val="Default"/>
    <w:rsid w:val="006516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cs-CZ"/>
    </w:rPr>
  </w:style>
  <w:style w:type="paragraph" w:customStyle="1" w:styleId="CM1">
    <w:name w:val="CM1"/>
    <w:basedOn w:val="Default"/>
    <w:next w:val="Default"/>
    <w:uiPriority w:val="99"/>
    <w:rsid w:val="006516A4"/>
    <w:rPr>
      <w:color w:val="auto"/>
    </w:rPr>
  </w:style>
  <w:style w:type="paragraph" w:customStyle="1" w:styleId="CM3">
    <w:name w:val="CM3"/>
    <w:basedOn w:val="Default"/>
    <w:next w:val="Default"/>
    <w:uiPriority w:val="99"/>
    <w:rsid w:val="006516A4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82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273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0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7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27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112751">
                                  <w:marLeft w:val="0"/>
                                  <w:marRight w:val="-360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551617">
                                      <w:marLeft w:val="0"/>
                                      <w:marRight w:val="36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88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764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705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513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178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3969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c.europa.eu/health/tobacco/tracking_tracing_system_e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F7C4F-CC5A-4F6F-94DC-A61879451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1161</Words>
  <Characters>6853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Bicková Světlana, Ing.</dc:creator>
  <cp:keywords/>
  <dc:description/>
  <cp:lastModifiedBy>Hanzelková Šárka, Ing.,Ph.D.</cp:lastModifiedBy>
  <cp:revision>17</cp:revision>
  <dcterms:created xsi:type="dcterms:W3CDTF">2018-03-01T10:59:00Z</dcterms:created>
  <dcterms:modified xsi:type="dcterms:W3CDTF">2018-04-06T11:01:00Z</dcterms:modified>
</cp:coreProperties>
</file>