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FC072" w14:textId="77777777" w:rsidR="00B6567F" w:rsidRPr="005B2EB6" w:rsidRDefault="00B6567F" w:rsidP="00B54880">
      <w:pPr>
        <w:jc w:val="left"/>
        <w:rPr>
          <w:rFonts w:ascii="Arial" w:hAnsi="Arial" w:cs="Arial"/>
          <w:b/>
          <w:bCs/>
          <w:color w:val="00459B" w:themeColor="accent1"/>
          <w:sz w:val="72"/>
          <w:szCs w:val="72"/>
        </w:rPr>
      </w:pPr>
    </w:p>
    <w:p w14:paraId="25F5B3F8" w14:textId="77777777" w:rsidR="00B6567F" w:rsidRPr="005B2EB6" w:rsidRDefault="00B6567F" w:rsidP="00B54880">
      <w:pPr>
        <w:jc w:val="left"/>
        <w:rPr>
          <w:rFonts w:ascii="Arial" w:hAnsi="Arial" w:cs="Arial"/>
          <w:b/>
          <w:bCs/>
          <w:color w:val="00459B" w:themeColor="accent1"/>
          <w:sz w:val="72"/>
          <w:szCs w:val="72"/>
        </w:rPr>
      </w:pPr>
    </w:p>
    <w:p w14:paraId="0817347E" w14:textId="56CE264A" w:rsidR="00B54880" w:rsidRPr="005B2EB6" w:rsidRDefault="00B54880" w:rsidP="00B54880">
      <w:pPr>
        <w:jc w:val="left"/>
        <w:rPr>
          <w:rFonts w:ascii="Arial" w:hAnsi="Arial" w:cs="Arial"/>
          <w:b/>
          <w:bCs/>
          <w:color w:val="00459B" w:themeColor="accent1"/>
          <w:sz w:val="72"/>
          <w:szCs w:val="72"/>
        </w:rPr>
      </w:pPr>
      <w:r w:rsidRPr="005B2EB6">
        <w:rPr>
          <w:rFonts w:ascii="Arial" w:hAnsi="Arial" w:cs="Arial"/>
          <w:b/>
          <w:bCs/>
          <w:color w:val="00459B" w:themeColor="accent1"/>
          <w:sz w:val="72"/>
          <w:szCs w:val="72"/>
        </w:rPr>
        <w:t>VÍCELETÝ KONTROLNÍ PLÁN PRO REZIDUA PESTICIDŮ</w:t>
      </w:r>
    </w:p>
    <w:p w14:paraId="6B49B4F1" w14:textId="77777777" w:rsidR="00B54880" w:rsidRPr="005B2EB6" w:rsidRDefault="00B54880" w:rsidP="00DF551D">
      <w:pPr>
        <w:spacing w:line="360" w:lineRule="auto"/>
        <w:jc w:val="left"/>
        <w:rPr>
          <w:rFonts w:ascii="Arial" w:hAnsi="Arial" w:cs="Arial"/>
          <w:b/>
          <w:bCs/>
          <w:color w:val="00459B" w:themeColor="accent1"/>
          <w:sz w:val="48"/>
          <w:szCs w:val="48"/>
        </w:rPr>
      </w:pPr>
      <w:r w:rsidRPr="005B2EB6">
        <w:rPr>
          <w:rFonts w:ascii="Arial" w:hAnsi="Arial" w:cs="Arial"/>
          <w:b/>
          <w:bCs/>
          <w:color w:val="00459B" w:themeColor="accent1"/>
          <w:sz w:val="48"/>
          <w:szCs w:val="48"/>
        </w:rPr>
        <w:t>2027 – 2029</w:t>
      </w:r>
    </w:p>
    <w:p w14:paraId="33F2D5D5" w14:textId="161DC419" w:rsidR="00B54880" w:rsidRDefault="00B54880" w:rsidP="00DF551D">
      <w:pPr>
        <w:spacing w:line="360" w:lineRule="auto"/>
        <w:jc w:val="left"/>
        <w:rPr>
          <w:rFonts w:ascii="Arial" w:hAnsi="Arial" w:cs="Arial"/>
          <w:sz w:val="48"/>
          <w:szCs w:val="48"/>
        </w:rPr>
      </w:pPr>
      <w:r w:rsidRPr="005B2EB6">
        <w:rPr>
          <w:rFonts w:ascii="Arial" w:hAnsi="Arial" w:cs="Arial"/>
          <w:sz w:val="48"/>
          <w:szCs w:val="48"/>
        </w:rPr>
        <w:t>Česká republika</w:t>
      </w:r>
    </w:p>
    <w:p w14:paraId="30455BA9" w14:textId="3F53B9D8" w:rsidR="00D255DC" w:rsidRPr="00D255DC" w:rsidRDefault="00D255DC" w:rsidP="00DF551D">
      <w:pPr>
        <w:spacing w:line="360" w:lineRule="auto"/>
        <w:jc w:val="left"/>
        <w:rPr>
          <w:rFonts w:ascii="Arial" w:hAnsi="Arial" w:cs="Arial"/>
          <w:sz w:val="28"/>
          <w:szCs w:val="28"/>
        </w:rPr>
      </w:pPr>
      <w:r w:rsidRPr="00D255DC">
        <w:rPr>
          <w:rFonts w:ascii="Arial" w:hAnsi="Arial" w:cs="Arial"/>
          <w:sz w:val="28"/>
          <w:szCs w:val="28"/>
        </w:rPr>
        <w:t>ZÁŘÍ 2026</w:t>
      </w:r>
    </w:p>
    <w:p w14:paraId="7FBB0CEA" w14:textId="1ACE88B9" w:rsidR="00B6567F" w:rsidRPr="005B2EB6" w:rsidRDefault="00B6567F" w:rsidP="00D255DC">
      <w:pPr>
        <w:jc w:val="left"/>
        <w:rPr>
          <w:rFonts w:ascii="Arial" w:hAnsi="Arial" w:cs="Arial"/>
          <w:color w:val="000000" w:themeColor="text1"/>
          <w:sz w:val="32"/>
          <w:szCs w:val="32"/>
        </w:rPr>
      </w:pPr>
      <w:r w:rsidRPr="005B2EB6">
        <w:rPr>
          <w:rFonts w:ascii="Arial" w:hAnsi="Arial" w:cs="Arial"/>
          <w:color w:val="000000" w:themeColor="text1"/>
          <w:sz w:val="32"/>
          <w:szCs w:val="32"/>
        </w:rPr>
        <w:br w:type="page"/>
      </w:r>
    </w:p>
    <w:p w14:paraId="0CBC134A" w14:textId="3F249F1B" w:rsidR="00B6567F" w:rsidRPr="005B2EB6" w:rsidRDefault="00B6567F" w:rsidP="00B6567F">
      <w:pPr>
        <w:rPr>
          <w:rFonts w:ascii="Arial" w:hAnsi="Arial" w:cs="Arial"/>
          <w:color w:val="000000" w:themeColor="text1"/>
          <w:sz w:val="24"/>
          <w:szCs w:val="24"/>
        </w:rPr>
      </w:pPr>
      <w:r w:rsidRPr="005B2EB6">
        <w:rPr>
          <w:rFonts w:ascii="Arial" w:hAnsi="Arial" w:cs="Arial"/>
          <w:color w:val="000000" w:themeColor="text1"/>
          <w:sz w:val="24"/>
          <w:szCs w:val="24"/>
        </w:rPr>
        <w:lastRenderedPageBreak/>
        <w:t>V souladu s článkem 1 prováděcího nařízení Komise (EU) 2021/1355 se v</w:t>
      </w:r>
      <w:r w:rsidR="00D255DC">
        <w:rPr>
          <w:rFonts w:ascii="Arial" w:hAnsi="Arial" w:cs="Arial"/>
          <w:color w:val="000000" w:themeColor="text1"/>
          <w:sz w:val="24"/>
          <w:szCs w:val="24"/>
        </w:rPr>
        <w:t> </w:t>
      </w:r>
      <w:r w:rsidRPr="005B2EB6">
        <w:rPr>
          <w:rFonts w:ascii="Arial" w:hAnsi="Arial" w:cs="Arial"/>
          <w:color w:val="000000" w:themeColor="text1"/>
          <w:sz w:val="24"/>
          <w:szCs w:val="24"/>
        </w:rPr>
        <w:t xml:space="preserve">následujícím dokumentu předkládá program kontroly pro rezidua pesticidů v České republice pro roky 2027 – 2029. </w:t>
      </w:r>
    </w:p>
    <w:p w14:paraId="70AD4642" w14:textId="77777777" w:rsidR="00B6567F" w:rsidRPr="005B2EB6" w:rsidRDefault="00B6567F" w:rsidP="00B6567F">
      <w:pPr>
        <w:rPr>
          <w:rFonts w:ascii="Arial" w:hAnsi="Arial" w:cs="Arial"/>
          <w:color w:val="000000" w:themeColor="text1"/>
          <w:sz w:val="24"/>
          <w:szCs w:val="24"/>
        </w:rPr>
      </w:pPr>
    </w:p>
    <w:p w14:paraId="263CB8EE" w14:textId="1C1756CB" w:rsidR="00B6567F" w:rsidRPr="005B2EB6" w:rsidRDefault="00B6567F" w:rsidP="00B6567F">
      <w:pPr>
        <w:rPr>
          <w:rFonts w:ascii="Arial" w:hAnsi="Arial" w:cs="Arial"/>
          <w:color w:val="000000" w:themeColor="text1"/>
          <w:sz w:val="24"/>
          <w:szCs w:val="24"/>
        </w:rPr>
      </w:pPr>
      <w:r w:rsidRPr="005B2EB6">
        <w:rPr>
          <w:rFonts w:ascii="Arial" w:hAnsi="Arial" w:cs="Arial"/>
          <w:color w:val="000000" w:themeColor="text1"/>
          <w:sz w:val="24"/>
          <w:szCs w:val="24"/>
        </w:rPr>
        <w:t>Zpracovatel:</w:t>
      </w:r>
      <w:r w:rsidRPr="005B2EB6">
        <w:rPr>
          <w:rFonts w:ascii="Arial" w:hAnsi="Arial" w:cs="Arial"/>
          <w:color w:val="000000" w:themeColor="text1"/>
          <w:sz w:val="24"/>
          <w:szCs w:val="24"/>
        </w:rPr>
        <w:tab/>
        <w:t>Ministerstvo zdravotnictví</w:t>
      </w:r>
    </w:p>
    <w:p w14:paraId="028F3B09" w14:textId="30E43EFE" w:rsidR="00B6567F" w:rsidRPr="005B2EB6" w:rsidRDefault="00B6567F" w:rsidP="00B6567F">
      <w:pPr>
        <w:rPr>
          <w:rFonts w:ascii="Arial" w:hAnsi="Arial" w:cs="Arial"/>
          <w:color w:val="000000" w:themeColor="text1"/>
          <w:sz w:val="24"/>
          <w:szCs w:val="24"/>
        </w:rPr>
      </w:pPr>
      <w:r w:rsidRPr="005B2EB6">
        <w:rPr>
          <w:rFonts w:ascii="Arial" w:hAnsi="Arial" w:cs="Arial"/>
          <w:color w:val="000000" w:themeColor="text1"/>
          <w:sz w:val="24"/>
          <w:szCs w:val="24"/>
        </w:rPr>
        <w:tab/>
      </w:r>
      <w:r w:rsidRPr="005B2EB6">
        <w:rPr>
          <w:rFonts w:ascii="Arial" w:hAnsi="Arial" w:cs="Arial"/>
          <w:color w:val="000000" w:themeColor="text1"/>
          <w:sz w:val="24"/>
          <w:szCs w:val="24"/>
        </w:rPr>
        <w:tab/>
        <w:t>Sekce ochrany a podpory veřejného zdraví</w:t>
      </w:r>
    </w:p>
    <w:p w14:paraId="4BD88111" w14:textId="3F515583" w:rsidR="00B6567F" w:rsidRPr="005B2EB6" w:rsidRDefault="00B6567F" w:rsidP="00B6567F">
      <w:pPr>
        <w:rPr>
          <w:rFonts w:ascii="Arial" w:hAnsi="Arial" w:cs="Arial"/>
          <w:color w:val="000000" w:themeColor="text1"/>
          <w:sz w:val="24"/>
          <w:szCs w:val="24"/>
        </w:rPr>
      </w:pPr>
      <w:r w:rsidRPr="005B2EB6">
        <w:rPr>
          <w:rFonts w:ascii="Arial" w:hAnsi="Arial" w:cs="Arial"/>
          <w:color w:val="000000" w:themeColor="text1"/>
          <w:sz w:val="24"/>
          <w:szCs w:val="24"/>
        </w:rPr>
        <w:tab/>
      </w:r>
      <w:r w:rsidRPr="005B2EB6">
        <w:rPr>
          <w:rFonts w:ascii="Arial" w:hAnsi="Arial" w:cs="Arial"/>
          <w:color w:val="000000" w:themeColor="text1"/>
          <w:sz w:val="24"/>
          <w:szCs w:val="24"/>
        </w:rPr>
        <w:tab/>
        <w:t>Odbor ochrany veřejného zdraví</w:t>
      </w:r>
    </w:p>
    <w:p w14:paraId="4069BB50" w14:textId="77777777" w:rsidR="00DF551D" w:rsidRPr="005B2EB6" w:rsidRDefault="00DF551D" w:rsidP="00B6567F">
      <w:pPr>
        <w:rPr>
          <w:rFonts w:ascii="Arial" w:hAnsi="Arial" w:cs="Arial"/>
          <w:color w:val="000000" w:themeColor="text1"/>
          <w:sz w:val="24"/>
          <w:szCs w:val="24"/>
        </w:rPr>
      </w:pPr>
    </w:p>
    <w:p w14:paraId="521E9506" w14:textId="4F8F1D74" w:rsidR="00B6567F" w:rsidRPr="005B2EB6" w:rsidRDefault="00B6567F" w:rsidP="00B6567F">
      <w:pPr>
        <w:rPr>
          <w:rFonts w:ascii="Arial" w:hAnsi="Arial" w:cs="Arial"/>
          <w:color w:val="000000" w:themeColor="text1"/>
          <w:sz w:val="24"/>
          <w:szCs w:val="24"/>
        </w:rPr>
      </w:pPr>
      <w:r w:rsidRPr="005B2EB6">
        <w:rPr>
          <w:rFonts w:ascii="Arial" w:hAnsi="Arial" w:cs="Arial"/>
          <w:color w:val="000000" w:themeColor="text1"/>
          <w:sz w:val="24"/>
          <w:szCs w:val="24"/>
        </w:rPr>
        <w:t>Projednáno a odsouhlaseno mezirezortní pracovní skupinou pro rezidua pesticidů</w:t>
      </w:r>
    </w:p>
    <w:p w14:paraId="7794996B" w14:textId="77777777" w:rsidR="00B6567F" w:rsidRPr="005B2EB6" w:rsidRDefault="00B6567F" w:rsidP="00B6567F">
      <w:pPr>
        <w:rPr>
          <w:rFonts w:ascii="Arial" w:hAnsi="Arial" w:cs="Arial"/>
          <w:color w:val="000000" w:themeColor="text1"/>
          <w:sz w:val="24"/>
          <w:szCs w:val="24"/>
        </w:rPr>
      </w:pPr>
    </w:p>
    <w:p w14:paraId="0C60DF26" w14:textId="071FC895" w:rsidR="00B6567F" w:rsidRPr="005B2EB6" w:rsidRDefault="00B6567F" w:rsidP="00B6567F">
      <w:pPr>
        <w:rPr>
          <w:rFonts w:ascii="Arial" w:hAnsi="Arial" w:cs="Arial"/>
          <w:color w:val="000000" w:themeColor="text1"/>
          <w:sz w:val="24"/>
          <w:szCs w:val="24"/>
        </w:rPr>
      </w:pPr>
      <w:r w:rsidRPr="005B2EB6">
        <w:rPr>
          <w:rFonts w:ascii="Arial" w:hAnsi="Arial" w:cs="Arial"/>
          <w:color w:val="000000" w:themeColor="text1"/>
          <w:sz w:val="24"/>
          <w:szCs w:val="24"/>
        </w:rPr>
        <w:t>Schválil:</w:t>
      </w:r>
      <w:r w:rsidRPr="005B2EB6">
        <w:rPr>
          <w:rFonts w:ascii="Arial" w:hAnsi="Arial" w:cs="Arial"/>
          <w:color w:val="000000" w:themeColor="text1"/>
          <w:sz w:val="24"/>
          <w:szCs w:val="24"/>
        </w:rPr>
        <w:tab/>
      </w:r>
      <w:r w:rsidR="00511393">
        <w:rPr>
          <w:rFonts w:ascii="Arial" w:hAnsi="Arial" w:cs="Arial"/>
          <w:color w:val="000000" w:themeColor="text1"/>
          <w:sz w:val="24"/>
          <w:szCs w:val="24"/>
        </w:rPr>
        <w:t>Mgr. Matyáš Fošum, Ph.D.</w:t>
      </w:r>
    </w:p>
    <w:p w14:paraId="763B34D9" w14:textId="77777777" w:rsidR="00511393" w:rsidRPr="00511393" w:rsidRDefault="00511393" w:rsidP="00511393">
      <w:pPr>
        <w:ind w:left="1416"/>
        <w:rPr>
          <w:rFonts w:ascii="Arial" w:hAnsi="Arial" w:cs="Arial"/>
          <w:color w:val="000000" w:themeColor="text1"/>
          <w:sz w:val="24"/>
          <w:szCs w:val="24"/>
        </w:rPr>
      </w:pPr>
      <w:r w:rsidRPr="00511393">
        <w:rPr>
          <w:rFonts w:ascii="Arial" w:hAnsi="Arial" w:cs="Arial"/>
          <w:color w:val="000000" w:themeColor="text1"/>
          <w:sz w:val="24"/>
          <w:szCs w:val="24"/>
        </w:rPr>
        <w:t>ředitel Odboru ochrany veřejného zdraví</w:t>
      </w:r>
    </w:p>
    <w:p w14:paraId="2382B74C" w14:textId="58675F52" w:rsidR="00B6567F" w:rsidRPr="005B2EB6" w:rsidRDefault="00511393" w:rsidP="00511393">
      <w:pPr>
        <w:ind w:left="1416"/>
        <w:rPr>
          <w:rFonts w:ascii="Arial" w:hAnsi="Arial" w:cs="Arial"/>
          <w:color w:val="000000" w:themeColor="text1"/>
          <w:sz w:val="24"/>
          <w:szCs w:val="24"/>
        </w:rPr>
      </w:pPr>
      <w:r w:rsidRPr="00511393">
        <w:rPr>
          <w:rFonts w:ascii="Arial" w:hAnsi="Arial" w:cs="Arial"/>
          <w:color w:val="000000" w:themeColor="text1"/>
          <w:sz w:val="24"/>
          <w:szCs w:val="24"/>
        </w:rPr>
        <w:t>a zástupce hlavního hygienika ČR</w:t>
      </w:r>
    </w:p>
    <w:p w14:paraId="5642B937" w14:textId="77777777" w:rsidR="005B2EB6" w:rsidRPr="005B2EB6" w:rsidRDefault="005B2EB6" w:rsidP="00B6567F">
      <w:pPr>
        <w:rPr>
          <w:rFonts w:ascii="Arial" w:hAnsi="Arial" w:cs="Arial"/>
          <w:color w:val="000000" w:themeColor="text1"/>
          <w:sz w:val="32"/>
          <w:szCs w:val="32"/>
        </w:rPr>
      </w:pPr>
    </w:p>
    <w:p w14:paraId="0FCE171F" w14:textId="33328D6C" w:rsidR="005B2EB6" w:rsidRPr="005B2EB6" w:rsidRDefault="005B2EB6" w:rsidP="00B6567F">
      <w:pPr>
        <w:rPr>
          <w:rFonts w:ascii="Arial" w:hAnsi="Arial" w:cs="Arial"/>
          <w:color w:val="000000" w:themeColor="text1"/>
          <w:sz w:val="32"/>
          <w:szCs w:val="32"/>
        </w:rPr>
        <w:sectPr w:rsidR="005B2EB6" w:rsidRPr="005B2EB6" w:rsidSect="00BE2E0B">
          <w:headerReference w:type="default" r:id="rId8"/>
          <w:footerReference w:type="default" r:id="rId9"/>
          <w:pgSz w:w="11906" w:h="16838" w:code="9"/>
          <w:pgMar w:top="2268" w:right="1361" w:bottom="1531" w:left="1474" w:header="607" w:footer="567" w:gutter="0"/>
          <w:cols w:space="708"/>
          <w:docGrid w:linePitch="360"/>
        </w:sectPr>
      </w:pPr>
    </w:p>
    <w:p w14:paraId="25BB27D2" w14:textId="77777777" w:rsidR="00B6567F" w:rsidRPr="005B2EB6" w:rsidRDefault="00B6567F" w:rsidP="00B6567F">
      <w:pPr>
        <w:rPr>
          <w:rFonts w:ascii="Arial" w:hAnsi="Arial" w:cs="Arial"/>
          <w:color w:val="000000" w:themeColor="text1"/>
          <w:sz w:val="32"/>
          <w:szCs w:val="32"/>
        </w:rPr>
      </w:pPr>
    </w:p>
    <w:bookmarkStart w:id="0" w:name="_Toc212646219" w:displacedByCustomXml="next"/>
    <w:sdt>
      <w:sdtPr>
        <w:rPr>
          <w:rFonts w:ascii="Arial" w:eastAsiaTheme="minorHAnsi" w:hAnsi="Arial" w:cs="Arial"/>
          <w:b w:val="0"/>
          <w:bCs w:val="0"/>
          <w:color w:val="auto"/>
          <w:sz w:val="20"/>
          <w:szCs w:val="20"/>
        </w:rPr>
        <w:id w:val="807367848"/>
        <w:docPartObj>
          <w:docPartGallery w:val="Table of Contents"/>
          <w:docPartUnique/>
        </w:docPartObj>
      </w:sdtPr>
      <w:sdtEndPr/>
      <w:sdtContent>
        <w:p w14:paraId="59038C61" w14:textId="3DAC5A46" w:rsidR="00FC01CF" w:rsidRPr="005B2EB6" w:rsidRDefault="00FC01CF">
          <w:pPr>
            <w:pStyle w:val="Nadpisobsahu"/>
            <w:rPr>
              <w:rFonts w:ascii="Arial" w:hAnsi="Arial" w:cs="Arial"/>
            </w:rPr>
          </w:pPr>
          <w:r w:rsidRPr="005B2EB6">
            <w:rPr>
              <w:rFonts w:ascii="Arial" w:hAnsi="Arial" w:cs="Arial"/>
            </w:rPr>
            <w:t>Obsah</w:t>
          </w:r>
        </w:p>
        <w:p w14:paraId="34F0AD45" w14:textId="55B3CF47" w:rsidR="005B2EB6" w:rsidRPr="005B2EB6" w:rsidRDefault="00FC01CF">
          <w:pPr>
            <w:pStyle w:val="Obsah1"/>
            <w:rPr>
              <w:rFonts w:ascii="Arial" w:eastAsiaTheme="minorEastAsia" w:hAnsi="Arial" w:cs="Arial"/>
              <w:b w:val="0"/>
              <w:sz w:val="24"/>
              <w:szCs w:val="24"/>
              <w:lang w:eastAsia="cs-CZ"/>
            </w:rPr>
          </w:pPr>
          <w:r w:rsidRPr="005B2EB6">
            <w:rPr>
              <w:rFonts w:ascii="Arial" w:hAnsi="Arial" w:cs="Arial"/>
            </w:rPr>
            <w:fldChar w:fldCharType="begin"/>
          </w:r>
          <w:r w:rsidRPr="005B2EB6">
            <w:rPr>
              <w:rFonts w:ascii="Arial" w:hAnsi="Arial" w:cs="Arial"/>
            </w:rPr>
            <w:instrText xml:space="preserve"> TOC \o "1-3" \h \z \u </w:instrText>
          </w:r>
          <w:r w:rsidRPr="005B2EB6">
            <w:rPr>
              <w:rFonts w:ascii="Arial" w:hAnsi="Arial" w:cs="Arial"/>
            </w:rPr>
            <w:fldChar w:fldCharType="separate"/>
          </w:r>
          <w:hyperlink w:anchor="_Toc235707260" w:history="1">
            <w:r w:rsidR="005B2EB6" w:rsidRPr="005B2EB6">
              <w:rPr>
                <w:rStyle w:val="Hypertextovodkaz"/>
                <w:rFonts w:ascii="Arial" w:hAnsi="Arial" w:cs="Arial"/>
              </w:rPr>
              <w:t>Úvod</w:t>
            </w:r>
            <w:r w:rsidR="005B2EB6" w:rsidRPr="005B2EB6">
              <w:rPr>
                <w:rFonts w:ascii="Arial" w:hAnsi="Arial" w:cs="Arial"/>
                <w:webHidden/>
              </w:rPr>
              <w:tab/>
            </w:r>
            <w:r w:rsidR="005B2EB6" w:rsidRPr="005B2EB6">
              <w:rPr>
                <w:rFonts w:ascii="Arial" w:hAnsi="Arial" w:cs="Arial"/>
                <w:webHidden/>
              </w:rPr>
              <w:fldChar w:fldCharType="begin"/>
            </w:r>
            <w:r w:rsidR="005B2EB6" w:rsidRPr="005B2EB6">
              <w:rPr>
                <w:rFonts w:ascii="Arial" w:hAnsi="Arial" w:cs="Arial"/>
                <w:webHidden/>
              </w:rPr>
              <w:instrText xml:space="preserve"> PAGEREF _Toc235707260 \h </w:instrText>
            </w:r>
            <w:r w:rsidR="005B2EB6" w:rsidRPr="005B2EB6">
              <w:rPr>
                <w:rFonts w:ascii="Arial" w:hAnsi="Arial" w:cs="Arial"/>
                <w:webHidden/>
              </w:rPr>
            </w:r>
            <w:r w:rsidR="005B2EB6" w:rsidRPr="005B2EB6">
              <w:rPr>
                <w:rFonts w:ascii="Arial" w:hAnsi="Arial" w:cs="Arial"/>
                <w:webHidden/>
              </w:rPr>
              <w:fldChar w:fldCharType="separate"/>
            </w:r>
            <w:r w:rsidR="00DF18B3">
              <w:rPr>
                <w:rFonts w:ascii="Arial" w:hAnsi="Arial" w:cs="Arial"/>
                <w:webHidden/>
              </w:rPr>
              <w:t>4</w:t>
            </w:r>
            <w:r w:rsidR="005B2EB6" w:rsidRPr="005B2EB6">
              <w:rPr>
                <w:rFonts w:ascii="Arial" w:hAnsi="Arial" w:cs="Arial"/>
                <w:webHidden/>
              </w:rPr>
              <w:fldChar w:fldCharType="end"/>
            </w:r>
          </w:hyperlink>
        </w:p>
        <w:p w14:paraId="10340F14" w14:textId="6BE0FBED" w:rsidR="005B2EB6" w:rsidRPr="005B2EB6" w:rsidRDefault="005B2EB6">
          <w:pPr>
            <w:pStyle w:val="Obsah1"/>
            <w:rPr>
              <w:rFonts w:ascii="Arial" w:eastAsiaTheme="minorEastAsia" w:hAnsi="Arial" w:cs="Arial"/>
              <w:b w:val="0"/>
              <w:sz w:val="24"/>
              <w:szCs w:val="24"/>
              <w:lang w:eastAsia="cs-CZ"/>
            </w:rPr>
          </w:pPr>
          <w:hyperlink w:anchor="_Toc235707261" w:history="1">
            <w:r w:rsidRPr="005B2EB6">
              <w:rPr>
                <w:rStyle w:val="Hypertextovodkaz"/>
                <w:rFonts w:ascii="Arial" w:hAnsi="Arial" w:cs="Arial"/>
              </w:rPr>
              <w:t>Právní základ</w:t>
            </w:r>
            <w:r w:rsidRPr="005B2EB6">
              <w:rPr>
                <w:rFonts w:ascii="Arial" w:hAnsi="Arial" w:cs="Arial"/>
                <w:webHidden/>
              </w:rPr>
              <w:tab/>
            </w:r>
            <w:r w:rsidRPr="005B2EB6">
              <w:rPr>
                <w:rFonts w:ascii="Arial" w:hAnsi="Arial" w:cs="Arial"/>
                <w:webHidden/>
              </w:rPr>
              <w:fldChar w:fldCharType="begin"/>
            </w:r>
            <w:r w:rsidRPr="005B2EB6">
              <w:rPr>
                <w:rFonts w:ascii="Arial" w:hAnsi="Arial" w:cs="Arial"/>
                <w:webHidden/>
              </w:rPr>
              <w:instrText xml:space="preserve"> PAGEREF _Toc235707261 \h </w:instrText>
            </w:r>
            <w:r w:rsidRPr="005B2EB6">
              <w:rPr>
                <w:rFonts w:ascii="Arial" w:hAnsi="Arial" w:cs="Arial"/>
                <w:webHidden/>
              </w:rPr>
            </w:r>
            <w:r w:rsidRPr="005B2EB6">
              <w:rPr>
                <w:rFonts w:ascii="Arial" w:hAnsi="Arial" w:cs="Arial"/>
                <w:webHidden/>
              </w:rPr>
              <w:fldChar w:fldCharType="separate"/>
            </w:r>
            <w:r w:rsidR="00DF18B3">
              <w:rPr>
                <w:rFonts w:ascii="Arial" w:hAnsi="Arial" w:cs="Arial"/>
                <w:webHidden/>
              </w:rPr>
              <w:t>5</w:t>
            </w:r>
            <w:r w:rsidRPr="005B2EB6">
              <w:rPr>
                <w:rFonts w:ascii="Arial" w:hAnsi="Arial" w:cs="Arial"/>
                <w:webHidden/>
              </w:rPr>
              <w:fldChar w:fldCharType="end"/>
            </w:r>
          </w:hyperlink>
        </w:p>
        <w:p w14:paraId="38333208" w14:textId="5B0E64D2" w:rsidR="005B2EB6" w:rsidRPr="005B2EB6" w:rsidRDefault="005B2EB6">
          <w:pPr>
            <w:pStyle w:val="Obsah2"/>
            <w:rPr>
              <w:rFonts w:ascii="Arial" w:eastAsiaTheme="minorEastAsia" w:hAnsi="Arial" w:cs="Arial"/>
              <w:noProof/>
              <w:sz w:val="24"/>
              <w:szCs w:val="24"/>
              <w:lang w:eastAsia="cs-CZ"/>
            </w:rPr>
          </w:pPr>
          <w:hyperlink w:anchor="_Toc235707262" w:history="1">
            <w:r w:rsidRPr="005B2EB6">
              <w:rPr>
                <w:rStyle w:val="Hypertextovodkaz"/>
                <w:rFonts w:ascii="Arial" w:hAnsi="Arial" w:cs="Arial"/>
                <w:noProof/>
              </w:rPr>
              <w:t>Komunitární úroveň</w:t>
            </w:r>
            <w:r w:rsidRPr="005B2EB6">
              <w:rPr>
                <w:rFonts w:ascii="Arial" w:hAnsi="Arial" w:cs="Arial"/>
                <w:noProof/>
                <w:webHidden/>
              </w:rPr>
              <w:tab/>
            </w:r>
            <w:r w:rsidRPr="005B2EB6">
              <w:rPr>
                <w:rFonts w:ascii="Arial" w:hAnsi="Arial" w:cs="Arial"/>
                <w:noProof/>
                <w:webHidden/>
              </w:rPr>
              <w:fldChar w:fldCharType="begin"/>
            </w:r>
            <w:r w:rsidRPr="005B2EB6">
              <w:rPr>
                <w:rFonts w:ascii="Arial" w:hAnsi="Arial" w:cs="Arial"/>
                <w:noProof/>
                <w:webHidden/>
              </w:rPr>
              <w:instrText xml:space="preserve"> PAGEREF _Toc235707262 \h </w:instrText>
            </w:r>
            <w:r w:rsidRPr="005B2EB6">
              <w:rPr>
                <w:rFonts w:ascii="Arial" w:hAnsi="Arial" w:cs="Arial"/>
                <w:noProof/>
                <w:webHidden/>
              </w:rPr>
            </w:r>
            <w:r w:rsidRPr="005B2EB6">
              <w:rPr>
                <w:rFonts w:ascii="Arial" w:hAnsi="Arial" w:cs="Arial"/>
                <w:noProof/>
                <w:webHidden/>
              </w:rPr>
              <w:fldChar w:fldCharType="separate"/>
            </w:r>
            <w:r w:rsidR="00DF18B3">
              <w:rPr>
                <w:rFonts w:ascii="Arial" w:hAnsi="Arial" w:cs="Arial"/>
                <w:noProof/>
                <w:webHidden/>
              </w:rPr>
              <w:t>5</w:t>
            </w:r>
            <w:r w:rsidRPr="005B2EB6">
              <w:rPr>
                <w:rFonts w:ascii="Arial" w:hAnsi="Arial" w:cs="Arial"/>
                <w:noProof/>
                <w:webHidden/>
              </w:rPr>
              <w:fldChar w:fldCharType="end"/>
            </w:r>
          </w:hyperlink>
        </w:p>
        <w:p w14:paraId="1F13267D" w14:textId="539388CA" w:rsidR="005B2EB6" w:rsidRPr="005B2EB6" w:rsidRDefault="005B2EB6">
          <w:pPr>
            <w:pStyle w:val="Obsah2"/>
            <w:rPr>
              <w:rFonts w:ascii="Arial" w:eastAsiaTheme="minorEastAsia" w:hAnsi="Arial" w:cs="Arial"/>
              <w:noProof/>
              <w:sz w:val="24"/>
              <w:szCs w:val="24"/>
              <w:lang w:eastAsia="cs-CZ"/>
            </w:rPr>
          </w:pPr>
          <w:hyperlink w:anchor="_Toc235707263" w:history="1">
            <w:r w:rsidRPr="005B2EB6">
              <w:rPr>
                <w:rStyle w:val="Hypertextovodkaz"/>
                <w:rFonts w:ascii="Arial" w:hAnsi="Arial" w:cs="Arial"/>
                <w:noProof/>
              </w:rPr>
              <w:t>Národní úroveň</w:t>
            </w:r>
            <w:r w:rsidRPr="005B2EB6">
              <w:rPr>
                <w:rFonts w:ascii="Arial" w:hAnsi="Arial" w:cs="Arial"/>
                <w:noProof/>
                <w:webHidden/>
              </w:rPr>
              <w:tab/>
            </w:r>
            <w:r w:rsidRPr="005B2EB6">
              <w:rPr>
                <w:rFonts w:ascii="Arial" w:hAnsi="Arial" w:cs="Arial"/>
                <w:noProof/>
                <w:webHidden/>
              </w:rPr>
              <w:fldChar w:fldCharType="begin"/>
            </w:r>
            <w:r w:rsidRPr="005B2EB6">
              <w:rPr>
                <w:rFonts w:ascii="Arial" w:hAnsi="Arial" w:cs="Arial"/>
                <w:noProof/>
                <w:webHidden/>
              </w:rPr>
              <w:instrText xml:space="preserve"> PAGEREF _Toc235707263 \h </w:instrText>
            </w:r>
            <w:r w:rsidRPr="005B2EB6">
              <w:rPr>
                <w:rFonts w:ascii="Arial" w:hAnsi="Arial" w:cs="Arial"/>
                <w:noProof/>
                <w:webHidden/>
              </w:rPr>
            </w:r>
            <w:r w:rsidRPr="005B2EB6">
              <w:rPr>
                <w:rFonts w:ascii="Arial" w:hAnsi="Arial" w:cs="Arial"/>
                <w:noProof/>
                <w:webHidden/>
              </w:rPr>
              <w:fldChar w:fldCharType="separate"/>
            </w:r>
            <w:r w:rsidR="00DF18B3">
              <w:rPr>
                <w:rFonts w:ascii="Arial" w:hAnsi="Arial" w:cs="Arial"/>
                <w:noProof/>
                <w:webHidden/>
              </w:rPr>
              <w:t>8</w:t>
            </w:r>
            <w:r w:rsidRPr="005B2EB6">
              <w:rPr>
                <w:rFonts w:ascii="Arial" w:hAnsi="Arial" w:cs="Arial"/>
                <w:noProof/>
                <w:webHidden/>
              </w:rPr>
              <w:fldChar w:fldCharType="end"/>
            </w:r>
          </w:hyperlink>
        </w:p>
        <w:p w14:paraId="3CB84B1F" w14:textId="2750B16E" w:rsidR="005B2EB6" w:rsidRPr="005B2EB6" w:rsidRDefault="005B2EB6">
          <w:pPr>
            <w:pStyle w:val="Obsah1"/>
            <w:rPr>
              <w:rFonts w:ascii="Arial" w:eastAsiaTheme="minorEastAsia" w:hAnsi="Arial" w:cs="Arial"/>
              <w:b w:val="0"/>
              <w:sz w:val="24"/>
              <w:szCs w:val="24"/>
              <w:lang w:eastAsia="cs-CZ"/>
            </w:rPr>
          </w:pPr>
          <w:hyperlink w:anchor="_Toc235707264" w:history="1">
            <w:r w:rsidRPr="005B2EB6">
              <w:rPr>
                <w:rStyle w:val="Hypertextovodkaz"/>
                <w:rFonts w:ascii="Arial" w:hAnsi="Arial" w:cs="Arial"/>
              </w:rPr>
              <w:t>Definice a terminologie</w:t>
            </w:r>
            <w:r w:rsidRPr="005B2EB6">
              <w:rPr>
                <w:rFonts w:ascii="Arial" w:hAnsi="Arial" w:cs="Arial"/>
                <w:webHidden/>
              </w:rPr>
              <w:tab/>
            </w:r>
            <w:r w:rsidRPr="005B2EB6">
              <w:rPr>
                <w:rFonts w:ascii="Arial" w:hAnsi="Arial" w:cs="Arial"/>
                <w:webHidden/>
              </w:rPr>
              <w:fldChar w:fldCharType="begin"/>
            </w:r>
            <w:r w:rsidRPr="005B2EB6">
              <w:rPr>
                <w:rFonts w:ascii="Arial" w:hAnsi="Arial" w:cs="Arial"/>
                <w:webHidden/>
              </w:rPr>
              <w:instrText xml:space="preserve"> PAGEREF _Toc235707264 \h </w:instrText>
            </w:r>
            <w:r w:rsidRPr="005B2EB6">
              <w:rPr>
                <w:rFonts w:ascii="Arial" w:hAnsi="Arial" w:cs="Arial"/>
                <w:webHidden/>
              </w:rPr>
            </w:r>
            <w:r w:rsidRPr="005B2EB6">
              <w:rPr>
                <w:rFonts w:ascii="Arial" w:hAnsi="Arial" w:cs="Arial"/>
                <w:webHidden/>
              </w:rPr>
              <w:fldChar w:fldCharType="separate"/>
            </w:r>
            <w:r w:rsidR="00DF18B3">
              <w:rPr>
                <w:rFonts w:ascii="Arial" w:hAnsi="Arial" w:cs="Arial"/>
                <w:webHidden/>
              </w:rPr>
              <w:t>10</w:t>
            </w:r>
            <w:r w:rsidRPr="005B2EB6">
              <w:rPr>
                <w:rFonts w:ascii="Arial" w:hAnsi="Arial" w:cs="Arial"/>
                <w:webHidden/>
              </w:rPr>
              <w:fldChar w:fldCharType="end"/>
            </w:r>
          </w:hyperlink>
        </w:p>
        <w:p w14:paraId="0526C992" w14:textId="5C3EEB77" w:rsidR="005B2EB6" w:rsidRPr="005B2EB6" w:rsidRDefault="005B2EB6">
          <w:pPr>
            <w:pStyle w:val="Obsah1"/>
            <w:rPr>
              <w:rFonts w:ascii="Arial" w:eastAsiaTheme="minorEastAsia" w:hAnsi="Arial" w:cs="Arial"/>
              <w:b w:val="0"/>
              <w:sz w:val="24"/>
              <w:szCs w:val="24"/>
              <w:lang w:eastAsia="cs-CZ"/>
            </w:rPr>
          </w:pPr>
          <w:hyperlink w:anchor="_Toc235707265" w:history="1">
            <w:r w:rsidRPr="005B2EB6">
              <w:rPr>
                <w:rStyle w:val="Hypertextovodkaz"/>
                <w:rFonts w:ascii="Arial" w:hAnsi="Arial" w:cs="Arial"/>
              </w:rPr>
              <w:t>Kompetentní úřady státní správy</w:t>
            </w:r>
            <w:r w:rsidRPr="005B2EB6">
              <w:rPr>
                <w:rFonts w:ascii="Arial" w:hAnsi="Arial" w:cs="Arial"/>
                <w:webHidden/>
              </w:rPr>
              <w:tab/>
            </w:r>
            <w:r w:rsidRPr="005B2EB6">
              <w:rPr>
                <w:rFonts w:ascii="Arial" w:hAnsi="Arial" w:cs="Arial"/>
                <w:webHidden/>
              </w:rPr>
              <w:fldChar w:fldCharType="begin"/>
            </w:r>
            <w:r w:rsidRPr="005B2EB6">
              <w:rPr>
                <w:rFonts w:ascii="Arial" w:hAnsi="Arial" w:cs="Arial"/>
                <w:webHidden/>
              </w:rPr>
              <w:instrText xml:space="preserve"> PAGEREF _Toc235707265 \h </w:instrText>
            </w:r>
            <w:r w:rsidRPr="005B2EB6">
              <w:rPr>
                <w:rFonts w:ascii="Arial" w:hAnsi="Arial" w:cs="Arial"/>
                <w:webHidden/>
              </w:rPr>
            </w:r>
            <w:r w:rsidRPr="005B2EB6">
              <w:rPr>
                <w:rFonts w:ascii="Arial" w:hAnsi="Arial" w:cs="Arial"/>
                <w:webHidden/>
              </w:rPr>
              <w:fldChar w:fldCharType="separate"/>
            </w:r>
            <w:r w:rsidR="00DF18B3">
              <w:rPr>
                <w:rFonts w:ascii="Arial" w:hAnsi="Arial" w:cs="Arial"/>
                <w:webHidden/>
              </w:rPr>
              <w:t>11</w:t>
            </w:r>
            <w:r w:rsidRPr="005B2EB6">
              <w:rPr>
                <w:rFonts w:ascii="Arial" w:hAnsi="Arial" w:cs="Arial"/>
                <w:webHidden/>
              </w:rPr>
              <w:fldChar w:fldCharType="end"/>
            </w:r>
          </w:hyperlink>
        </w:p>
        <w:p w14:paraId="3C0F8955" w14:textId="6E5CC0F4" w:rsidR="005B2EB6" w:rsidRPr="005B2EB6" w:rsidRDefault="005B2EB6">
          <w:pPr>
            <w:pStyle w:val="Obsah2"/>
            <w:rPr>
              <w:rFonts w:ascii="Arial" w:eastAsiaTheme="minorEastAsia" w:hAnsi="Arial" w:cs="Arial"/>
              <w:noProof/>
              <w:sz w:val="24"/>
              <w:szCs w:val="24"/>
              <w:lang w:eastAsia="cs-CZ"/>
            </w:rPr>
          </w:pPr>
          <w:hyperlink w:anchor="_Toc235707266" w:history="1">
            <w:r w:rsidRPr="005B2EB6">
              <w:rPr>
                <w:rStyle w:val="Hypertextovodkaz"/>
                <w:rFonts w:ascii="Arial" w:hAnsi="Arial" w:cs="Arial"/>
                <w:noProof/>
              </w:rPr>
              <w:t>Ústřední orgány státní správy</w:t>
            </w:r>
            <w:r w:rsidRPr="005B2EB6">
              <w:rPr>
                <w:rFonts w:ascii="Arial" w:hAnsi="Arial" w:cs="Arial"/>
                <w:noProof/>
                <w:webHidden/>
              </w:rPr>
              <w:tab/>
            </w:r>
            <w:r w:rsidRPr="005B2EB6">
              <w:rPr>
                <w:rFonts w:ascii="Arial" w:hAnsi="Arial" w:cs="Arial"/>
                <w:noProof/>
                <w:webHidden/>
              </w:rPr>
              <w:fldChar w:fldCharType="begin"/>
            </w:r>
            <w:r w:rsidRPr="005B2EB6">
              <w:rPr>
                <w:rFonts w:ascii="Arial" w:hAnsi="Arial" w:cs="Arial"/>
                <w:noProof/>
                <w:webHidden/>
              </w:rPr>
              <w:instrText xml:space="preserve"> PAGEREF _Toc235707266 \h </w:instrText>
            </w:r>
            <w:r w:rsidRPr="005B2EB6">
              <w:rPr>
                <w:rFonts w:ascii="Arial" w:hAnsi="Arial" w:cs="Arial"/>
                <w:noProof/>
                <w:webHidden/>
              </w:rPr>
            </w:r>
            <w:r w:rsidRPr="005B2EB6">
              <w:rPr>
                <w:rFonts w:ascii="Arial" w:hAnsi="Arial" w:cs="Arial"/>
                <w:noProof/>
                <w:webHidden/>
              </w:rPr>
              <w:fldChar w:fldCharType="separate"/>
            </w:r>
            <w:r w:rsidR="00DF18B3">
              <w:rPr>
                <w:rFonts w:ascii="Arial" w:hAnsi="Arial" w:cs="Arial"/>
                <w:noProof/>
                <w:webHidden/>
              </w:rPr>
              <w:t>11</w:t>
            </w:r>
            <w:r w:rsidRPr="005B2EB6">
              <w:rPr>
                <w:rFonts w:ascii="Arial" w:hAnsi="Arial" w:cs="Arial"/>
                <w:noProof/>
                <w:webHidden/>
              </w:rPr>
              <w:fldChar w:fldCharType="end"/>
            </w:r>
          </w:hyperlink>
        </w:p>
        <w:p w14:paraId="3B144A8F" w14:textId="642628F4" w:rsidR="005B2EB6" w:rsidRPr="005B2EB6" w:rsidRDefault="005B2EB6">
          <w:pPr>
            <w:pStyle w:val="Obsah2"/>
            <w:rPr>
              <w:rFonts w:ascii="Arial" w:eastAsiaTheme="minorEastAsia" w:hAnsi="Arial" w:cs="Arial"/>
              <w:noProof/>
              <w:sz w:val="24"/>
              <w:szCs w:val="24"/>
              <w:lang w:eastAsia="cs-CZ"/>
            </w:rPr>
          </w:pPr>
          <w:hyperlink w:anchor="_Toc235707267" w:history="1">
            <w:r w:rsidRPr="005B2EB6">
              <w:rPr>
                <w:rStyle w:val="Hypertextovodkaz"/>
                <w:rFonts w:ascii="Arial" w:hAnsi="Arial" w:cs="Arial"/>
                <w:noProof/>
              </w:rPr>
              <w:t>Orgány státního dozoru</w:t>
            </w:r>
            <w:r w:rsidRPr="005B2EB6">
              <w:rPr>
                <w:rFonts w:ascii="Arial" w:hAnsi="Arial" w:cs="Arial"/>
                <w:noProof/>
                <w:webHidden/>
              </w:rPr>
              <w:tab/>
            </w:r>
            <w:r w:rsidRPr="005B2EB6">
              <w:rPr>
                <w:rFonts w:ascii="Arial" w:hAnsi="Arial" w:cs="Arial"/>
                <w:noProof/>
                <w:webHidden/>
              </w:rPr>
              <w:fldChar w:fldCharType="begin"/>
            </w:r>
            <w:r w:rsidRPr="005B2EB6">
              <w:rPr>
                <w:rFonts w:ascii="Arial" w:hAnsi="Arial" w:cs="Arial"/>
                <w:noProof/>
                <w:webHidden/>
              </w:rPr>
              <w:instrText xml:space="preserve"> PAGEREF _Toc235707267 \h </w:instrText>
            </w:r>
            <w:r w:rsidRPr="005B2EB6">
              <w:rPr>
                <w:rFonts w:ascii="Arial" w:hAnsi="Arial" w:cs="Arial"/>
                <w:noProof/>
                <w:webHidden/>
              </w:rPr>
            </w:r>
            <w:r w:rsidRPr="005B2EB6">
              <w:rPr>
                <w:rFonts w:ascii="Arial" w:hAnsi="Arial" w:cs="Arial"/>
                <w:noProof/>
                <w:webHidden/>
              </w:rPr>
              <w:fldChar w:fldCharType="separate"/>
            </w:r>
            <w:r w:rsidR="00DF18B3">
              <w:rPr>
                <w:rFonts w:ascii="Arial" w:hAnsi="Arial" w:cs="Arial"/>
                <w:noProof/>
                <w:webHidden/>
              </w:rPr>
              <w:t>11</w:t>
            </w:r>
            <w:r w:rsidRPr="005B2EB6">
              <w:rPr>
                <w:rFonts w:ascii="Arial" w:hAnsi="Arial" w:cs="Arial"/>
                <w:noProof/>
                <w:webHidden/>
              </w:rPr>
              <w:fldChar w:fldCharType="end"/>
            </w:r>
          </w:hyperlink>
        </w:p>
        <w:p w14:paraId="147D3122" w14:textId="077E1692" w:rsidR="005B2EB6" w:rsidRPr="005B2EB6" w:rsidRDefault="005B2EB6">
          <w:pPr>
            <w:pStyle w:val="Obsah1"/>
            <w:rPr>
              <w:rFonts w:ascii="Arial" w:eastAsiaTheme="minorEastAsia" w:hAnsi="Arial" w:cs="Arial"/>
              <w:b w:val="0"/>
              <w:sz w:val="24"/>
              <w:szCs w:val="24"/>
              <w:lang w:eastAsia="cs-CZ"/>
            </w:rPr>
          </w:pPr>
          <w:hyperlink w:anchor="_Toc235707268" w:history="1">
            <w:r w:rsidRPr="005B2EB6">
              <w:rPr>
                <w:rStyle w:val="Hypertextovodkaz"/>
                <w:rFonts w:ascii="Arial" w:hAnsi="Arial" w:cs="Arial"/>
              </w:rPr>
              <w:t>Kontrolní program</w:t>
            </w:r>
            <w:r w:rsidRPr="005B2EB6">
              <w:rPr>
                <w:rFonts w:ascii="Arial" w:hAnsi="Arial" w:cs="Arial"/>
                <w:webHidden/>
              </w:rPr>
              <w:tab/>
            </w:r>
            <w:r w:rsidRPr="005B2EB6">
              <w:rPr>
                <w:rFonts w:ascii="Arial" w:hAnsi="Arial" w:cs="Arial"/>
                <w:webHidden/>
              </w:rPr>
              <w:fldChar w:fldCharType="begin"/>
            </w:r>
            <w:r w:rsidRPr="005B2EB6">
              <w:rPr>
                <w:rFonts w:ascii="Arial" w:hAnsi="Arial" w:cs="Arial"/>
                <w:webHidden/>
              </w:rPr>
              <w:instrText xml:space="preserve"> PAGEREF _Toc235707268 \h </w:instrText>
            </w:r>
            <w:r w:rsidRPr="005B2EB6">
              <w:rPr>
                <w:rFonts w:ascii="Arial" w:hAnsi="Arial" w:cs="Arial"/>
                <w:webHidden/>
              </w:rPr>
            </w:r>
            <w:r w:rsidRPr="005B2EB6">
              <w:rPr>
                <w:rFonts w:ascii="Arial" w:hAnsi="Arial" w:cs="Arial"/>
                <w:webHidden/>
              </w:rPr>
              <w:fldChar w:fldCharType="separate"/>
            </w:r>
            <w:r w:rsidR="00DF18B3">
              <w:rPr>
                <w:rFonts w:ascii="Arial" w:hAnsi="Arial" w:cs="Arial"/>
                <w:webHidden/>
              </w:rPr>
              <w:t>13</w:t>
            </w:r>
            <w:r w:rsidRPr="005B2EB6">
              <w:rPr>
                <w:rFonts w:ascii="Arial" w:hAnsi="Arial" w:cs="Arial"/>
                <w:webHidden/>
              </w:rPr>
              <w:fldChar w:fldCharType="end"/>
            </w:r>
          </w:hyperlink>
        </w:p>
        <w:p w14:paraId="21D2AF62" w14:textId="43AF7B8E" w:rsidR="005B2EB6" w:rsidRPr="005B2EB6" w:rsidRDefault="005B2EB6">
          <w:pPr>
            <w:pStyle w:val="Obsah2"/>
            <w:rPr>
              <w:rFonts w:ascii="Arial" w:eastAsiaTheme="minorEastAsia" w:hAnsi="Arial" w:cs="Arial"/>
              <w:noProof/>
              <w:sz w:val="24"/>
              <w:szCs w:val="24"/>
              <w:lang w:eastAsia="cs-CZ"/>
            </w:rPr>
          </w:pPr>
          <w:hyperlink w:anchor="_Toc235707269" w:history="1">
            <w:r w:rsidRPr="005B2EB6">
              <w:rPr>
                <w:rStyle w:val="Hypertextovodkaz"/>
                <w:rFonts w:ascii="Arial" w:hAnsi="Arial" w:cs="Arial"/>
                <w:noProof/>
              </w:rPr>
              <w:t>Působnost programu</w:t>
            </w:r>
            <w:r w:rsidRPr="005B2EB6">
              <w:rPr>
                <w:rFonts w:ascii="Arial" w:hAnsi="Arial" w:cs="Arial"/>
                <w:noProof/>
                <w:webHidden/>
              </w:rPr>
              <w:tab/>
            </w:r>
            <w:r w:rsidRPr="005B2EB6">
              <w:rPr>
                <w:rFonts w:ascii="Arial" w:hAnsi="Arial" w:cs="Arial"/>
                <w:noProof/>
                <w:webHidden/>
              </w:rPr>
              <w:fldChar w:fldCharType="begin"/>
            </w:r>
            <w:r w:rsidRPr="005B2EB6">
              <w:rPr>
                <w:rFonts w:ascii="Arial" w:hAnsi="Arial" w:cs="Arial"/>
                <w:noProof/>
                <w:webHidden/>
              </w:rPr>
              <w:instrText xml:space="preserve"> PAGEREF _Toc235707269 \h </w:instrText>
            </w:r>
            <w:r w:rsidRPr="005B2EB6">
              <w:rPr>
                <w:rFonts w:ascii="Arial" w:hAnsi="Arial" w:cs="Arial"/>
                <w:noProof/>
                <w:webHidden/>
              </w:rPr>
            </w:r>
            <w:r w:rsidRPr="005B2EB6">
              <w:rPr>
                <w:rFonts w:ascii="Arial" w:hAnsi="Arial" w:cs="Arial"/>
                <w:noProof/>
                <w:webHidden/>
              </w:rPr>
              <w:fldChar w:fldCharType="separate"/>
            </w:r>
            <w:r w:rsidR="00DF18B3">
              <w:rPr>
                <w:rFonts w:ascii="Arial" w:hAnsi="Arial" w:cs="Arial"/>
                <w:noProof/>
                <w:webHidden/>
              </w:rPr>
              <w:t>13</w:t>
            </w:r>
            <w:r w:rsidRPr="005B2EB6">
              <w:rPr>
                <w:rFonts w:ascii="Arial" w:hAnsi="Arial" w:cs="Arial"/>
                <w:noProof/>
                <w:webHidden/>
              </w:rPr>
              <w:fldChar w:fldCharType="end"/>
            </w:r>
          </w:hyperlink>
        </w:p>
        <w:p w14:paraId="2A9F07C3" w14:textId="78DD0ED0" w:rsidR="005B2EB6" w:rsidRPr="005B2EB6" w:rsidRDefault="005B2EB6">
          <w:pPr>
            <w:pStyle w:val="Obsah2"/>
            <w:rPr>
              <w:rFonts w:ascii="Arial" w:eastAsiaTheme="minorEastAsia" w:hAnsi="Arial" w:cs="Arial"/>
              <w:noProof/>
              <w:sz w:val="24"/>
              <w:szCs w:val="24"/>
              <w:lang w:eastAsia="cs-CZ"/>
            </w:rPr>
          </w:pPr>
          <w:hyperlink w:anchor="_Toc235707270" w:history="1">
            <w:r w:rsidRPr="005B2EB6">
              <w:rPr>
                <w:rStyle w:val="Hypertextovodkaz"/>
                <w:rFonts w:ascii="Arial" w:hAnsi="Arial" w:cs="Arial"/>
                <w:noProof/>
              </w:rPr>
              <w:t>Kritéria použitá pro zpracování programu</w:t>
            </w:r>
            <w:r w:rsidRPr="005B2EB6">
              <w:rPr>
                <w:rFonts w:ascii="Arial" w:hAnsi="Arial" w:cs="Arial"/>
                <w:noProof/>
                <w:webHidden/>
              </w:rPr>
              <w:tab/>
            </w:r>
            <w:r w:rsidRPr="005B2EB6">
              <w:rPr>
                <w:rFonts w:ascii="Arial" w:hAnsi="Arial" w:cs="Arial"/>
                <w:noProof/>
                <w:webHidden/>
              </w:rPr>
              <w:fldChar w:fldCharType="begin"/>
            </w:r>
            <w:r w:rsidRPr="005B2EB6">
              <w:rPr>
                <w:rFonts w:ascii="Arial" w:hAnsi="Arial" w:cs="Arial"/>
                <w:noProof/>
                <w:webHidden/>
              </w:rPr>
              <w:instrText xml:space="preserve"> PAGEREF _Toc235707270 \h </w:instrText>
            </w:r>
            <w:r w:rsidRPr="005B2EB6">
              <w:rPr>
                <w:rFonts w:ascii="Arial" w:hAnsi="Arial" w:cs="Arial"/>
                <w:noProof/>
                <w:webHidden/>
              </w:rPr>
            </w:r>
            <w:r w:rsidRPr="005B2EB6">
              <w:rPr>
                <w:rFonts w:ascii="Arial" w:hAnsi="Arial" w:cs="Arial"/>
                <w:noProof/>
                <w:webHidden/>
              </w:rPr>
              <w:fldChar w:fldCharType="separate"/>
            </w:r>
            <w:r w:rsidR="00DF18B3">
              <w:rPr>
                <w:rFonts w:ascii="Arial" w:hAnsi="Arial" w:cs="Arial"/>
                <w:noProof/>
                <w:webHidden/>
              </w:rPr>
              <w:t>13</w:t>
            </w:r>
            <w:r w:rsidRPr="005B2EB6">
              <w:rPr>
                <w:rFonts w:ascii="Arial" w:hAnsi="Arial" w:cs="Arial"/>
                <w:noProof/>
                <w:webHidden/>
              </w:rPr>
              <w:fldChar w:fldCharType="end"/>
            </w:r>
          </w:hyperlink>
        </w:p>
        <w:p w14:paraId="31F9906B" w14:textId="665368D1" w:rsidR="005B2EB6" w:rsidRPr="005B2EB6" w:rsidRDefault="005B2EB6">
          <w:pPr>
            <w:pStyle w:val="Obsah3"/>
            <w:rPr>
              <w:rFonts w:ascii="Arial" w:eastAsiaTheme="minorEastAsia" w:hAnsi="Arial" w:cs="Arial"/>
              <w:noProof/>
              <w:sz w:val="24"/>
              <w:szCs w:val="24"/>
              <w:lang w:eastAsia="cs-CZ"/>
            </w:rPr>
          </w:pPr>
          <w:hyperlink w:anchor="_Toc235707271" w:history="1">
            <w:r w:rsidRPr="005B2EB6">
              <w:rPr>
                <w:rStyle w:val="Hypertextovodkaz"/>
                <w:rFonts w:ascii="Arial" w:hAnsi="Arial" w:cs="Arial"/>
                <w:noProof/>
              </w:rPr>
              <w:t>Výběr komodit, statistika</w:t>
            </w:r>
            <w:r w:rsidRPr="005B2EB6">
              <w:rPr>
                <w:rFonts w:ascii="Arial" w:hAnsi="Arial" w:cs="Arial"/>
                <w:noProof/>
                <w:webHidden/>
              </w:rPr>
              <w:tab/>
            </w:r>
            <w:r w:rsidRPr="005B2EB6">
              <w:rPr>
                <w:rFonts w:ascii="Arial" w:hAnsi="Arial" w:cs="Arial"/>
                <w:noProof/>
                <w:webHidden/>
              </w:rPr>
              <w:fldChar w:fldCharType="begin"/>
            </w:r>
            <w:r w:rsidRPr="005B2EB6">
              <w:rPr>
                <w:rFonts w:ascii="Arial" w:hAnsi="Arial" w:cs="Arial"/>
                <w:noProof/>
                <w:webHidden/>
              </w:rPr>
              <w:instrText xml:space="preserve"> PAGEREF _Toc235707271 \h </w:instrText>
            </w:r>
            <w:r w:rsidRPr="005B2EB6">
              <w:rPr>
                <w:rFonts w:ascii="Arial" w:hAnsi="Arial" w:cs="Arial"/>
                <w:noProof/>
                <w:webHidden/>
              </w:rPr>
            </w:r>
            <w:r w:rsidRPr="005B2EB6">
              <w:rPr>
                <w:rFonts w:ascii="Arial" w:hAnsi="Arial" w:cs="Arial"/>
                <w:noProof/>
                <w:webHidden/>
              </w:rPr>
              <w:fldChar w:fldCharType="separate"/>
            </w:r>
            <w:r w:rsidR="00DF18B3">
              <w:rPr>
                <w:rFonts w:ascii="Arial" w:hAnsi="Arial" w:cs="Arial"/>
                <w:noProof/>
                <w:webHidden/>
              </w:rPr>
              <w:t>13</w:t>
            </w:r>
            <w:r w:rsidRPr="005B2EB6">
              <w:rPr>
                <w:rFonts w:ascii="Arial" w:hAnsi="Arial" w:cs="Arial"/>
                <w:noProof/>
                <w:webHidden/>
              </w:rPr>
              <w:fldChar w:fldCharType="end"/>
            </w:r>
          </w:hyperlink>
        </w:p>
        <w:p w14:paraId="4E2624C6" w14:textId="383F9590" w:rsidR="005B2EB6" w:rsidRPr="005B2EB6" w:rsidRDefault="005B2EB6">
          <w:pPr>
            <w:pStyle w:val="Obsah3"/>
            <w:rPr>
              <w:rFonts w:ascii="Arial" w:eastAsiaTheme="minorEastAsia" w:hAnsi="Arial" w:cs="Arial"/>
              <w:noProof/>
              <w:sz w:val="24"/>
              <w:szCs w:val="24"/>
              <w:lang w:eastAsia="cs-CZ"/>
            </w:rPr>
          </w:pPr>
          <w:hyperlink w:anchor="_Toc235707272" w:history="1">
            <w:r w:rsidRPr="005B2EB6">
              <w:rPr>
                <w:rStyle w:val="Hypertextovodkaz"/>
                <w:rFonts w:ascii="Arial" w:hAnsi="Arial" w:cs="Arial"/>
                <w:noProof/>
              </w:rPr>
              <w:t>Počet odebíraných vzorků</w:t>
            </w:r>
            <w:r w:rsidRPr="005B2EB6">
              <w:rPr>
                <w:rFonts w:ascii="Arial" w:hAnsi="Arial" w:cs="Arial"/>
                <w:noProof/>
                <w:webHidden/>
              </w:rPr>
              <w:tab/>
            </w:r>
            <w:r w:rsidRPr="005B2EB6">
              <w:rPr>
                <w:rFonts w:ascii="Arial" w:hAnsi="Arial" w:cs="Arial"/>
                <w:noProof/>
                <w:webHidden/>
              </w:rPr>
              <w:fldChar w:fldCharType="begin"/>
            </w:r>
            <w:r w:rsidRPr="005B2EB6">
              <w:rPr>
                <w:rFonts w:ascii="Arial" w:hAnsi="Arial" w:cs="Arial"/>
                <w:noProof/>
                <w:webHidden/>
              </w:rPr>
              <w:instrText xml:space="preserve"> PAGEREF _Toc235707272 \h </w:instrText>
            </w:r>
            <w:r w:rsidRPr="005B2EB6">
              <w:rPr>
                <w:rFonts w:ascii="Arial" w:hAnsi="Arial" w:cs="Arial"/>
                <w:noProof/>
                <w:webHidden/>
              </w:rPr>
            </w:r>
            <w:r w:rsidRPr="005B2EB6">
              <w:rPr>
                <w:rFonts w:ascii="Arial" w:hAnsi="Arial" w:cs="Arial"/>
                <w:noProof/>
                <w:webHidden/>
              </w:rPr>
              <w:fldChar w:fldCharType="separate"/>
            </w:r>
            <w:r w:rsidR="00DF18B3">
              <w:rPr>
                <w:rFonts w:ascii="Arial" w:hAnsi="Arial" w:cs="Arial"/>
                <w:noProof/>
                <w:webHidden/>
              </w:rPr>
              <w:t>14</w:t>
            </w:r>
            <w:r w:rsidRPr="005B2EB6">
              <w:rPr>
                <w:rFonts w:ascii="Arial" w:hAnsi="Arial" w:cs="Arial"/>
                <w:noProof/>
                <w:webHidden/>
              </w:rPr>
              <w:fldChar w:fldCharType="end"/>
            </w:r>
          </w:hyperlink>
        </w:p>
        <w:p w14:paraId="285D99D8" w14:textId="7519E683" w:rsidR="005B2EB6" w:rsidRPr="005B2EB6" w:rsidRDefault="005B2EB6">
          <w:pPr>
            <w:pStyle w:val="Obsah3"/>
            <w:rPr>
              <w:rFonts w:ascii="Arial" w:eastAsiaTheme="minorEastAsia" w:hAnsi="Arial" w:cs="Arial"/>
              <w:noProof/>
              <w:sz w:val="24"/>
              <w:szCs w:val="24"/>
              <w:lang w:eastAsia="cs-CZ"/>
            </w:rPr>
          </w:pPr>
          <w:hyperlink w:anchor="_Toc235707273" w:history="1">
            <w:r w:rsidRPr="005B2EB6">
              <w:rPr>
                <w:rStyle w:val="Hypertextovodkaz"/>
                <w:rFonts w:ascii="Arial" w:hAnsi="Arial" w:cs="Arial"/>
                <w:noProof/>
              </w:rPr>
              <w:t>Analyzovaná rezidua pesticidů</w:t>
            </w:r>
            <w:r w:rsidRPr="005B2EB6">
              <w:rPr>
                <w:rFonts w:ascii="Arial" w:hAnsi="Arial" w:cs="Arial"/>
                <w:noProof/>
                <w:webHidden/>
              </w:rPr>
              <w:tab/>
            </w:r>
            <w:r w:rsidRPr="005B2EB6">
              <w:rPr>
                <w:rFonts w:ascii="Arial" w:hAnsi="Arial" w:cs="Arial"/>
                <w:noProof/>
                <w:webHidden/>
              </w:rPr>
              <w:fldChar w:fldCharType="begin"/>
            </w:r>
            <w:r w:rsidRPr="005B2EB6">
              <w:rPr>
                <w:rFonts w:ascii="Arial" w:hAnsi="Arial" w:cs="Arial"/>
                <w:noProof/>
                <w:webHidden/>
              </w:rPr>
              <w:instrText xml:space="preserve"> PAGEREF _Toc235707273 \h </w:instrText>
            </w:r>
            <w:r w:rsidRPr="005B2EB6">
              <w:rPr>
                <w:rFonts w:ascii="Arial" w:hAnsi="Arial" w:cs="Arial"/>
                <w:noProof/>
                <w:webHidden/>
              </w:rPr>
            </w:r>
            <w:r w:rsidRPr="005B2EB6">
              <w:rPr>
                <w:rFonts w:ascii="Arial" w:hAnsi="Arial" w:cs="Arial"/>
                <w:noProof/>
                <w:webHidden/>
              </w:rPr>
              <w:fldChar w:fldCharType="separate"/>
            </w:r>
            <w:r w:rsidR="00DF18B3">
              <w:rPr>
                <w:rFonts w:ascii="Arial" w:hAnsi="Arial" w:cs="Arial"/>
                <w:noProof/>
                <w:webHidden/>
              </w:rPr>
              <w:t>17</w:t>
            </w:r>
            <w:r w:rsidRPr="005B2EB6">
              <w:rPr>
                <w:rFonts w:ascii="Arial" w:hAnsi="Arial" w:cs="Arial"/>
                <w:noProof/>
                <w:webHidden/>
              </w:rPr>
              <w:fldChar w:fldCharType="end"/>
            </w:r>
          </w:hyperlink>
        </w:p>
        <w:p w14:paraId="29E3CC1C" w14:textId="740375A7" w:rsidR="005B2EB6" w:rsidRPr="005B2EB6" w:rsidRDefault="005B2EB6">
          <w:pPr>
            <w:pStyle w:val="Obsah1"/>
            <w:rPr>
              <w:rFonts w:ascii="Arial" w:eastAsiaTheme="minorEastAsia" w:hAnsi="Arial" w:cs="Arial"/>
              <w:b w:val="0"/>
              <w:sz w:val="24"/>
              <w:szCs w:val="24"/>
              <w:lang w:eastAsia="cs-CZ"/>
            </w:rPr>
          </w:pPr>
          <w:hyperlink w:anchor="_Toc235707274" w:history="1">
            <w:r w:rsidRPr="005B2EB6">
              <w:rPr>
                <w:rStyle w:val="Hypertextovodkaz"/>
                <w:rFonts w:ascii="Arial" w:hAnsi="Arial" w:cs="Arial"/>
              </w:rPr>
              <w:t>Úřední laboratoře</w:t>
            </w:r>
            <w:r w:rsidRPr="005B2EB6">
              <w:rPr>
                <w:rFonts w:ascii="Arial" w:hAnsi="Arial" w:cs="Arial"/>
                <w:webHidden/>
              </w:rPr>
              <w:tab/>
            </w:r>
            <w:r w:rsidRPr="005B2EB6">
              <w:rPr>
                <w:rFonts w:ascii="Arial" w:hAnsi="Arial" w:cs="Arial"/>
                <w:webHidden/>
              </w:rPr>
              <w:fldChar w:fldCharType="begin"/>
            </w:r>
            <w:r w:rsidRPr="005B2EB6">
              <w:rPr>
                <w:rFonts w:ascii="Arial" w:hAnsi="Arial" w:cs="Arial"/>
                <w:webHidden/>
              </w:rPr>
              <w:instrText xml:space="preserve"> PAGEREF _Toc235707274 \h </w:instrText>
            </w:r>
            <w:r w:rsidRPr="005B2EB6">
              <w:rPr>
                <w:rFonts w:ascii="Arial" w:hAnsi="Arial" w:cs="Arial"/>
                <w:webHidden/>
              </w:rPr>
            </w:r>
            <w:r w:rsidRPr="005B2EB6">
              <w:rPr>
                <w:rFonts w:ascii="Arial" w:hAnsi="Arial" w:cs="Arial"/>
                <w:webHidden/>
              </w:rPr>
              <w:fldChar w:fldCharType="separate"/>
            </w:r>
            <w:r w:rsidR="00DF18B3">
              <w:rPr>
                <w:rFonts w:ascii="Arial" w:hAnsi="Arial" w:cs="Arial"/>
                <w:webHidden/>
              </w:rPr>
              <w:t>20</w:t>
            </w:r>
            <w:r w:rsidRPr="005B2EB6">
              <w:rPr>
                <w:rFonts w:ascii="Arial" w:hAnsi="Arial" w:cs="Arial"/>
                <w:webHidden/>
              </w:rPr>
              <w:fldChar w:fldCharType="end"/>
            </w:r>
          </w:hyperlink>
        </w:p>
        <w:p w14:paraId="231A2371" w14:textId="22F83741" w:rsidR="005B2EB6" w:rsidRPr="005B2EB6" w:rsidRDefault="005B2EB6">
          <w:pPr>
            <w:pStyle w:val="Obsah1"/>
            <w:rPr>
              <w:rFonts w:ascii="Arial" w:eastAsiaTheme="minorEastAsia" w:hAnsi="Arial" w:cs="Arial"/>
              <w:b w:val="0"/>
              <w:sz w:val="24"/>
              <w:szCs w:val="24"/>
              <w:lang w:eastAsia="cs-CZ"/>
            </w:rPr>
          </w:pPr>
          <w:hyperlink w:anchor="_Toc235707275" w:history="1">
            <w:r w:rsidRPr="005B2EB6">
              <w:rPr>
                <w:rStyle w:val="Hypertextovodkaz"/>
                <w:rFonts w:ascii="Arial" w:hAnsi="Arial" w:cs="Arial"/>
              </w:rPr>
              <w:t>Závěr</w:t>
            </w:r>
            <w:r w:rsidRPr="005B2EB6">
              <w:rPr>
                <w:rFonts w:ascii="Arial" w:hAnsi="Arial" w:cs="Arial"/>
                <w:webHidden/>
              </w:rPr>
              <w:tab/>
            </w:r>
            <w:r w:rsidRPr="005B2EB6">
              <w:rPr>
                <w:rFonts w:ascii="Arial" w:hAnsi="Arial" w:cs="Arial"/>
                <w:webHidden/>
              </w:rPr>
              <w:fldChar w:fldCharType="begin"/>
            </w:r>
            <w:r w:rsidRPr="005B2EB6">
              <w:rPr>
                <w:rFonts w:ascii="Arial" w:hAnsi="Arial" w:cs="Arial"/>
                <w:webHidden/>
              </w:rPr>
              <w:instrText xml:space="preserve"> PAGEREF _Toc235707275 \h </w:instrText>
            </w:r>
            <w:r w:rsidRPr="005B2EB6">
              <w:rPr>
                <w:rFonts w:ascii="Arial" w:hAnsi="Arial" w:cs="Arial"/>
                <w:webHidden/>
              </w:rPr>
            </w:r>
            <w:r w:rsidRPr="005B2EB6">
              <w:rPr>
                <w:rFonts w:ascii="Arial" w:hAnsi="Arial" w:cs="Arial"/>
                <w:webHidden/>
              </w:rPr>
              <w:fldChar w:fldCharType="separate"/>
            </w:r>
            <w:r w:rsidR="00DF18B3">
              <w:rPr>
                <w:rFonts w:ascii="Arial" w:hAnsi="Arial" w:cs="Arial"/>
                <w:webHidden/>
              </w:rPr>
              <w:t>22</w:t>
            </w:r>
            <w:r w:rsidRPr="005B2EB6">
              <w:rPr>
                <w:rFonts w:ascii="Arial" w:hAnsi="Arial" w:cs="Arial"/>
                <w:webHidden/>
              </w:rPr>
              <w:fldChar w:fldCharType="end"/>
            </w:r>
          </w:hyperlink>
        </w:p>
        <w:p w14:paraId="3CCE74A7" w14:textId="3FF4E44F" w:rsidR="005B2EB6" w:rsidRPr="005B2EB6" w:rsidRDefault="005B2EB6">
          <w:pPr>
            <w:pStyle w:val="Obsah3"/>
            <w:rPr>
              <w:rFonts w:ascii="Arial" w:eastAsiaTheme="minorEastAsia" w:hAnsi="Arial" w:cs="Arial"/>
              <w:noProof/>
              <w:sz w:val="24"/>
              <w:szCs w:val="24"/>
              <w:lang w:eastAsia="cs-CZ"/>
            </w:rPr>
          </w:pPr>
          <w:hyperlink w:anchor="_Toc235707276" w:history="1">
            <w:r w:rsidRPr="005B2EB6">
              <w:rPr>
                <w:rStyle w:val="Hypertextovodkaz"/>
                <w:rFonts w:ascii="Arial" w:hAnsi="Arial" w:cs="Arial"/>
                <w:noProof/>
              </w:rPr>
              <w:t>Příloha č. 1 – Požadavky na analýzy reziduí pesticidů v rostlinných produktech</w:t>
            </w:r>
            <w:r w:rsidRPr="005B2EB6">
              <w:rPr>
                <w:rFonts w:ascii="Arial" w:hAnsi="Arial" w:cs="Arial"/>
                <w:noProof/>
                <w:webHidden/>
              </w:rPr>
              <w:tab/>
            </w:r>
            <w:r w:rsidRPr="005B2EB6">
              <w:rPr>
                <w:rFonts w:ascii="Arial" w:hAnsi="Arial" w:cs="Arial"/>
                <w:noProof/>
                <w:webHidden/>
              </w:rPr>
              <w:fldChar w:fldCharType="begin"/>
            </w:r>
            <w:r w:rsidRPr="005B2EB6">
              <w:rPr>
                <w:rFonts w:ascii="Arial" w:hAnsi="Arial" w:cs="Arial"/>
                <w:noProof/>
                <w:webHidden/>
              </w:rPr>
              <w:instrText xml:space="preserve"> PAGEREF _Toc235707276 \h </w:instrText>
            </w:r>
            <w:r w:rsidRPr="005B2EB6">
              <w:rPr>
                <w:rFonts w:ascii="Arial" w:hAnsi="Arial" w:cs="Arial"/>
                <w:noProof/>
                <w:webHidden/>
              </w:rPr>
            </w:r>
            <w:r w:rsidRPr="005B2EB6">
              <w:rPr>
                <w:rFonts w:ascii="Arial" w:hAnsi="Arial" w:cs="Arial"/>
                <w:noProof/>
                <w:webHidden/>
              </w:rPr>
              <w:fldChar w:fldCharType="separate"/>
            </w:r>
            <w:r w:rsidR="00DF18B3">
              <w:rPr>
                <w:rFonts w:ascii="Arial" w:hAnsi="Arial" w:cs="Arial"/>
                <w:noProof/>
                <w:webHidden/>
              </w:rPr>
              <w:t>23</w:t>
            </w:r>
            <w:r w:rsidRPr="005B2EB6">
              <w:rPr>
                <w:rFonts w:ascii="Arial" w:hAnsi="Arial" w:cs="Arial"/>
                <w:noProof/>
                <w:webHidden/>
              </w:rPr>
              <w:fldChar w:fldCharType="end"/>
            </w:r>
          </w:hyperlink>
        </w:p>
        <w:p w14:paraId="575DF2E6" w14:textId="7145A3E1" w:rsidR="005B2EB6" w:rsidRPr="005B2EB6" w:rsidRDefault="005B2EB6">
          <w:pPr>
            <w:pStyle w:val="Obsah3"/>
            <w:rPr>
              <w:rFonts w:ascii="Arial" w:eastAsiaTheme="minorEastAsia" w:hAnsi="Arial" w:cs="Arial"/>
              <w:noProof/>
              <w:sz w:val="24"/>
              <w:szCs w:val="24"/>
              <w:lang w:eastAsia="cs-CZ"/>
            </w:rPr>
          </w:pPr>
          <w:hyperlink w:anchor="_Toc235707277" w:history="1">
            <w:r w:rsidRPr="005B2EB6">
              <w:rPr>
                <w:rStyle w:val="Hypertextovodkaz"/>
                <w:rFonts w:ascii="Arial" w:hAnsi="Arial" w:cs="Arial"/>
                <w:noProof/>
              </w:rPr>
              <w:t>Příloha č. 2 – Požadavky na analýzy reziduí pesticidů v produktech živočišného původu</w:t>
            </w:r>
            <w:r w:rsidRPr="005B2EB6">
              <w:rPr>
                <w:rFonts w:ascii="Arial" w:hAnsi="Arial" w:cs="Arial"/>
                <w:noProof/>
                <w:webHidden/>
              </w:rPr>
              <w:tab/>
            </w:r>
            <w:r w:rsidRPr="005B2EB6">
              <w:rPr>
                <w:rFonts w:ascii="Arial" w:hAnsi="Arial" w:cs="Arial"/>
                <w:noProof/>
                <w:webHidden/>
              </w:rPr>
              <w:fldChar w:fldCharType="begin"/>
            </w:r>
            <w:r w:rsidRPr="005B2EB6">
              <w:rPr>
                <w:rFonts w:ascii="Arial" w:hAnsi="Arial" w:cs="Arial"/>
                <w:noProof/>
                <w:webHidden/>
              </w:rPr>
              <w:instrText xml:space="preserve"> PAGEREF _Toc235707277 \h </w:instrText>
            </w:r>
            <w:r w:rsidRPr="005B2EB6">
              <w:rPr>
                <w:rFonts w:ascii="Arial" w:hAnsi="Arial" w:cs="Arial"/>
                <w:noProof/>
                <w:webHidden/>
              </w:rPr>
            </w:r>
            <w:r w:rsidRPr="005B2EB6">
              <w:rPr>
                <w:rFonts w:ascii="Arial" w:hAnsi="Arial" w:cs="Arial"/>
                <w:noProof/>
                <w:webHidden/>
              </w:rPr>
              <w:fldChar w:fldCharType="separate"/>
            </w:r>
            <w:r w:rsidR="00DF18B3">
              <w:rPr>
                <w:rFonts w:ascii="Arial" w:hAnsi="Arial" w:cs="Arial"/>
                <w:noProof/>
                <w:webHidden/>
              </w:rPr>
              <w:t>56</w:t>
            </w:r>
            <w:r w:rsidRPr="005B2EB6">
              <w:rPr>
                <w:rFonts w:ascii="Arial" w:hAnsi="Arial" w:cs="Arial"/>
                <w:noProof/>
                <w:webHidden/>
              </w:rPr>
              <w:fldChar w:fldCharType="end"/>
            </w:r>
          </w:hyperlink>
        </w:p>
        <w:p w14:paraId="782D449E" w14:textId="4A3C3F4A" w:rsidR="00FC01CF" w:rsidRPr="005B2EB6" w:rsidRDefault="00FC01CF" w:rsidP="00FC01CF">
          <w:pPr>
            <w:tabs>
              <w:tab w:val="right" w:pos="9071"/>
            </w:tabs>
            <w:rPr>
              <w:rFonts w:ascii="Arial" w:hAnsi="Arial" w:cs="Arial"/>
            </w:rPr>
          </w:pPr>
          <w:r w:rsidRPr="005B2EB6">
            <w:rPr>
              <w:rFonts w:ascii="Arial" w:hAnsi="Arial" w:cs="Arial"/>
              <w:b/>
              <w:bCs/>
            </w:rPr>
            <w:fldChar w:fldCharType="end"/>
          </w:r>
          <w:r w:rsidRPr="005B2EB6">
            <w:rPr>
              <w:rFonts w:ascii="Arial" w:hAnsi="Arial" w:cs="Arial"/>
              <w:b/>
              <w:bCs/>
            </w:rPr>
            <w:tab/>
          </w:r>
        </w:p>
      </w:sdtContent>
    </w:sdt>
    <w:p w14:paraId="6F980F8D" w14:textId="77777777" w:rsidR="005B2EB6" w:rsidRPr="005B2EB6" w:rsidRDefault="005B2EB6" w:rsidP="00FC01CF">
      <w:pPr>
        <w:pStyle w:val="Nadpis1"/>
        <w:keepLines w:val="0"/>
        <w:spacing w:before="240" w:after="120" w:line="240" w:lineRule="auto"/>
        <w:rPr>
          <w:rFonts w:ascii="Arial" w:hAnsi="Arial" w:cs="Arial"/>
        </w:rPr>
        <w:sectPr w:rsidR="005B2EB6" w:rsidRPr="005B2EB6" w:rsidSect="00BE2E0B">
          <w:footerReference w:type="default" r:id="rId10"/>
          <w:pgSz w:w="11906" w:h="16838" w:code="9"/>
          <w:pgMar w:top="2268" w:right="1361" w:bottom="1531" w:left="1474" w:header="607" w:footer="567" w:gutter="0"/>
          <w:cols w:space="708"/>
          <w:docGrid w:linePitch="360"/>
        </w:sectPr>
      </w:pPr>
    </w:p>
    <w:p w14:paraId="461AB7F0" w14:textId="33EB0790" w:rsidR="00FC01CF" w:rsidRPr="005B2EB6" w:rsidRDefault="00FC01CF" w:rsidP="00FC01CF">
      <w:pPr>
        <w:pStyle w:val="Nadpis1"/>
        <w:keepLines w:val="0"/>
        <w:spacing w:before="240" w:after="120" w:line="240" w:lineRule="auto"/>
        <w:rPr>
          <w:rFonts w:ascii="Arial" w:hAnsi="Arial" w:cs="Arial"/>
        </w:rPr>
      </w:pPr>
      <w:bookmarkStart w:id="1" w:name="_Toc235707260"/>
      <w:r w:rsidRPr="005B2EB6">
        <w:rPr>
          <w:rFonts w:ascii="Arial" w:hAnsi="Arial" w:cs="Arial"/>
        </w:rPr>
        <w:lastRenderedPageBreak/>
        <w:t>Úvod</w:t>
      </w:r>
      <w:bookmarkEnd w:id="0"/>
      <w:bookmarkEnd w:id="1"/>
    </w:p>
    <w:p w14:paraId="0A0F48E2" w14:textId="77777777" w:rsidR="00FC01CF" w:rsidRPr="005B2EB6" w:rsidRDefault="00FC01CF" w:rsidP="00FC01CF">
      <w:pPr>
        <w:keepNext/>
        <w:spacing w:after="120" w:line="300" w:lineRule="exact"/>
        <w:rPr>
          <w:rFonts w:ascii="Arial" w:hAnsi="Arial" w:cs="Arial"/>
          <w:color w:val="000000"/>
          <w:sz w:val="22"/>
        </w:rPr>
      </w:pPr>
      <w:r w:rsidRPr="005B2EB6">
        <w:rPr>
          <w:rFonts w:ascii="Arial" w:hAnsi="Arial" w:cs="Arial"/>
          <w:color w:val="000000"/>
          <w:sz w:val="22"/>
          <w:szCs w:val="22"/>
        </w:rPr>
        <w:t xml:space="preserve">Dne 1. září 2008 se stalo použitelným nařízení Evropského parlamentu a Rady (ES) č. 396/2005 o maximálních limitech reziduí pesticidů (MLR) v potravinách jak rostlinného, tak i živočišného původu, a krmivech, kterým byla stanovena harmonizovaná pravidla pro rezidua pesticidů na úrovni Evropské unie (EU).   </w:t>
      </w:r>
    </w:p>
    <w:p w14:paraId="076BBFA6" w14:textId="77777777" w:rsidR="00FC01CF" w:rsidRPr="005B2EB6" w:rsidRDefault="00FC01CF" w:rsidP="00FC01CF">
      <w:pPr>
        <w:spacing w:after="120" w:line="300" w:lineRule="exact"/>
        <w:rPr>
          <w:rFonts w:ascii="Arial" w:hAnsi="Arial" w:cs="Arial"/>
          <w:color w:val="000000"/>
          <w:sz w:val="22"/>
          <w:szCs w:val="22"/>
        </w:rPr>
      </w:pPr>
      <w:r w:rsidRPr="005B2EB6">
        <w:rPr>
          <w:rFonts w:ascii="Arial" w:hAnsi="Arial" w:cs="Arial"/>
          <w:color w:val="000000"/>
          <w:sz w:val="22"/>
          <w:szCs w:val="22"/>
        </w:rPr>
        <w:t xml:space="preserve">Nařízení (ES) č. 396/2005 se přímo dotýká veřejného zdraví, kdy stanovením harmonizovaných maximálních limitů reziduí pesticidů (dále jen MLR) v produktech rostlinného a živočišného původu, podložených hodnocením rizika a s přihlédnutím ke správné zemědělské praxi naplňuje požadavek zajištění vysoké úrovně ochrany konečného spotřebitele, která bude na stejné úrovni ve všech členských státech EU. Kromě toho je nařízení významné z pohledu fungování vnitřního trhu EU tím, že se zajišťují rovné podmínky hospodářské soutěže. Nařízení se týká pesticidů, které se používají v zemědělství jak v EU, tak i mimo území EU. Jsou zde uvedeny MLR pro celou řadu zemědělských produktů rostlinného a živočišného původu nebo jejich částí zahrnutých v nařízení Komise (EU) 2018/62, kterým se nahrazuje příloha I nařízení Evropského parlamentu a Rady (ES) č. 396/2005. </w:t>
      </w:r>
      <w:bookmarkStart w:id="2" w:name="main"/>
      <w:bookmarkEnd w:id="2"/>
      <w:r w:rsidRPr="005B2EB6">
        <w:rPr>
          <w:rFonts w:ascii="Arial" w:hAnsi="Arial" w:cs="Arial"/>
          <w:color w:val="000000"/>
          <w:sz w:val="22"/>
          <w:szCs w:val="22"/>
        </w:rPr>
        <w:t>Nové limity berou v úvahu potřeby nejcitlivější skupiny populace, jako jsou kojenci a děti. Důležitou zásadou je, že bezpečnost potravin a krmiv má přednost před ochranou rostlin. Nařízení je průběžně na základě vědeckých podkladů a stanovisek Evropského úřadu pro bezpečnost potravin (EFSA) novelizováno.</w:t>
      </w:r>
    </w:p>
    <w:p w14:paraId="4BA409F6" w14:textId="77777777" w:rsidR="00FC01CF" w:rsidRPr="005B2EB6" w:rsidRDefault="00FC01CF" w:rsidP="00FC01CF">
      <w:pPr>
        <w:spacing w:after="120" w:line="300" w:lineRule="exact"/>
        <w:rPr>
          <w:rFonts w:ascii="Arial" w:hAnsi="Arial" w:cs="Arial"/>
          <w:color w:val="000000"/>
          <w:sz w:val="22"/>
          <w:szCs w:val="22"/>
        </w:rPr>
      </w:pPr>
      <w:r w:rsidRPr="005B2EB6">
        <w:rPr>
          <w:rFonts w:ascii="Arial" w:hAnsi="Arial" w:cs="Arial"/>
          <w:color w:val="000000"/>
          <w:sz w:val="22"/>
          <w:szCs w:val="22"/>
        </w:rPr>
        <w:t xml:space="preserve">Nezbytnou podmínkou implementace tohoto nařízení je výkon úředního dozoru v oblasti reziduí pesticidů. V zájmu zajištění jednotného systému, avšak s přihlédnutím k národním specifikům, nařízení požaduje, aby členské státy zpracovaly víceleté národní programy kontroly reziduí pesticidů, které jsou podle potřeby aktualizovány a vyhodnocovány. Tyto národní programy kontroly reziduí pesticidů jsou předkládány Evropské komisi (DG SANTE) </w:t>
      </w:r>
      <w:r w:rsidRPr="005B2EB6">
        <w:rPr>
          <w:rFonts w:ascii="Arial" w:hAnsi="Arial" w:cs="Arial"/>
          <w:color w:val="000000"/>
          <w:sz w:val="22"/>
          <w:szCs w:val="22"/>
        </w:rPr>
        <w:br/>
        <w:t>a všem členským státům a jsou zpřístupněny rovněž veřejnosti.</w:t>
      </w:r>
    </w:p>
    <w:p w14:paraId="6F1F0738" w14:textId="77777777" w:rsidR="00FC01CF" w:rsidRPr="005B2EB6" w:rsidRDefault="00FC01CF" w:rsidP="00FC01CF">
      <w:pPr>
        <w:rPr>
          <w:rFonts w:ascii="Arial" w:hAnsi="Arial" w:cs="Arial"/>
          <w:color w:val="000000"/>
          <w:sz w:val="22"/>
          <w:szCs w:val="22"/>
        </w:rPr>
      </w:pPr>
    </w:p>
    <w:p w14:paraId="1464DBEB" w14:textId="77777777" w:rsidR="00FC01CF" w:rsidRPr="005B2EB6" w:rsidRDefault="00FC01CF" w:rsidP="00FC01CF">
      <w:pPr>
        <w:spacing w:line="360" w:lineRule="auto"/>
        <w:rPr>
          <w:rFonts w:ascii="Arial" w:hAnsi="Arial" w:cs="Arial"/>
          <w:color w:val="000000"/>
          <w:sz w:val="22"/>
          <w:szCs w:val="22"/>
        </w:rPr>
      </w:pPr>
    </w:p>
    <w:p w14:paraId="7C55817C" w14:textId="77777777" w:rsidR="00FC01CF" w:rsidRPr="005B2EB6" w:rsidRDefault="00FC01CF" w:rsidP="00FC01CF">
      <w:pPr>
        <w:spacing w:line="360" w:lineRule="auto"/>
        <w:rPr>
          <w:rFonts w:ascii="Arial" w:hAnsi="Arial" w:cs="Arial"/>
          <w:color w:val="000000"/>
          <w:sz w:val="22"/>
          <w:szCs w:val="22"/>
        </w:rPr>
      </w:pPr>
    </w:p>
    <w:p w14:paraId="16894F93" w14:textId="77777777" w:rsidR="005B2EB6" w:rsidRPr="005B2EB6" w:rsidRDefault="005B2EB6" w:rsidP="005B2EB6">
      <w:pPr>
        <w:rPr>
          <w:rFonts w:ascii="Arial" w:hAnsi="Arial" w:cs="Arial"/>
          <w:color w:val="000000"/>
          <w:sz w:val="22"/>
          <w:szCs w:val="22"/>
        </w:rPr>
      </w:pPr>
    </w:p>
    <w:p w14:paraId="22BD8910" w14:textId="585F9A0E" w:rsidR="005B2EB6" w:rsidRPr="005B2EB6" w:rsidRDefault="005B2EB6" w:rsidP="005B2EB6">
      <w:pPr>
        <w:tabs>
          <w:tab w:val="left" w:pos="1785"/>
        </w:tabs>
        <w:rPr>
          <w:rFonts w:ascii="Arial" w:hAnsi="Arial" w:cs="Arial"/>
          <w:sz w:val="22"/>
          <w:szCs w:val="22"/>
        </w:rPr>
      </w:pPr>
      <w:r w:rsidRPr="005B2EB6">
        <w:rPr>
          <w:rFonts w:ascii="Arial" w:hAnsi="Arial" w:cs="Arial"/>
          <w:sz w:val="22"/>
          <w:szCs w:val="22"/>
        </w:rPr>
        <w:tab/>
      </w:r>
    </w:p>
    <w:p w14:paraId="77557E4F" w14:textId="77777777" w:rsidR="00FC01CF" w:rsidRPr="005B2EB6" w:rsidRDefault="00FC01CF" w:rsidP="00FC01CF">
      <w:pPr>
        <w:pStyle w:val="Nadpis1"/>
        <w:keepLines w:val="0"/>
        <w:spacing w:before="240" w:after="120" w:line="240" w:lineRule="auto"/>
        <w:rPr>
          <w:rFonts w:ascii="Arial" w:hAnsi="Arial" w:cs="Arial"/>
        </w:rPr>
      </w:pPr>
      <w:bookmarkStart w:id="3" w:name="_Toc212646220"/>
      <w:bookmarkStart w:id="4" w:name="_Toc235707261"/>
      <w:r w:rsidRPr="005B2EB6">
        <w:rPr>
          <w:rFonts w:ascii="Arial" w:hAnsi="Arial" w:cs="Arial"/>
        </w:rPr>
        <w:lastRenderedPageBreak/>
        <w:t>Právní základ</w:t>
      </w:r>
      <w:bookmarkEnd w:id="3"/>
      <w:bookmarkEnd w:id="4"/>
    </w:p>
    <w:p w14:paraId="25DB9E1A" w14:textId="77777777" w:rsidR="00FC01CF" w:rsidRPr="005B2EB6" w:rsidRDefault="00FC01CF" w:rsidP="00FC01CF">
      <w:pPr>
        <w:keepNext/>
        <w:spacing w:line="300" w:lineRule="exact"/>
        <w:rPr>
          <w:rFonts w:ascii="Arial" w:hAnsi="Arial" w:cs="Arial"/>
          <w:color w:val="000000"/>
          <w:sz w:val="22"/>
          <w:szCs w:val="22"/>
        </w:rPr>
      </w:pPr>
      <w:r w:rsidRPr="005B2EB6">
        <w:rPr>
          <w:rFonts w:ascii="Arial" w:hAnsi="Arial" w:cs="Arial"/>
          <w:color w:val="000000"/>
          <w:sz w:val="22"/>
          <w:szCs w:val="22"/>
        </w:rPr>
        <w:t>Právní základ pro oblast reziduí pesticidů tvoří zejména následující předpisy:</w:t>
      </w:r>
    </w:p>
    <w:p w14:paraId="754D1998" w14:textId="77777777" w:rsidR="00FC01CF" w:rsidRPr="005B2EB6" w:rsidRDefault="00FC01CF" w:rsidP="00FC01CF">
      <w:pPr>
        <w:pStyle w:val="Nadpis2"/>
        <w:keepLines w:val="0"/>
        <w:numPr>
          <w:ilvl w:val="1"/>
          <w:numId w:val="0"/>
        </w:numPr>
        <w:tabs>
          <w:tab w:val="num" w:pos="426"/>
        </w:tabs>
        <w:spacing w:before="240" w:after="60" w:line="240" w:lineRule="auto"/>
        <w:rPr>
          <w:rFonts w:ascii="Arial" w:hAnsi="Arial" w:cs="Arial"/>
        </w:rPr>
      </w:pPr>
      <w:bookmarkStart w:id="5" w:name="_Toc482084239"/>
      <w:bookmarkStart w:id="6" w:name="_Toc482348894"/>
      <w:bookmarkStart w:id="7" w:name="_Toc212646221"/>
      <w:bookmarkStart w:id="8" w:name="_Toc235707262"/>
      <w:r w:rsidRPr="005B2EB6">
        <w:rPr>
          <w:rFonts w:ascii="Arial" w:hAnsi="Arial" w:cs="Arial"/>
        </w:rPr>
        <w:t>Komunitární úroveň</w:t>
      </w:r>
      <w:bookmarkEnd w:id="5"/>
      <w:bookmarkEnd w:id="6"/>
      <w:bookmarkEnd w:id="7"/>
      <w:bookmarkEnd w:id="8"/>
    </w:p>
    <w:p w14:paraId="29DBC75E" w14:textId="77777777" w:rsidR="00FC01CF" w:rsidRPr="005B2EB6" w:rsidRDefault="00FC01CF" w:rsidP="00FC01CF">
      <w:pPr>
        <w:keepNext/>
        <w:spacing w:line="300" w:lineRule="exact"/>
        <w:rPr>
          <w:rFonts w:ascii="Arial" w:hAnsi="Arial" w:cs="Arial"/>
          <w:sz w:val="22"/>
          <w:szCs w:val="22"/>
          <w:u w:val="single"/>
        </w:rPr>
      </w:pPr>
      <w:r w:rsidRPr="005B2EB6">
        <w:rPr>
          <w:rFonts w:ascii="Arial" w:hAnsi="Arial" w:cs="Arial"/>
          <w:sz w:val="22"/>
          <w:szCs w:val="22"/>
          <w:u w:val="single"/>
        </w:rPr>
        <w:t xml:space="preserve">Nařízení Evropského parlamentu a Rady (ES) č. 178/2002 ze dne 28. ledna 2002, kterým </w:t>
      </w:r>
      <w:r w:rsidRPr="005B2EB6">
        <w:rPr>
          <w:rFonts w:ascii="Arial" w:hAnsi="Arial" w:cs="Arial"/>
          <w:sz w:val="22"/>
          <w:szCs w:val="22"/>
          <w:u w:val="single"/>
        </w:rPr>
        <w:br/>
        <w:t>se stanoví obecné zásady a požadavky potravinového práva, zřizuje se Evropský úřad pro bezpečnost potravin a stanoví postupy týkající se bezpečnosti potravin</w:t>
      </w:r>
    </w:p>
    <w:p w14:paraId="6F7C3165" w14:textId="77777777" w:rsidR="00FC01CF" w:rsidRPr="005B2EB6" w:rsidRDefault="00FC01CF" w:rsidP="00FC01CF">
      <w:pPr>
        <w:keepNext/>
        <w:keepLines/>
        <w:widowControl w:val="0"/>
        <w:tabs>
          <w:tab w:val="left" w:pos="-525"/>
          <w:tab w:val="left" w:pos="-358"/>
          <w:tab w:val="left" w:pos="0"/>
          <w:tab w:val="left" w:pos="350"/>
          <w:tab w:val="left" w:pos="1057"/>
          <w:tab w:val="left" w:pos="1765"/>
          <w:tab w:val="left" w:pos="2472"/>
          <w:tab w:val="left" w:pos="3180"/>
          <w:tab w:val="left" w:pos="3887"/>
          <w:tab w:val="left" w:pos="4595"/>
          <w:tab w:val="left" w:pos="5302"/>
          <w:tab w:val="left" w:pos="6010"/>
          <w:tab w:val="left" w:pos="6717"/>
          <w:tab w:val="left" w:pos="7424"/>
          <w:tab w:val="left" w:pos="8132"/>
          <w:tab w:val="left" w:pos="8840"/>
          <w:tab w:val="left" w:pos="9547"/>
          <w:tab w:val="left" w:pos="10255"/>
          <w:tab w:val="left" w:pos="10962"/>
          <w:tab w:val="left" w:pos="11670"/>
          <w:tab w:val="left" w:pos="12377"/>
          <w:tab w:val="left" w:pos="13085"/>
        </w:tabs>
        <w:autoSpaceDE w:val="0"/>
        <w:spacing w:line="300" w:lineRule="exact"/>
        <w:rPr>
          <w:rFonts w:ascii="Arial" w:eastAsia="Arial" w:hAnsi="Arial" w:cs="Arial"/>
          <w:color w:val="000000"/>
          <w:sz w:val="22"/>
        </w:rPr>
      </w:pPr>
      <w:r w:rsidRPr="005B2EB6">
        <w:rPr>
          <w:rFonts w:ascii="Arial" w:eastAsia="Arial" w:hAnsi="Arial" w:cs="Arial"/>
          <w:color w:val="000000"/>
          <w:sz w:val="22"/>
        </w:rPr>
        <w:t xml:space="preserve">Nařízením se stanoví obecný právní rámec, požadavky potravinového práva a postupy v oblasti bezpečnosti potravin. Uvedené nařízení jako takové má velmi široké pole působnosti, které se vztahuje na všechny výrobky spadající pod definici „potravin“, ale také na všechny látky vstupující do potravinového řetězce s cílem vyrobit potravinu, bez ohledu na zvláštní ustanovení vztahující se na tuto látku. Toto nařízení zakazuje uvádět na trh výrobky poškozující zdraví nebo výrobky nevhodné k lidské spotřebě, stanovuje se primární odpovědnost subjektů činných v potravinářském odvětví za to, že výrobky odpovídají požadavkům potravinového práva. Dále se stanoví povinnost zavést systém umožňující sledovatelnost výrobku nebo povinnost stáhnout výrobky nesplňující požadavky právních předpisů nebo ohrožující zdraví z trhu. Omezení nebo vyloučení zdravotního rizika nebo předcházení zdravotnímu riziku je založeno na analýze rizika, tedy na systematickém postupu pro stanovení účinných, přiměřených a cílených opatření nebo jiných kroků k ochraně zdraví. Nařízením se zřizuje EFSA za účelem posílení současného systému vědecké a technické podpory, jehož úkolem je poskytovat komplexní nezávislý vědecký pohled na bezpečnost a na další aspekty celých potravinových a krmivových řetězců, což zahrnuje i otázky, které mají přímý nebo nepřímý dopad na zdraví a ochranu zvířat a ochranu rostlin, nebo mohou představovat rizika pro lidské zdraví.  </w:t>
      </w:r>
    </w:p>
    <w:p w14:paraId="6679B4A9" w14:textId="77777777" w:rsidR="00FC01CF" w:rsidRPr="005B2EB6" w:rsidRDefault="00FC01CF" w:rsidP="00FC01CF">
      <w:pPr>
        <w:keepNext/>
        <w:keepLines/>
        <w:widowControl w:val="0"/>
        <w:spacing w:line="300" w:lineRule="exact"/>
        <w:rPr>
          <w:rFonts w:ascii="Arial" w:hAnsi="Arial" w:cs="Arial"/>
          <w:color w:val="000000"/>
          <w:sz w:val="22"/>
          <w:szCs w:val="22"/>
          <w:u w:val="single"/>
        </w:rPr>
      </w:pPr>
    </w:p>
    <w:p w14:paraId="6614B054" w14:textId="77777777" w:rsidR="00FC01CF" w:rsidRPr="005B2EB6" w:rsidRDefault="00FC01CF" w:rsidP="00FC01CF">
      <w:pPr>
        <w:keepNext/>
        <w:keepLines/>
        <w:widowControl w:val="0"/>
        <w:spacing w:line="300" w:lineRule="exact"/>
        <w:rPr>
          <w:rFonts w:ascii="Arial" w:hAnsi="Arial" w:cs="Arial"/>
          <w:color w:val="000000"/>
          <w:sz w:val="22"/>
          <w:szCs w:val="22"/>
          <w:u w:val="single"/>
        </w:rPr>
      </w:pPr>
      <w:r w:rsidRPr="005B2EB6">
        <w:rPr>
          <w:rFonts w:ascii="Arial" w:hAnsi="Arial" w:cs="Arial"/>
          <w:color w:val="000000"/>
          <w:sz w:val="22"/>
          <w:szCs w:val="22"/>
          <w:u w:val="single"/>
        </w:rPr>
        <w:t>Nařízení Evropského parlamentu a Rady (EU) 2017/625 ze dne 15. března 2017 o úředních kontrolách a jiných úředních činnostech prováděných s cílem zajistit uplatňování potravinového a krmivového práva a pravidel týkajících se zdraví zvířat a dobrých životních podmínek zvířat, zdraví rostlin a přípravků na ochranu rostlin, o změně nařízení Evropského parlamentu a Rady (ES) č. 999/2001, (ES) č. 396/2005, (ES) č. 1069/2009, (ES) č. 1107/2009, (EU) č. 1151/2012, (EU) č. 652/2014, (EU) 2016/429 a (EU) 2016/2031, nařízení Rady (ES) č. 1/2005 a (ES) č. 1099/2009 a směrnic Rady 98/58/ES, 1999/74/ES, 2007/43/ES, 2008/119/ES a 2008/120/ES a o zrušení nařízení Evropského parlamentu a Rady (ES) č. 854/2004 a (ES) č. 882/2004, směrnic Rady 89/608/EHS, 89/662/EHS, 90/425/EHS, 91/496/EHS, 96/23/ES, 96/93/ES a 97/78/ES a rozhodnutí Rady 92/438/EHS (nařízení o úředních kontrolách)</w:t>
      </w:r>
    </w:p>
    <w:p w14:paraId="42BD66CC" w14:textId="77777777" w:rsidR="00FC01CF" w:rsidRPr="005B2EB6" w:rsidRDefault="00FC01CF" w:rsidP="00FC01CF">
      <w:pPr>
        <w:keepNext/>
        <w:spacing w:line="300" w:lineRule="exact"/>
        <w:rPr>
          <w:rFonts w:ascii="Arial" w:hAnsi="Arial" w:cs="Arial"/>
          <w:color w:val="000000"/>
          <w:sz w:val="22"/>
          <w:szCs w:val="22"/>
        </w:rPr>
      </w:pPr>
      <w:r w:rsidRPr="005B2EB6">
        <w:rPr>
          <w:rFonts w:ascii="Arial" w:hAnsi="Arial" w:cs="Arial"/>
          <w:color w:val="000000"/>
          <w:sz w:val="22"/>
          <w:szCs w:val="22"/>
        </w:rPr>
        <w:t xml:space="preserve">Nařízení o úředních kontrolách přináší obecnou a komplexní úpravu úředních kontrol a jiných úředních činností, která je dosud obsažena v několika přímo použitelných předpisech Evropské unie. Vztahuje se na všechny kontrolní orgány vykonávající úřední kontroly </w:t>
      </w:r>
      <w:r w:rsidRPr="005B2EB6">
        <w:rPr>
          <w:rFonts w:ascii="Arial" w:hAnsi="Arial" w:cs="Arial"/>
          <w:color w:val="000000"/>
          <w:sz w:val="22"/>
          <w:szCs w:val="22"/>
        </w:rPr>
        <w:lastRenderedPageBreak/>
        <w:t>prováděné za účelem ověření souladu s pravidly stanovenými předpisy Evropské unie nebo vnitrostátními předpisy v oblastech vymezených nařízením v čl. 1 odst. 2.</w:t>
      </w:r>
    </w:p>
    <w:p w14:paraId="771D899B" w14:textId="77777777" w:rsidR="00FC01CF" w:rsidRPr="005B2EB6" w:rsidRDefault="00FC01CF" w:rsidP="00FC01CF">
      <w:pPr>
        <w:keepNext/>
        <w:spacing w:line="300" w:lineRule="exact"/>
        <w:rPr>
          <w:rFonts w:ascii="Arial" w:hAnsi="Arial" w:cs="Arial"/>
          <w:color w:val="000000"/>
          <w:sz w:val="22"/>
          <w:szCs w:val="22"/>
        </w:rPr>
      </w:pPr>
      <w:r w:rsidRPr="005B2EB6">
        <w:rPr>
          <w:rFonts w:ascii="Arial" w:hAnsi="Arial" w:cs="Arial"/>
          <w:color w:val="000000"/>
          <w:sz w:val="22"/>
          <w:szCs w:val="22"/>
        </w:rPr>
        <w:t>Účelem nařízení je zajistit, aby se úřední kontroly v oblasti potravin a krmiv prováděly pravidelně, v odpovídající frekvenci a aby tyto kontroly byly prováděny na základě analýzy rizika. Kromě jiného se stanoví požadavky na pracovníky, kteří vykonávají úřední kontroly, typy úředních kontrol, požadavky na úřední laboratoře a na analytické metody a povinnost zpracování víceletých kontrolních plánů pokrývajících celý potravinový a krmivový řetězec.</w:t>
      </w:r>
    </w:p>
    <w:p w14:paraId="4334F5EC" w14:textId="77777777" w:rsidR="00FC01CF" w:rsidRPr="005B2EB6" w:rsidRDefault="00FC01CF" w:rsidP="00FC01CF">
      <w:pPr>
        <w:keepNext/>
        <w:spacing w:line="300" w:lineRule="exact"/>
        <w:rPr>
          <w:rFonts w:ascii="Arial" w:hAnsi="Arial" w:cs="Arial"/>
          <w:color w:val="000000"/>
          <w:sz w:val="22"/>
          <w:szCs w:val="22"/>
        </w:rPr>
      </w:pPr>
    </w:p>
    <w:p w14:paraId="61CB26E3" w14:textId="77777777" w:rsidR="00FC01CF" w:rsidRPr="005B2EB6" w:rsidRDefault="00FC01CF" w:rsidP="00FC01CF">
      <w:pPr>
        <w:keepNext/>
        <w:widowControl w:val="0"/>
        <w:spacing w:line="300" w:lineRule="exact"/>
        <w:rPr>
          <w:rFonts w:ascii="Arial" w:hAnsi="Arial" w:cs="Arial"/>
          <w:color w:val="000000"/>
          <w:sz w:val="22"/>
          <w:szCs w:val="22"/>
          <w:u w:val="single"/>
        </w:rPr>
      </w:pPr>
      <w:r w:rsidRPr="005B2EB6">
        <w:rPr>
          <w:rFonts w:ascii="Arial" w:hAnsi="Arial" w:cs="Arial"/>
          <w:color w:val="000000"/>
          <w:sz w:val="22"/>
          <w:szCs w:val="22"/>
          <w:u w:val="single"/>
        </w:rPr>
        <w:t xml:space="preserve">Nařízení Evropského parlamentu a Rady (ES) č. 396/2005 ze dne 23. února 2005 o maximálních limitech reziduí pesticidů v potravinách a krmivech rostlinného a živočišného původu a na jejich povrchu a o změně směrnice Rady 91/414/EHS </w:t>
      </w:r>
    </w:p>
    <w:p w14:paraId="499FCF98" w14:textId="77777777" w:rsidR="00FC01CF" w:rsidRPr="005B2EB6" w:rsidRDefault="00FC01CF" w:rsidP="00FC01CF">
      <w:pPr>
        <w:keepNext/>
        <w:spacing w:line="300" w:lineRule="exact"/>
        <w:rPr>
          <w:rFonts w:ascii="Arial" w:hAnsi="Arial" w:cs="Arial"/>
          <w:color w:val="000000"/>
          <w:sz w:val="22"/>
        </w:rPr>
      </w:pPr>
      <w:r w:rsidRPr="005B2EB6">
        <w:rPr>
          <w:rFonts w:ascii="Arial" w:hAnsi="Arial" w:cs="Arial"/>
          <w:color w:val="000000"/>
          <w:sz w:val="22"/>
          <w:szCs w:val="22"/>
        </w:rPr>
        <w:t xml:space="preserve">Nařízení, kterým se zavedla nová harmonizovaná pravidla pro rezidua pesticidů, se stalo použitelným v celém rozsahu dnem 1. září 2008. Tímto nařízením se zjednodušila dosud existující právní úprava tím, že se limity pro rezidua pesticidů harmonizují na komunitární úrovni a předpis je přímo aplikovatelným bez nutnosti jeho transpozice do národní legislativy členských států. Veškerá rozhodnutí v této oblasti musí být podložena vědeckými zjištěními </w:t>
      </w:r>
      <w:r w:rsidRPr="005B2EB6">
        <w:rPr>
          <w:rFonts w:ascii="Arial" w:hAnsi="Arial" w:cs="Arial"/>
          <w:color w:val="000000"/>
          <w:sz w:val="22"/>
          <w:szCs w:val="22"/>
        </w:rPr>
        <w:br/>
        <w:t xml:space="preserve">a hodnocením spotřebního koše, které provádí EFSA. Všechny hodnoty jsou stanoveny na základě principů hodnocení rizika.  </w:t>
      </w:r>
    </w:p>
    <w:p w14:paraId="12EBE119" w14:textId="77777777" w:rsidR="00FC01CF" w:rsidRPr="005B2EB6" w:rsidRDefault="00FC01CF" w:rsidP="00FC01CF">
      <w:pPr>
        <w:keepNext/>
        <w:spacing w:line="300" w:lineRule="exact"/>
        <w:rPr>
          <w:rFonts w:ascii="Arial" w:hAnsi="Arial" w:cs="Arial"/>
          <w:color w:val="000000"/>
          <w:sz w:val="22"/>
          <w:szCs w:val="22"/>
        </w:rPr>
      </w:pPr>
      <w:r w:rsidRPr="005B2EB6">
        <w:rPr>
          <w:rFonts w:ascii="Arial" w:hAnsi="Arial" w:cs="Arial"/>
          <w:color w:val="000000"/>
          <w:sz w:val="22"/>
          <w:szCs w:val="22"/>
        </w:rPr>
        <w:t xml:space="preserve">Členským státům se stanoví nové povinnosti zejména ve vztahu k provádění kontrol </w:t>
      </w:r>
      <w:r w:rsidRPr="005B2EB6">
        <w:rPr>
          <w:rFonts w:ascii="Arial" w:hAnsi="Arial" w:cs="Arial"/>
          <w:color w:val="000000"/>
          <w:sz w:val="22"/>
          <w:szCs w:val="22"/>
        </w:rPr>
        <w:br/>
        <w:t>a podávání zpráv o jejich výsledcích. Členské státy jsou povinny zpracovat víceleté programy pro kontrolu reziduí pesticidů a dále jsou povinny zpracovávat roční zprávy o výsledcích úředních kontrol v oblasti reziduí pesticidů. Mezi povinnosti patří povinné zveřejňování programů kontrol a výsledků kontrol, které musí být rovněž předány Komisi, EFSA a všem členským státům.</w:t>
      </w:r>
    </w:p>
    <w:p w14:paraId="7E273E9D" w14:textId="77777777" w:rsidR="00FC01CF" w:rsidRPr="005B2EB6" w:rsidRDefault="00FC01CF" w:rsidP="00FC01CF">
      <w:pPr>
        <w:keepNext/>
        <w:spacing w:line="300" w:lineRule="exact"/>
        <w:rPr>
          <w:rFonts w:ascii="Arial" w:hAnsi="Arial" w:cs="Arial"/>
          <w:color w:val="000000"/>
          <w:sz w:val="22"/>
          <w:szCs w:val="22"/>
        </w:rPr>
      </w:pPr>
    </w:p>
    <w:p w14:paraId="429A18A0" w14:textId="77777777" w:rsidR="00FC01CF" w:rsidRPr="005B2EB6" w:rsidRDefault="00FC01CF" w:rsidP="00511393">
      <w:pPr>
        <w:pStyle w:val="Obsahtabulky"/>
        <w:keepNext/>
        <w:keepLines/>
        <w:widowControl w:val="0"/>
        <w:suppressLineNumbers w:val="0"/>
        <w:tabs>
          <w:tab w:val="left" w:pos="1555"/>
        </w:tabs>
        <w:suppressAutoHyphens w:val="0"/>
        <w:spacing w:after="120" w:line="300" w:lineRule="exact"/>
        <w:jc w:val="both"/>
        <w:rPr>
          <w:rFonts w:cs="Arial"/>
          <w:color w:val="000000"/>
          <w:sz w:val="22"/>
          <w:szCs w:val="22"/>
          <w:u w:val="single"/>
          <w:lang w:eastAsia="cs-CZ"/>
        </w:rPr>
      </w:pPr>
      <w:r w:rsidRPr="005B2EB6">
        <w:rPr>
          <w:rFonts w:cs="Arial"/>
          <w:color w:val="000000"/>
          <w:sz w:val="22"/>
          <w:szCs w:val="22"/>
          <w:u w:val="single"/>
          <w:lang w:eastAsia="cs-CZ"/>
        </w:rPr>
        <w:t>Prováděcí nařízení Komise (EU) 2021/1355 ze dne 12. srpna 2021 o víceletých národních kontrolních programech pro rezidua pesticidů, které mají být zavedeny členskými státy</w:t>
      </w:r>
    </w:p>
    <w:p w14:paraId="2CAF9B40" w14:textId="77777777" w:rsidR="00FC01CF" w:rsidRPr="005B2EB6" w:rsidRDefault="00FC01CF" w:rsidP="00FC01CF">
      <w:pPr>
        <w:pStyle w:val="Obsahtabulky"/>
        <w:keepNext/>
        <w:keepLines/>
        <w:widowControl w:val="0"/>
        <w:suppressLineNumbers w:val="0"/>
        <w:tabs>
          <w:tab w:val="left" w:pos="1555"/>
        </w:tabs>
        <w:suppressAutoHyphens w:val="0"/>
        <w:spacing w:line="300" w:lineRule="exact"/>
        <w:jc w:val="both"/>
        <w:rPr>
          <w:rFonts w:cs="Arial"/>
          <w:color w:val="000000"/>
          <w:sz w:val="22"/>
          <w:szCs w:val="22"/>
          <w:lang w:eastAsia="cs-CZ"/>
        </w:rPr>
      </w:pPr>
      <w:r w:rsidRPr="005B2EB6">
        <w:rPr>
          <w:rFonts w:cs="Arial"/>
          <w:color w:val="000000"/>
          <w:sz w:val="22"/>
          <w:szCs w:val="22"/>
          <w:lang w:eastAsia="cs-CZ"/>
        </w:rPr>
        <w:t>Nařízení Evropského parlamentu a Rady (EU) 2017/625 ruší článek 30 nařízení Evropského parlamentu a Rady (ES) č. 396/2005, který však zůstal použitelný do 14. prosince 2022, pokud není aktem v přenesené pravomoci stanoveno dřívější datum. Uvedený článek 30 stanoví zvláštní požadavky na stanovení víceletých národních kontrolních programů pro rezidua pesticidů s dvojím účelem, kterým je posoudit expozici spotřebitelů a soulad s právními předpisy. Požadavek pro ČS zavést víceleté národní kontrolní programy pro rezidua pesticidů jako součást svých víceletých národních plánů kontrol je nově stanoveno nařízením Komise 2021/1355, které je použitelné od 15. prosince 2022.</w:t>
      </w:r>
    </w:p>
    <w:p w14:paraId="67E3BA05" w14:textId="77777777" w:rsidR="00FC01CF" w:rsidRPr="005B2EB6" w:rsidRDefault="00FC01CF" w:rsidP="00FC01CF">
      <w:pPr>
        <w:pStyle w:val="Obsahtabulky"/>
        <w:keepNext/>
        <w:keepLines/>
        <w:widowControl w:val="0"/>
        <w:suppressLineNumbers w:val="0"/>
        <w:tabs>
          <w:tab w:val="left" w:pos="1555"/>
        </w:tabs>
        <w:suppressAutoHyphens w:val="0"/>
        <w:spacing w:line="300" w:lineRule="exact"/>
        <w:jc w:val="both"/>
        <w:rPr>
          <w:rFonts w:cs="Arial"/>
          <w:color w:val="000000"/>
          <w:sz w:val="22"/>
          <w:szCs w:val="22"/>
          <w:lang w:eastAsia="cs-CZ"/>
        </w:rPr>
      </w:pPr>
    </w:p>
    <w:p w14:paraId="26642E81" w14:textId="27C78BDA" w:rsidR="00FC01CF" w:rsidRPr="005B2EB6" w:rsidRDefault="00FC01CF" w:rsidP="00511393">
      <w:pPr>
        <w:pStyle w:val="Obsahtabulky"/>
        <w:widowControl w:val="0"/>
        <w:suppressLineNumbers w:val="0"/>
        <w:tabs>
          <w:tab w:val="left" w:pos="1555"/>
        </w:tabs>
        <w:suppressAutoHyphens w:val="0"/>
        <w:spacing w:after="120" w:line="300" w:lineRule="exact"/>
        <w:jc w:val="both"/>
        <w:rPr>
          <w:rFonts w:cs="Arial"/>
          <w:color w:val="000000"/>
          <w:sz w:val="22"/>
          <w:szCs w:val="22"/>
          <w:u w:val="single"/>
          <w:lang w:eastAsia="cs-CZ"/>
        </w:rPr>
      </w:pPr>
      <w:r w:rsidRPr="005B2EB6">
        <w:rPr>
          <w:rFonts w:cs="Arial"/>
          <w:color w:val="000000"/>
          <w:sz w:val="22"/>
          <w:szCs w:val="22"/>
          <w:u w:val="single"/>
          <w:lang w:eastAsia="cs-CZ"/>
        </w:rPr>
        <w:t xml:space="preserve">Prováděcí nařízení Komise (EU) 2026/748 ze dne 31. března 2026 o koordinovaném víceletém kontrolním programu Unie pro roky 2027, 2028 a 2029 s cílem zajistit dodržování maximálních limitů reziduí pesticidů v potravinách rostlinného a živočišného původu a na jejich </w:t>
      </w:r>
      <w:r w:rsidRPr="005B2EB6">
        <w:rPr>
          <w:rFonts w:cs="Arial"/>
          <w:color w:val="000000"/>
          <w:sz w:val="22"/>
          <w:szCs w:val="22"/>
          <w:u w:val="single"/>
          <w:lang w:eastAsia="cs-CZ"/>
        </w:rPr>
        <w:lastRenderedPageBreak/>
        <w:t xml:space="preserve">povrchu a vyhodnotit expozici spotřebitelů těmto reziduím pesticidů a o zrušení prováděcího nařízení (EU) 2025/854  </w:t>
      </w:r>
    </w:p>
    <w:p w14:paraId="6C58D8C9" w14:textId="08AE1D89" w:rsidR="00FC01CF" w:rsidRPr="005B2EB6" w:rsidRDefault="00FC01CF" w:rsidP="00D255DC">
      <w:pPr>
        <w:pStyle w:val="Obsahtabulky"/>
        <w:widowControl w:val="0"/>
        <w:tabs>
          <w:tab w:val="left" w:pos="1555"/>
        </w:tabs>
        <w:suppressAutoHyphens w:val="0"/>
        <w:spacing w:after="160" w:line="300" w:lineRule="exact"/>
        <w:jc w:val="both"/>
        <w:rPr>
          <w:rFonts w:cs="Arial"/>
          <w:iCs/>
          <w:color w:val="000000"/>
          <w:sz w:val="22"/>
          <w:szCs w:val="22"/>
          <w:lang w:eastAsia="cs-CZ"/>
        </w:rPr>
      </w:pPr>
      <w:r w:rsidRPr="005B2EB6">
        <w:rPr>
          <w:rFonts w:cs="Arial"/>
          <w:color w:val="000000"/>
          <w:sz w:val="22"/>
          <w:szCs w:val="22"/>
          <w:lang w:eastAsia="cs-CZ"/>
        </w:rPr>
        <w:t>Nařízením Komise (ES) č. 1213/2008 byl zřízen první koordinovaný víceletý kontrolní program Společenství pro roky 2009, 2010 a 2011. Uvedený program dále fungoval na základě dalších nařízení Komise. Posledním z nich bylo prováděcí nařízení Komise (EU)</w:t>
      </w:r>
      <w:r w:rsidR="00D255DC">
        <w:rPr>
          <w:rFonts w:cs="Arial"/>
          <w:color w:val="000000"/>
          <w:sz w:val="22"/>
          <w:szCs w:val="22"/>
          <w:lang w:eastAsia="cs-CZ"/>
        </w:rPr>
        <w:t xml:space="preserve"> </w:t>
      </w:r>
      <w:r w:rsidRPr="005B2EB6">
        <w:rPr>
          <w:rFonts w:cs="Arial"/>
          <w:color w:val="000000"/>
          <w:sz w:val="22"/>
          <w:szCs w:val="22"/>
          <w:lang w:eastAsia="cs-CZ"/>
        </w:rPr>
        <w:t>2025/854. Hlavní složky stravy v EU tvoří třicet až čtyřicet potravin. Vzhledem k tomu, že v průběhu tří let dochází k výrazným změnám využití pesticidů, je vhodné kontrolovat pesticidy v těchto potravinách v řadě tříletých cyklů, díky čemuž bude možné vyhodnotit expozici spotřebitelů a používání právních předpisů EU. Odběr vzorků produktů je rozdělen mezi jednotlivé členské státy podle počtu jejich obyvatel s tím, že u každého jednotlivého produktu by mělo být odebráno nejméně 12 vzorků ročně. Frekvence odběru vzorků produktů vychází ze závěrů zprávy EFSA o posouzení koncepce programu kontroly pesticidů, podle kterých překročení MLR o více než 1 % lze odhadnout s chybovým rozpětím 0,75 %, vybere-li se 683 vzorkových jednotek nejméně u 32 různých potravin. Při sestavování koordinovaného víceletého kontrolního plánu byly zohledněny výsledky analýzy provedené v rámci předchozích úředních kontrolních programů EU, aby se zajistilo, že škála pesticidů, na které se kontrolní program vztahuje, odpovídá skutečně používaným pesticidům.</w:t>
      </w:r>
      <w:r w:rsidRPr="005B2EB6">
        <w:rPr>
          <w:rFonts w:cs="Arial"/>
          <w:iCs/>
          <w:color w:val="000000"/>
          <w:sz w:val="22"/>
          <w:szCs w:val="22"/>
          <w:lang w:eastAsia="cs-CZ"/>
        </w:rPr>
        <w:t xml:space="preserve"> </w:t>
      </w:r>
    </w:p>
    <w:p w14:paraId="278193A1" w14:textId="59984894" w:rsidR="00FC01CF" w:rsidRPr="005B2EB6" w:rsidRDefault="00FC01CF" w:rsidP="00FC01CF">
      <w:pPr>
        <w:pStyle w:val="Obsahtabulky"/>
        <w:widowControl w:val="0"/>
        <w:suppressLineNumbers w:val="0"/>
        <w:tabs>
          <w:tab w:val="left" w:pos="1555"/>
        </w:tabs>
        <w:suppressAutoHyphens w:val="0"/>
        <w:spacing w:line="300" w:lineRule="exact"/>
        <w:jc w:val="both"/>
        <w:rPr>
          <w:rFonts w:cs="Arial"/>
          <w:color w:val="000000"/>
          <w:sz w:val="22"/>
          <w:szCs w:val="22"/>
          <w:lang w:eastAsia="cs-CZ"/>
        </w:rPr>
      </w:pPr>
      <w:r w:rsidRPr="005B2EB6">
        <w:rPr>
          <w:rFonts w:cs="Arial"/>
          <w:color w:val="000000"/>
          <w:sz w:val="22"/>
          <w:szCs w:val="22"/>
          <w:lang w:eastAsia="cs-CZ"/>
        </w:rPr>
        <w:t>V souladu s pracovním dokumentem o mezích stanovitelnosti v případě komplexních definic reziduí (SANCO/12574/2014) pokud jsou do definice reziduí pesticidů zahrnuty jiné účinné látky, metabolity a rozkladné či reakční produkty, budou vykazovány zvlášť, jsou-li měřeny individuálně. Členské státy, Komise a EFSA se dohodly na prováděcích opatřeních týkajících se podávání informací členskými státy, jako je standardní popis vzorku (SSD) (</w:t>
      </w:r>
      <w:r w:rsidRPr="005B2EB6">
        <w:rPr>
          <w:rFonts w:cs="Arial"/>
          <w:i/>
          <w:sz w:val="22"/>
          <w:szCs w:val="22"/>
        </w:rPr>
        <w:t>Standard sample description for food and feed (</w:t>
      </w:r>
      <w:r w:rsidRPr="005B2EB6">
        <w:rPr>
          <w:rFonts w:cs="Arial"/>
          <w:i/>
          <w:iCs/>
          <w:sz w:val="22"/>
          <w:szCs w:val="22"/>
        </w:rPr>
        <w:t xml:space="preserve">EFSA Journal </w:t>
      </w:r>
      <w:r w:rsidRPr="005B2EB6">
        <w:rPr>
          <w:rFonts w:cs="Arial"/>
          <w:i/>
          <w:sz w:val="22"/>
          <w:szCs w:val="22"/>
        </w:rPr>
        <w:t>2013; 11(10): 3424, s. 114); Use of the EFSA Standard Sample Description ver. 2.0 (SSD2) for the reporting of data on the control of pesticide residues in food and feed according to Regulation (EC) No 396/2005 (</w:t>
      </w:r>
      <w:r w:rsidRPr="005B2EB6">
        <w:rPr>
          <w:rFonts w:cs="Arial"/>
          <w:i/>
          <w:iCs/>
          <w:sz w:val="22"/>
          <w:szCs w:val="22"/>
        </w:rPr>
        <w:t>EFSA Supporting publication 2015: EN-918</w:t>
      </w:r>
      <w:r w:rsidRPr="005B2EB6">
        <w:rPr>
          <w:rFonts w:cs="Arial"/>
          <w:sz w:val="22"/>
          <w:szCs w:val="22"/>
        </w:rPr>
        <w:t xml:space="preserve">)), </w:t>
      </w:r>
      <w:r w:rsidRPr="005B2EB6">
        <w:rPr>
          <w:rFonts w:cs="Arial"/>
          <w:iCs/>
          <w:color w:val="000000"/>
          <w:sz w:val="22"/>
          <w:szCs w:val="22"/>
          <w:lang w:eastAsia="cs-CZ"/>
        </w:rPr>
        <w:t>pokyny k podávání zpráv o monitorování chemických látek (</w:t>
      </w:r>
      <w:hyperlink r:id="rId11" w:history="1">
        <w:r w:rsidRPr="005B2EB6">
          <w:rPr>
            <w:rStyle w:val="Hypertextovodkaz"/>
            <w:rFonts w:cs="Arial"/>
            <w:iCs/>
            <w:sz w:val="22"/>
            <w:szCs w:val="22"/>
            <w:lang w:eastAsia="cs-CZ"/>
          </w:rPr>
          <w:t>https://www.efsa.europa.eu/en/resources/data-collection-chemicals</w:t>
        </w:r>
      </w:hyperlink>
      <w:r w:rsidRPr="005B2EB6">
        <w:rPr>
          <w:rFonts w:cs="Arial"/>
          <w:iCs/>
          <w:color w:val="000000"/>
          <w:sz w:val="22"/>
          <w:szCs w:val="22"/>
          <w:lang w:eastAsia="cs-CZ"/>
        </w:rPr>
        <w:t>)</w:t>
      </w:r>
      <w:r w:rsidRPr="005B2EB6">
        <w:rPr>
          <w:rFonts w:cs="Arial"/>
          <w:color w:val="000000"/>
          <w:sz w:val="22"/>
          <w:szCs w:val="22"/>
          <w:lang w:eastAsia="cs-CZ"/>
        </w:rPr>
        <w:t xml:space="preserve"> pro předkládání výsledků analýzy reziduí pesticidů. Na postupy odběru vzorků se použije směrnice Komise 2002/63/ES, která obsahuje metody a postupy odběru vzorků doporučené Komisí pro Codex Alimentarius. Důraz je kladen na dodržování maximálních limitů reziduí v potravinách pro kojence a malé děti stanovené </w:t>
      </w:r>
      <w:r w:rsidR="00D255DC">
        <w:rPr>
          <w:rFonts w:cs="Arial"/>
          <w:color w:val="000000"/>
          <w:sz w:val="22"/>
          <w:szCs w:val="22"/>
          <w:lang w:eastAsia="cs-CZ"/>
        </w:rPr>
        <w:t xml:space="preserve">v </w:t>
      </w:r>
      <w:r w:rsidRPr="005B2EB6">
        <w:rPr>
          <w:rFonts w:cs="Arial"/>
          <w:color w:val="000000"/>
          <w:sz w:val="22"/>
          <w:szCs w:val="22"/>
          <w:lang w:eastAsia="cs-CZ"/>
        </w:rPr>
        <w:t>nařízeních Komise v přenesené pravomoci (EU) 2016/127 a (EU) 20</w:t>
      </w:r>
      <w:r w:rsidR="003A0B17">
        <w:rPr>
          <w:rFonts w:cs="Arial"/>
          <w:color w:val="000000"/>
          <w:sz w:val="22"/>
          <w:szCs w:val="22"/>
          <w:lang w:eastAsia="cs-CZ"/>
        </w:rPr>
        <w:t>1</w:t>
      </w:r>
      <w:r w:rsidRPr="005B2EB6">
        <w:rPr>
          <w:rFonts w:cs="Arial"/>
          <w:color w:val="000000"/>
          <w:sz w:val="22"/>
          <w:szCs w:val="22"/>
          <w:lang w:eastAsia="cs-CZ"/>
        </w:rPr>
        <w:t>6/128 a směrnic</w:t>
      </w:r>
      <w:r w:rsidR="00D255DC">
        <w:rPr>
          <w:rFonts w:cs="Arial"/>
          <w:color w:val="000000"/>
          <w:sz w:val="22"/>
          <w:szCs w:val="22"/>
          <w:lang w:eastAsia="cs-CZ"/>
        </w:rPr>
        <w:t>i</w:t>
      </w:r>
      <w:r w:rsidRPr="005B2EB6">
        <w:rPr>
          <w:rFonts w:cs="Arial"/>
          <w:color w:val="000000"/>
          <w:sz w:val="22"/>
          <w:szCs w:val="22"/>
          <w:lang w:eastAsia="cs-CZ"/>
        </w:rPr>
        <w:t xml:space="preserve"> Komise 2006/125/ES.</w:t>
      </w:r>
      <w:r w:rsidR="00D255DC">
        <w:rPr>
          <w:rFonts w:cs="Arial"/>
          <w:color w:val="000000"/>
          <w:sz w:val="22"/>
          <w:szCs w:val="22"/>
          <w:lang w:eastAsia="cs-CZ"/>
        </w:rPr>
        <w:t xml:space="preserve"> Směrnice Komise 2006/125/ES byla implementována do vyhlášky č. 54/2004 Sb., o potravinách určených pro zvláštní výživu a o způsobu jejich použití, ve znění pozdějších předpisů. </w:t>
      </w:r>
      <w:r w:rsidRPr="005B2EB6">
        <w:rPr>
          <w:rFonts w:cs="Arial"/>
          <w:color w:val="000000"/>
          <w:sz w:val="22"/>
          <w:szCs w:val="22"/>
          <w:lang w:eastAsia="cs-CZ"/>
        </w:rPr>
        <w:t>V případě metod k prokázání jediného rezidua mohou členské státy splnit své povinnosti týkající se analýzy tím, že se obrátí na úřední laboratoře, které již mají požadované metody validovány. Prováděcím nařízením (EU) 2026/748 se zrušilo prováděcí nařízení Komise (EU)</w:t>
      </w:r>
      <w:r w:rsidR="00D255DC">
        <w:rPr>
          <w:rFonts w:cs="Arial"/>
          <w:color w:val="000000"/>
          <w:sz w:val="22"/>
          <w:szCs w:val="22"/>
          <w:lang w:eastAsia="cs-CZ"/>
        </w:rPr>
        <w:t xml:space="preserve"> </w:t>
      </w:r>
      <w:r w:rsidRPr="005B2EB6">
        <w:rPr>
          <w:rFonts w:cs="Arial"/>
          <w:color w:val="000000"/>
          <w:sz w:val="22"/>
          <w:szCs w:val="22"/>
          <w:lang w:eastAsia="cs-CZ"/>
        </w:rPr>
        <w:t xml:space="preserve">2025/854. </w:t>
      </w:r>
    </w:p>
    <w:p w14:paraId="31093DAA" w14:textId="77777777" w:rsidR="00FC01CF" w:rsidRPr="005B2EB6" w:rsidRDefault="00FC01CF" w:rsidP="00FC01CF">
      <w:pPr>
        <w:pStyle w:val="Obsahtabulky"/>
        <w:keepLines/>
        <w:widowControl w:val="0"/>
        <w:suppressLineNumbers w:val="0"/>
        <w:tabs>
          <w:tab w:val="left" w:pos="1555"/>
        </w:tabs>
        <w:suppressAutoHyphens w:val="0"/>
        <w:spacing w:line="300" w:lineRule="exact"/>
        <w:jc w:val="both"/>
        <w:rPr>
          <w:rFonts w:cs="Arial"/>
          <w:color w:val="000000"/>
          <w:sz w:val="22"/>
          <w:szCs w:val="22"/>
          <w:lang w:eastAsia="cs-CZ"/>
        </w:rPr>
      </w:pPr>
    </w:p>
    <w:p w14:paraId="4A8F62BF" w14:textId="6D8E90AB" w:rsidR="00FC01CF" w:rsidRPr="005B2EB6" w:rsidRDefault="00FC01CF" w:rsidP="00FC01CF">
      <w:pPr>
        <w:pStyle w:val="Obsahtabulky"/>
        <w:tabs>
          <w:tab w:val="left" w:pos="1555"/>
        </w:tabs>
        <w:spacing w:line="300" w:lineRule="exact"/>
        <w:jc w:val="both"/>
        <w:rPr>
          <w:rFonts w:cs="Arial"/>
          <w:color w:val="000000"/>
          <w:sz w:val="22"/>
          <w:szCs w:val="22"/>
        </w:rPr>
      </w:pPr>
      <w:r w:rsidRPr="005B2EB6">
        <w:rPr>
          <w:rFonts w:cs="Arial"/>
          <w:color w:val="000000"/>
          <w:sz w:val="22"/>
          <w:szCs w:val="22"/>
        </w:rPr>
        <w:t>Předpisy, kterými se novelizuje nařízení (ES) č. 396/2005</w:t>
      </w:r>
      <w:r w:rsidRPr="005B2EB6">
        <w:rPr>
          <w:rFonts w:cs="Arial"/>
          <w:color w:val="000000" w:themeColor="text1"/>
          <w:sz w:val="22"/>
          <w:szCs w:val="22"/>
        </w:rPr>
        <w:t xml:space="preserve">, jsou uvedeny na webových stránkách úředního věstníku Evropské unie: </w:t>
      </w:r>
      <w:hyperlink r:id="rId12" w:history="1">
        <w:r w:rsidRPr="005B2EB6">
          <w:rPr>
            <w:rStyle w:val="Hypertextovodkaz"/>
            <w:rFonts w:cs="Arial"/>
            <w:sz w:val="22"/>
            <w:szCs w:val="22"/>
          </w:rPr>
          <w:t>EUR-Lex - 02005R0396-20260512 - CS - EUR-Lex (europa.eu)</w:t>
        </w:r>
      </w:hyperlink>
      <w:r w:rsidRPr="005B2EB6">
        <w:rPr>
          <w:rFonts w:cs="Arial"/>
          <w:sz w:val="22"/>
          <w:szCs w:val="22"/>
        </w:rPr>
        <w:t>.</w:t>
      </w:r>
    </w:p>
    <w:p w14:paraId="79CC17DE" w14:textId="77777777" w:rsidR="00FC01CF" w:rsidRPr="005B2EB6" w:rsidRDefault="00FC01CF" w:rsidP="00FC01CF">
      <w:pPr>
        <w:pStyle w:val="Obsahtabulky"/>
        <w:tabs>
          <w:tab w:val="left" w:pos="1555"/>
        </w:tabs>
        <w:spacing w:line="300" w:lineRule="exact"/>
        <w:jc w:val="both"/>
        <w:rPr>
          <w:rFonts w:cs="Arial"/>
          <w:color w:val="000000"/>
          <w:sz w:val="22"/>
          <w:szCs w:val="22"/>
        </w:rPr>
      </w:pPr>
    </w:p>
    <w:p w14:paraId="25BCA1BA" w14:textId="77777777" w:rsidR="00FC01CF" w:rsidRPr="005B2EB6" w:rsidRDefault="00FC01CF" w:rsidP="00FC01CF">
      <w:pPr>
        <w:pStyle w:val="Nadpis2"/>
        <w:keepLines w:val="0"/>
        <w:numPr>
          <w:ilvl w:val="1"/>
          <w:numId w:val="0"/>
        </w:numPr>
        <w:tabs>
          <w:tab w:val="num" w:pos="426"/>
        </w:tabs>
        <w:spacing w:before="240" w:after="60" w:line="240" w:lineRule="auto"/>
        <w:rPr>
          <w:rFonts w:ascii="Arial" w:hAnsi="Arial" w:cs="Arial"/>
        </w:rPr>
      </w:pPr>
      <w:bookmarkStart w:id="9" w:name="_Toc482084240"/>
      <w:bookmarkStart w:id="10" w:name="_Toc482348895"/>
      <w:bookmarkStart w:id="11" w:name="_Toc212646222"/>
      <w:bookmarkStart w:id="12" w:name="_Toc235707263"/>
      <w:r w:rsidRPr="005B2EB6">
        <w:rPr>
          <w:rFonts w:ascii="Arial" w:hAnsi="Arial" w:cs="Arial"/>
        </w:rPr>
        <w:lastRenderedPageBreak/>
        <w:t>Národní úroveň</w:t>
      </w:r>
      <w:bookmarkEnd w:id="9"/>
      <w:bookmarkEnd w:id="10"/>
      <w:bookmarkEnd w:id="11"/>
      <w:bookmarkEnd w:id="12"/>
    </w:p>
    <w:p w14:paraId="50951CA2" w14:textId="77777777" w:rsidR="00FC01CF" w:rsidRPr="005B2EB6" w:rsidRDefault="00FC01CF" w:rsidP="00FC01CF">
      <w:pPr>
        <w:pStyle w:val="Obsahtabulky"/>
        <w:keepNext/>
        <w:spacing w:line="300" w:lineRule="exact"/>
        <w:jc w:val="both"/>
        <w:rPr>
          <w:rFonts w:cs="Arial"/>
          <w:color w:val="000000"/>
          <w:sz w:val="22"/>
          <w:szCs w:val="22"/>
          <w:u w:val="single"/>
        </w:rPr>
      </w:pPr>
      <w:r w:rsidRPr="005B2EB6">
        <w:rPr>
          <w:rFonts w:cs="Arial"/>
          <w:color w:val="000000"/>
          <w:sz w:val="22"/>
          <w:szCs w:val="22"/>
          <w:u w:val="single"/>
        </w:rPr>
        <w:t>zákon č. 110/1997 Sb., o potravinách a tabákových výrobcích a o změně a doplnění některých souvisejících zákonů, ve znění pozdějších předpisů</w:t>
      </w:r>
    </w:p>
    <w:p w14:paraId="0378584F" w14:textId="77777777" w:rsidR="00FC01CF" w:rsidRPr="005B2EB6" w:rsidRDefault="00FC01CF" w:rsidP="00FC01CF">
      <w:pPr>
        <w:keepNext/>
        <w:spacing w:line="300" w:lineRule="exact"/>
        <w:rPr>
          <w:rFonts w:ascii="Arial" w:hAnsi="Arial" w:cs="Arial"/>
          <w:color w:val="000000"/>
          <w:sz w:val="22"/>
          <w:szCs w:val="22"/>
        </w:rPr>
      </w:pPr>
      <w:r w:rsidRPr="005B2EB6">
        <w:rPr>
          <w:rFonts w:ascii="Arial" w:hAnsi="Arial" w:cs="Arial"/>
          <w:color w:val="000000"/>
          <w:sz w:val="22"/>
          <w:szCs w:val="22"/>
        </w:rPr>
        <w:t xml:space="preserve">Předmětem a účelem zákona o potravinách je stanovení povinností provozovatelů potravinářských podniků při výrobě potravin a jejich uvádění do oběhu a úprava státního dozoru nad dodržováním povinností ze zákona vyplývajících. Zákonem se stanoví rovněž sankce a další opatření v případě nedodržení požadavků stanovených zákonem. </w:t>
      </w:r>
    </w:p>
    <w:p w14:paraId="3AE07FEE" w14:textId="77777777" w:rsidR="00FC01CF" w:rsidRPr="005B2EB6" w:rsidRDefault="00FC01CF" w:rsidP="00FC01CF">
      <w:pPr>
        <w:pStyle w:val="Obsahtabulky"/>
        <w:keepNext/>
        <w:spacing w:line="300" w:lineRule="exact"/>
        <w:jc w:val="both"/>
        <w:rPr>
          <w:rFonts w:cs="Arial"/>
          <w:color w:val="000000"/>
          <w:sz w:val="22"/>
          <w:szCs w:val="22"/>
          <w:u w:val="single"/>
        </w:rPr>
      </w:pPr>
    </w:p>
    <w:p w14:paraId="51988DE6" w14:textId="77777777" w:rsidR="00FC01CF" w:rsidRPr="005B2EB6" w:rsidRDefault="00FC01CF" w:rsidP="00FC01CF">
      <w:pPr>
        <w:pStyle w:val="Obsahtabulky"/>
        <w:spacing w:line="300" w:lineRule="exact"/>
        <w:jc w:val="both"/>
        <w:rPr>
          <w:rFonts w:cs="Arial"/>
          <w:color w:val="000000"/>
          <w:sz w:val="22"/>
          <w:szCs w:val="22"/>
          <w:u w:val="single"/>
        </w:rPr>
      </w:pPr>
      <w:r w:rsidRPr="005B2EB6">
        <w:rPr>
          <w:rFonts w:cs="Arial"/>
          <w:color w:val="000000"/>
          <w:sz w:val="22"/>
          <w:szCs w:val="22"/>
          <w:u w:val="single"/>
        </w:rPr>
        <w:t>zákon č. 166/1999 Sb., zákon o veterinární péči a o změně některých souvisejících zákonů, ve znění pozdějších předpisů</w:t>
      </w:r>
    </w:p>
    <w:p w14:paraId="6488927C" w14:textId="77777777" w:rsidR="00FC01CF" w:rsidRPr="005B2EB6" w:rsidRDefault="00FC01CF" w:rsidP="00FC01CF">
      <w:pPr>
        <w:spacing w:line="300" w:lineRule="exact"/>
        <w:rPr>
          <w:rFonts w:ascii="Arial" w:hAnsi="Arial" w:cs="Arial"/>
          <w:color w:val="000000"/>
          <w:sz w:val="22"/>
          <w:szCs w:val="22"/>
        </w:rPr>
      </w:pPr>
      <w:r w:rsidRPr="005B2EB6">
        <w:rPr>
          <w:rFonts w:ascii="Arial" w:hAnsi="Arial" w:cs="Arial"/>
          <w:color w:val="000000"/>
          <w:sz w:val="22"/>
          <w:szCs w:val="22"/>
        </w:rPr>
        <w:t>Veterinární zákon upravuje komplexně a přehledně právní vztahy, které vznikají v souvislosti s uplatňováním zásad, podmínek a požadavků veterinární péče ve všech rozhodujících oblastech - tj. zdraví zvířat a jeho ochrana, zdravotní nezávadnost živočišných produktů, dovoz, vývoz a tranzit zvířat, živočišných produktů a krmiv, veterinární asanace. Cílem veterinární péče je v konečném efektu ochrana zdraví lidí před nemocemi přenosnými ze zvířat na člověka a před nemocemi z potravin.</w:t>
      </w:r>
    </w:p>
    <w:p w14:paraId="66688865" w14:textId="77777777" w:rsidR="00FC01CF" w:rsidRPr="005B2EB6" w:rsidRDefault="00FC01CF" w:rsidP="00FC01CF">
      <w:pPr>
        <w:pStyle w:val="Obsahtabulky"/>
        <w:spacing w:line="300" w:lineRule="exact"/>
        <w:jc w:val="both"/>
        <w:rPr>
          <w:rFonts w:cs="Arial"/>
          <w:color w:val="000000"/>
          <w:sz w:val="22"/>
          <w:szCs w:val="22"/>
          <w:u w:val="single"/>
        </w:rPr>
      </w:pPr>
    </w:p>
    <w:p w14:paraId="5345735E" w14:textId="77777777" w:rsidR="00FC01CF" w:rsidRPr="005B2EB6" w:rsidRDefault="00FC01CF" w:rsidP="00FC01CF">
      <w:pPr>
        <w:pStyle w:val="Obsahtabulky"/>
        <w:spacing w:line="300" w:lineRule="exact"/>
        <w:jc w:val="both"/>
        <w:rPr>
          <w:rFonts w:cs="Arial"/>
          <w:color w:val="000000"/>
          <w:sz w:val="22"/>
          <w:szCs w:val="22"/>
          <w:u w:val="single"/>
        </w:rPr>
      </w:pPr>
      <w:r w:rsidRPr="005B2EB6">
        <w:rPr>
          <w:rFonts w:cs="Arial"/>
          <w:color w:val="000000"/>
          <w:sz w:val="22"/>
          <w:szCs w:val="22"/>
          <w:u w:val="single"/>
        </w:rPr>
        <w:t>zákon č. 258/2000 Sb., o ochraně veřejného zdraví a o změně některých souvisejících zákonů, ve znění pozdějších předpisů</w:t>
      </w:r>
    </w:p>
    <w:p w14:paraId="2A67AD79" w14:textId="77777777" w:rsidR="00FC01CF" w:rsidRPr="005B2EB6" w:rsidRDefault="00FC01CF" w:rsidP="00FC01CF">
      <w:pPr>
        <w:pStyle w:val="Obsahtabulky"/>
        <w:spacing w:line="300" w:lineRule="exact"/>
        <w:jc w:val="both"/>
        <w:rPr>
          <w:rFonts w:cs="Arial"/>
          <w:color w:val="000000"/>
          <w:sz w:val="22"/>
          <w:szCs w:val="22"/>
        </w:rPr>
      </w:pPr>
      <w:r w:rsidRPr="005B2EB6">
        <w:rPr>
          <w:rFonts w:cs="Arial"/>
          <w:color w:val="000000"/>
          <w:sz w:val="22"/>
          <w:szCs w:val="22"/>
        </w:rPr>
        <w:t xml:space="preserve">Tento zákon upravuje práva a povinnosti fyzických a právnických osob v oblasti ochrany </w:t>
      </w:r>
      <w:r w:rsidRPr="005B2EB6">
        <w:rPr>
          <w:rFonts w:cs="Arial"/>
          <w:color w:val="000000"/>
          <w:sz w:val="22"/>
          <w:szCs w:val="22"/>
        </w:rPr>
        <w:br/>
        <w:t xml:space="preserve">a podpory veřejného zdraví a popisuje soustavu orgánů ochrany veřejného zdraví, jejich působnost a pravomoc. Veřejným zdravím je zdravotní stav obyvatelstva a jeho skupin, přičemž zdravotní stav je určován souhrnem přírodních, životních a pracovních podmínek </w:t>
      </w:r>
      <w:r w:rsidRPr="005B2EB6">
        <w:rPr>
          <w:rFonts w:cs="Arial"/>
          <w:color w:val="000000"/>
          <w:sz w:val="22"/>
          <w:szCs w:val="22"/>
        </w:rPr>
        <w:br/>
        <w:t>a způsobem života. Ochrana a podpora veřejného zdraví je souhrn činností a opatření k vytváření a ochraně zdravých životních a pracovních podmínek a zabránění šíření infekčních a hromadně se vyskytujících onemocnění, ohrožení zdraví v souvislosti s vykonávanou prací, vzniku nemocí souvisejících s prací a jiných významných poruch zdraví a dozoru nad jejich zachováním. Ohrožením veřejného zdraví je stav, při kterém jsou obyvatelstvo nebo jeho skupiny vystaveny nebezpečí, z něhož míra zátěže rizikovými faktory přírodních, životních nebo pracovních podmínek překračuje obecně přijatelnou úroveň a představuje významné riziko poškození zdraví.</w:t>
      </w:r>
    </w:p>
    <w:p w14:paraId="6676CA01" w14:textId="77777777" w:rsidR="00FC01CF" w:rsidRPr="005B2EB6" w:rsidRDefault="00FC01CF" w:rsidP="00FC01CF">
      <w:pPr>
        <w:pStyle w:val="Obsahtabulky"/>
        <w:spacing w:line="300" w:lineRule="exact"/>
        <w:jc w:val="both"/>
        <w:rPr>
          <w:rFonts w:cs="Arial"/>
          <w:color w:val="000000"/>
          <w:sz w:val="22"/>
          <w:szCs w:val="22"/>
          <w:u w:val="single"/>
        </w:rPr>
      </w:pPr>
    </w:p>
    <w:p w14:paraId="76307A67" w14:textId="77777777" w:rsidR="00FC01CF" w:rsidRPr="005B2EB6" w:rsidRDefault="00FC01CF" w:rsidP="00FC01CF">
      <w:pPr>
        <w:pStyle w:val="Obsahtabulky"/>
        <w:spacing w:line="300" w:lineRule="exact"/>
        <w:jc w:val="both"/>
        <w:rPr>
          <w:rFonts w:cs="Arial"/>
          <w:color w:val="000000"/>
          <w:sz w:val="22"/>
          <w:szCs w:val="22"/>
          <w:u w:val="single"/>
        </w:rPr>
      </w:pPr>
      <w:r w:rsidRPr="005B2EB6">
        <w:rPr>
          <w:rFonts w:cs="Arial"/>
          <w:color w:val="000000"/>
          <w:sz w:val="22"/>
          <w:szCs w:val="22"/>
          <w:u w:val="single"/>
        </w:rPr>
        <w:t>zákon č. 326/2004 Sb., o rostlinolékařské péči a o změně některých souvisejících zákonů, ve znění pozdějších předpisů</w:t>
      </w:r>
    </w:p>
    <w:p w14:paraId="3CD4ACCA" w14:textId="77777777" w:rsidR="00FC01CF" w:rsidRPr="005B2EB6" w:rsidRDefault="00FC01CF" w:rsidP="00FC01CF">
      <w:pPr>
        <w:spacing w:line="300" w:lineRule="exact"/>
        <w:rPr>
          <w:rFonts w:ascii="Arial" w:hAnsi="Arial" w:cs="Arial"/>
          <w:color w:val="000000"/>
          <w:sz w:val="22"/>
          <w:szCs w:val="22"/>
        </w:rPr>
      </w:pPr>
      <w:r w:rsidRPr="005B2EB6">
        <w:rPr>
          <w:rFonts w:ascii="Arial" w:hAnsi="Arial" w:cs="Arial"/>
          <w:color w:val="000000"/>
          <w:sz w:val="22"/>
          <w:szCs w:val="22"/>
        </w:rPr>
        <w:t xml:space="preserve">Zákon upravuje práva a povinnosti fyzických a právnických osob, týkající se ochrany rostlin </w:t>
      </w:r>
      <w:r w:rsidRPr="005B2EB6">
        <w:rPr>
          <w:rFonts w:ascii="Arial" w:hAnsi="Arial" w:cs="Arial"/>
          <w:color w:val="000000"/>
          <w:sz w:val="22"/>
          <w:szCs w:val="22"/>
        </w:rPr>
        <w:br/>
        <w:t xml:space="preserve">a rostlinných produktů proti škodlivým organismům a poruchám, registraci </w:t>
      </w:r>
      <w:r w:rsidRPr="005B2EB6">
        <w:rPr>
          <w:rFonts w:ascii="Arial" w:hAnsi="Arial" w:cs="Arial"/>
          <w:color w:val="000000" w:themeColor="text1"/>
          <w:sz w:val="22"/>
          <w:szCs w:val="22"/>
        </w:rPr>
        <w:t xml:space="preserve">profesionálních provozovatelů uvedených v čl. 65 odst. 1 nařízení EU 2016/2031, podmínky povolování, </w:t>
      </w:r>
      <w:r w:rsidRPr="005B2EB6">
        <w:rPr>
          <w:rFonts w:ascii="Arial" w:hAnsi="Arial" w:cs="Arial"/>
          <w:color w:val="000000"/>
          <w:sz w:val="22"/>
          <w:szCs w:val="22"/>
        </w:rPr>
        <w:t xml:space="preserve">uvádění na trh, používání a kontroly přípravků na ochranu rostlin a pomocných prostředků na ochranu rostlin, uvádění na trh a kontroly účinných látek určených pro použití ve formě přípravků, ochrany proti zavlékání organismů škodlivých rostlinám nebo rostlinným produktům do České republiky z ostatních členských států Evropské unie a ze třetích zemí, proti jejich </w:t>
      </w:r>
      <w:r w:rsidRPr="005B2EB6">
        <w:rPr>
          <w:rFonts w:ascii="Arial" w:hAnsi="Arial" w:cs="Arial"/>
          <w:color w:val="000000"/>
          <w:sz w:val="22"/>
          <w:szCs w:val="22"/>
        </w:rPr>
        <w:lastRenderedPageBreak/>
        <w:t xml:space="preserve">rozšiřování na území České republiky a proti zavlékání těchto škodlivých organismů na území ostatních členských států Evropské unie a třetích zemí a omezování nepříznivého vlivu škodlivých organismů a použití přípravků a </w:t>
      </w:r>
      <w:r w:rsidRPr="005B2EB6">
        <w:rPr>
          <w:rFonts w:ascii="Arial" w:hAnsi="Arial" w:cs="Arial"/>
          <w:color w:val="000000" w:themeColor="text1"/>
          <w:sz w:val="22"/>
          <w:szCs w:val="22"/>
        </w:rPr>
        <w:t>pomocných</w:t>
      </w:r>
      <w:r w:rsidRPr="005B2EB6">
        <w:rPr>
          <w:rFonts w:ascii="Arial" w:hAnsi="Arial" w:cs="Arial"/>
          <w:color w:val="000000"/>
          <w:sz w:val="22"/>
          <w:szCs w:val="22"/>
        </w:rPr>
        <w:t xml:space="preserve"> prostředků na zdraví lidí, zvířat a na životní prostředí.</w:t>
      </w:r>
    </w:p>
    <w:p w14:paraId="45F5A676" w14:textId="77777777" w:rsidR="00FC01CF" w:rsidRPr="005B2EB6" w:rsidRDefault="00FC01CF" w:rsidP="00FC01CF">
      <w:pPr>
        <w:spacing w:line="300" w:lineRule="exact"/>
        <w:rPr>
          <w:rFonts w:ascii="Arial" w:hAnsi="Arial" w:cs="Arial"/>
          <w:color w:val="000000"/>
          <w:sz w:val="22"/>
          <w:szCs w:val="22"/>
        </w:rPr>
      </w:pPr>
    </w:p>
    <w:p w14:paraId="7BFFD7FA" w14:textId="77777777" w:rsidR="00FC01CF" w:rsidRPr="005B2EB6" w:rsidRDefault="00FC01CF" w:rsidP="00FC01CF">
      <w:pPr>
        <w:spacing w:line="300" w:lineRule="exact"/>
        <w:rPr>
          <w:rFonts w:ascii="Arial" w:hAnsi="Arial" w:cs="Arial"/>
          <w:color w:val="000000"/>
          <w:sz w:val="22"/>
          <w:szCs w:val="22"/>
          <w:u w:val="single"/>
        </w:rPr>
      </w:pPr>
      <w:r w:rsidRPr="005B2EB6">
        <w:rPr>
          <w:rFonts w:ascii="Arial" w:hAnsi="Arial" w:cs="Arial"/>
          <w:color w:val="000000"/>
          <w:sz w:val="22"/>
          <w:szCs w:val="22"/>
          <w:u w:val="single"/>
        </w:rPr>
        <w:t>zákon č. 91/1996 Sb., o krmivech, ve znění pozdějších předpisů</w:t>
      </w:r>
      <w:r w:rsidRPr="005B2EB6">
        <w:rPr>
          <w:rFonts w:ascii="Arial" w:hAnsi="Arial" w:cs="Arial"/>
          <w:color w:val="000000"/>
          <w:sz w:val="22"/>
          <w:szCs w:val="22"/>
          <w:u w:val="single"/>
        </w:rPr>
        <w:tab/>
      </w:r>
    </w:p>
    <w:p w14:paraId="210D8D3B" w14:textId="77777777" w:rsidR="00FC01CF" w:rsidRPr="005B2EB6" w:rsidRDefault="00FC01CF" w:rsidP="00FC01CF">
      <w:pPr>
        <w:spacing w:line="300" w:lineRule="exact"/>
        <w:rPr>
          <w:rFonts w:ascii="Arial" w:hAnsi="Arial" w:cs="Arial"/>
          <w:color w:val="000000"/>
          <w:sz w:val="22"/>
          <w:szCs w:val="22"/>
        </w:rPr>
      </w:pPr>
      <w:r w:rsidRPr="005B2EB6">
        <w:rPr>
          <w:rFonts w:ascii="Arial" w:hAnsi="Arial" w:cs="Arial"/>
          <w:color w:val="000000"/>
          <w:sz w:val="22"/>
          <w:szCs w:val="22"/>
        </w:rPr>
        <w:t>Stanoví požadavky pro výrobu, dovoz, používání, balení, označování, dopravu a uvádění do oběhu krmiv, doplňkových látek a premixů, jakož i pravomoc a působnost orgánu odborného dozoru nad dodržováním povinností stanovených tímto zákonem a přímo použitelnými předpisy Evropských společenství.</w:t>
      </w:r>
    </w:p>
    <w:p w14:paraId="1FEFCA35" w14:textId="77777777" w:rsidR="00FC01CF" w:rsidRPr="005B2EB6" w:rsidRDefault="00FC01CF" w:rsidP="00FC01CF">
      <w:pPr>
        <w:pStyle w:val="Obsahtabulky"/>
        <w:spacing w:line="300" w:lineRule="exact"/>
        <w:jc w:val="both"/>
        <w:rPr>
          <w:rFonts w:cs="Arial"/>
          <w:color w:val="000000"/>
          <w:sz w:val="22"/>
          <w:szCs w:val="22"/>
          <w:u w:val="single"/>
        </w:rPr>
      </w:pPr>
    </w:p>
    <w:p w14:paraId="4D2D0874" w14:textId="77777777" w:rsidR="00FC01CF" w:rsidRPr="005B2EB6" w:rsidRDefault="00FC01CF" w:rsidP="00FC01CF">
      <w:pPr>
        <w:pStyle w:val="Obsahtabulky"/>
        <w:spacing w:line="300" w:lineRule="exact"/>
        <w:jc w:val="both"/>
        <w:rPr>
          <w:rFonts w:cs="Arial"/>
          <w:color w:val="000000"/>
          <w:sz w:val="22"/>
          <w:szCs w:val="22"/>
          <w:u w:val="single"/>
        </w:rPr>
      </w:pPr>
      <w:r w:rsidRPr="005B2EB6">
        <w:rPr>
          <w:rFonts w:cs="Arial"/>
          <w:color w:val="000000"/>
          <w:sz w:val="22"/>
          <w:szCs w:val="22"/>
          <w:u w:val="single"/>
        </w:rPr>
        <w:t>vyhláška č. 231/2016 Sb., o odběru, přípravě a metodách zkoušení kontrolních vzorků potravin a tabákových výrobků</w:t>
      </w:r>
    </w:p>
    <w:p w14:paraId="53AA22A1" w14:textId="77777777" w:rsidR="00FC01CF" w:rsidRPr="005B2EB6" w:rsidRDefault="00FC01CF" w:rsidP="00FC01CF">
      <w:pPr>
        <w:pStyle w:val="Obsahtabulky"/>
        <w:spacing w:line="300" w:lineRule="exact"/>
        <w:jc w:val="both"/>
        <w:rPr>
          <w:rFonts w:cs="Arial"/>
          <w:color w:val="000000"/>
          <w:sz w:val="22"/>
          <w:szCs w:val="22"/>
        </w:rPr>
      </w:pPr>
      <w:r w:rsidRPr="005B2EB6">
        <w:rPr>
          <w:rFonts w:cs="Arial"/>
          <w:color w:val="000000"/>
          <w:sz w:val="22"/>
          <w:szCs w:val="22"/>
        </w:rPr>
        <w:t xml:space="preserve">Vyhláška je prováděcí vyhláškou k zákonu č. 110/1997 Sb., ve znění pozdějších předpisů. Vyhláškou se stanoví metody zkoušení a způsob odběru a přípravy kontrolních vzorků za účelem zjišťování jakosti a zdravotní nezávadnosti potravin a jakosti tabákových výrobků </w:t>
      </w:r>
      <w:r w:rsidRPr="005B2EB6">
        <w:rPr>
          <w:rFonts w:cs="Arial"/>
          <w:color w:val="000000"/>
          <w:sz w:val="22"/>
          <w:szCs w:val="22"/>
        </w:rPr>
        <w:br/>
        <w:t>v rámci státního dozoru. Vyhláškou je do národního právního řádu transponována směrnice Komise 2002/63/ES ze dne 11. července 2002, kterou se stanoví metody Společenství pro odběr vzorků pro úřední kontrolu reziduí pesticidů v produktech rostlinného a živočišného původu a na jejich povrchu a kterou se zrušuje směrnice 79/700/EHS. V případě odběru vzorků pro účely stanovení reziduí pesticidů se odkazuje na postupy uvedené v ČSN 560253 Odběr vzorků pro stanovení pesticidů v potravinách a surovinách rostlinného a živočišného původu a na jejich povrchu (§ 5 odst. 2 vyhlášky).</w:t>
      </w:r>
    </w:p>
    <w:p w14:paraId="40FF682F" w14:textId="77777777" w:rsidR="00FC01CF" w:rsidRPr="005B2EB6" w:rsidRDefault="00FC01CF" w:rsidP="00FC01CF">
      <w:pPr>
        <w:spacing w:line="360" w:lineRule="auto"/>
        <w:ind w:firstLine="708"/>
        <w:rPr>
          <w:rFonts w:ascii="Arial" w:hAnsi="Arial" w:cs="Arial"/>
          <w:color w:val="000000"/>
          <w:sz w:val="22"/>
          <w:szCs w:val="22"/>
        </w:rPr>
      </w:pPr>
    </w:p>
    <w:p w14:paraId="214CA9EB" w14:textId="77777777" w:rsidR="00FC01CF" w:rsidRPr="005B2EB6" w:rsidRDefault="00FC01CF" w:rsidP="00FC01CF">
      <w:pPr>
        <w:spacing w:line="360" w:lineRule="auto"/>
        <w:ind w:firstLine="708"/>
        <w:rPr>
          <w:rFonts w:ascii="Arial" w:hAnsi="Arial" w:cs="Arial"/>
          <w:color w:val="000000"/>
          <w:sz w:val="22"/>
          <w:szCs w:val="22"/>
        </w:rPr>
      </w:pPr>
    </w:p>
    <w:p w14:paraId="151F63DB" w14:textId="77777777" w:rsidR="00FC01CF" w:rsidRPr="005B2EB6" w:rsidRDefault="00FC01CF" w:rsidP="00FC01CF">
      <w:pPr>
        <w:pStyle w:val="Nadpis1"/>
        <w:keepLines w:val="0"/>
        <w:spacing w:before="240" w:after="120" w:line="240" w:lineRule="auto"/>
        <w:rPr>
          <w:rFonts w:ascii="Arial" w:hAnsi="Arial" w:cs="Arial"/>
        </w:rPr>
      </w:pPr>
      <w:bookmarkStart w:id="13" w:name="_Toc482084241"/>
      <w:bookmarkStart w:id="14" w:name="_Toc482348896"/>
      <w:bookmarkStart w:id="15" w:name="_Toc212646223"/>
      <w:bookmarkStart w:id="16" w:name="_Toc235707264"/>
      <w:r w:rsidRPr="005B2EB6">
        <w:rPr>
          <w:rFonts w:ascii="Arial" w:hAnsi="Arial" w:cs="Arial"/>
        </w:rPr>
        <w:lastRenderedPageBreak/>
        <w:t>Definice a terminologie</w:t>
      </w:r>
      <w:bookmarkEnd w:id="13"/>
      <w:bookmarkEnd w:id="14"/>
      <w:bookmarkEnd w:id="15"/>
      <w:bookmarkEnd w:id="16"/>
    </w:p>
    <w:p w14:paraId="5CB4E40F" w14:textId="5EA615D1" w:rsidR="00FC01CF" w:rsidRPr="005B2EB6" w:rsidRDefault="00FC01CF" w:rsidP="00BB1FC3">
      <w:pPr>
        <w:keepNext/>
        <w:keepLines/>
        <w:spacing w:line="300" w:lineRule="exact"/>
        <w:rPr>
          <w:rFonts w:ascii="Arial" w:hAnsi="Arial" w:cs="Arial"/>
          <w:color w:val="000000"/>
          <w:sz w:val="22"/>
          <w:szCs w:val="22"/>
        </w:rPr>
      </w:pPr>
      <w:r w:rsidRPr="005B2EB6">
        <w:rPr>
          <w:rFonts w:ascii="Arial" w:hAnsi="Arial" w:cs="Arial"/>
          <w:color w:val="000000"/>
          <w:sz w:val="22"/>
          <w:szCs w:val="22"/>
        </w:rPr>
        <w:t>V plném rozsahu platí všechny definice uvedené v rámcových právních předpisech – nařízení (ES) č. 178/2002, nařízení (EU) č. 2017/625 a nařízení (ES) č. 396/2005. Z těchto definic jsou pro víceletý program kontroly pro rezidua pesticidů relevantní zejména následující pojmy:</w:t>
      </w:r>
    </w:p>
    <w:p w14:paraId="34BD7854" w14:textId="77777777" w:rsidR="00BB1FC3" w:rsidRPr="00EC0C1B" w:rsidRDefault="00BB1FC3" w:rsidP="00BB1FC3">
      <w:pPr>
        <w:keepNext/>
        <w:autoSpaceDE w:val="0"/>
        <w:spacing w:line="300" w:lineRule="exact"/>
        <w:rPr>
          <w:rFonts w:eastAsia="EUAlbertina-Regular-Identity-H" w:cs="Arial"/>
          <w:color w:val="000000"/>
          <w:sz w:val="22"/>
          <w:szCs w:val="22"/>
        </w:rPr>
      </w:pPr>
      <w:r w:rsidRPr="00EC0C1B">
        <w:rPr>
          <w:rFonts w:cs="Arial"/>
          <w:color w:val="000000"/>
          <w:sz w:val="22"/>
          <w:szCs w:val="22"/>
          <w:u w:val="single"/>
        </w:rPr>
        <w:t>Potravina</w:t>
      </w:r>
      <w:r w:rsidRPr="00EC0C1B">
        <w:rPr>
          <w:rFonts w:cs="Arial"/>
          <w:color w:val="000000"/>
          <w:sz w:val="22"/>
          <w:szCs w:val="22"/>
        </w:rPr>
        <w:t xml:space="preserve"> </w:t>
      </w:r>
      <w:r>
        <w:rPr>
          <w:rFonts w:cs="Arial"/>
          <w:color w:val="000000"/>
          <w:sz w:val="22"/>
          <w:szCs w:val="22"/>
        </w:rPr>
        <w:t xml:space="preserve">– </w:t>
      </w:r>
      <w:r w:rsidRPr="00EC0C1B">
        <w:rPr>
          <w:rFonts w:eastAsia="EUAlbertina-Regular-Identity-H" w:cs="Arial"/>
          <w:color w:val="000000"/>
          <w:sz w:val="22"/>
          <w:szCs w:val="22"/>
        </w:rPr>
        <w:t>jakákoli látka nebo výrobek, zpracované, částečně zpracované nebo nezpracované, které jsou určeny ke konzumaci člověkem nebo u nichž lze důvodně předpokládat, že je člověk bude konzumovat.</w:t>
      </w:r>
    </w:p>
    <w:p w14:paraId="63BDFFA9" w14:textId="77777777" w:rsidR="00BB1FC3" w:rsidRPr="00EC0C1B" w:rsidRDefault="00BB1FC3" w:rsidP="0039705C">
      <w:pPr>
        <w:keepNext/>
        <w:autoSpaceDE w:val="0"/>
        <w:spacing w:after="0" w:line="300" w:lineRule="exact"/>
        <w:rPr>
          <w:rFonts w:cs="Arial"/>
          <w:color w:val="000000"/>
          <w:sz w:val="22"/>
          <w:szCs w:val="22"/>
        </w:rPr>
      </w:pPr>
      <w:r w:rsidRPr="00EC0C1B">
        <w:rPr>
          <w:rFonts w:eastAsia="EUAlbertina-Regular-Identity-H" w:cs="Arial"/>
          <w:color w:val="000000"/>
          <w:sz w:val="22"/>
          <w:szCs w:val="22"/>
        </w:rPr>
        <w:t xml:space="preserve">„Potraviny“ nezahrnují krmiva, živá zvířata, pokud nejsou připravena pro uvedení na trh k lidské spotřebě, rostliny před sklizní, léčivé přípravky, kosmetické prostředky, tabák </w:t>
      </w:r>
      <w:r>
        <w:rPr>
          <w:rFonts w:eastAsia="EUAlbertina-Regular-Identity-H" w:cs="Arial"/>
          <w:color w:val="000000"/>
          <w:sz w:val="22"/>
          <w:szCs w:val="22"/>
        </w:rPr>
        <w:br/>
      </w:r>
      <w:r w:rsidRPr="00EC0C1B">
        <w:rPr>
          <w:rFonts w:eastAsia="EUAlbertina-Regular-Identity-H" w:cs="Arial"/>
          <w:color w:val="000000"/>
          <w:sz w:val="22"/>
          <w:szCs w:val="22"/>
        </w:rPr>
        <w:t>a tabákové výrobky, omamné a psychotropní látky a rezidua a kontaminující látky.</w:t>
      </w:r>
    </w:p>
    <w:p w14:paraId="6B910018" w14:textId="1D42C41C" w:rsidR="00BB1FC3" w:rsidRPr="00BB1FC3" w:rsidRDefault="00BB1FC3" w:rsidP="00BB1FC3">
      <w:pPr>
        <w:keepNext/>
        <w:spacing w:line="300" w:lineRule="exact"/>
        <w:rPr>
          <w:rFonts w:cs="Arial"/>
          <w:i/>
          <w:color w:val="000000"/>
          <w:sz w:val="22"/>
          <w:szCs w:val="22"/>
        </w:rPr>
      </w:pPr>
      <w:r w:rsidRPr="00EC0C1B">
        <w:rPr>
          <w:rFonts w:cs="Arial"/>
          <w:i/>
          <w:color w:val="000000"/>
          <w:sz w:val="22"/>
          <w:szCs w:val="22"/>
        </w:rPr>
        <w:t>(článek 2 nařízení (ES) č. 178/2002)</w:t>
      </w:r>
    </w:p>
    <w:p w14:paraId="62F3C1EB" w14:textId="6218C6D7" w:rsidR="00BB1FC3" w:rsidRPr="00EC0C1B" w:rsidRDefault="00BB1FC3" w:rsidP="0039705C">
      <w:pPr>
        <w:keepNext/>
        <w:autoSpaceDE w:val="0"/>
        <w:spacing w:after="0" w:line="300" w:lineRule="exact"/>
        <w:rPr>
          <w:rFonts w:cs="Arial"/>
          <w:color w:val="000000"/>
          <w:sz w:val="22"/>
          <w:szCs w:val="22"/>
        </w:rPr>
      </w:pPr>
      <w:r w:rsidRPr="00EC0C1B">
        <w:rPr>
          <w:rFonts w:eastAsia="EUAlbertina-Regular-Identity-H" w:cs="Arial"/>
          <w:color w:val="000000"/>
          <w:sz w:val="22"/>
          <w:szCs w:val="22"/>
          <w:u w:val="single"/>
        </w:rPr>
        <w:t>Krmivo</w:t>
      </w:r>
      <w:r w:rsidRPr="00EC0C1B">
        <w:rPr>
          <w:rFonts w:eastAsia="EUAlbertina-Regular-Identity-H" w:cs="Arial"/>
          <w:color w:val="000000"/>
          <w:sz w:val="22"/>
          <w:szCs w:val="22"/>
        </w:rPr>
        <w:t xml:space="preserve"> </w:t>
      </w:r>
      <w:r>
        <w:rPr>
          <w:rFonts w:eastAsia="EUAlbertina-Regular-Identity-H" w:cs="Arial"/>
          <w:color w:val="000000"/>
          <w:sz w:val="22"/>
          <w:szCs w:val="22"/>
        </w:rPr>
        <w:t xml:space="preserve">– </w:t>
      </w:r>
      <w:r w:rsidRPr="00EC0C1B">
        <w:rPr>
          <w:rFonts w:eastAsia="EUAlbertina-Regular-Identity-H" w:cs="Arial"/>
          <w:color w:val="000000"/>
          <w:sz w:val="22"/>
          <w:szCs w:val="22"/>
        </w:rPr>
        <w:t>látka nebo výrobek, včetně doplňkových látek, zpracované, částečně zpracované nebo nezpracované, určené ke krmení zvířat orální cestou.</w:t>
      </w:r>
    </w:p>
    <w:p w14:paraId="47043BDB" w14:textId="4B60EB59" w:rsidR="00BB1FC3" w:rsidRPr="00BB1FC3" w:rsidRDefault="00BB1FC3" w:rsidP="00BB1FC3">
      <w:pPr>
        <w:autoSpaceDE w:val="0"/>
        <w:spacing w:line="300" w:lineRule="exact"/>
        <w:rPr>
          <w:rFonts w:cs="Arial"/>
          <w:i/>
          <w:color w:val="000000"/>
          <w:sz w:val="22"/>
          <w:szCs w:val="22"/>
        </w:rPr>
      </w:pPr>
      <w:r w:rsidRPr="00EC0C1B">
        <w:rPr>
          <w:rFonts w:cs="Arial"/>
          <w:i/>
          <w:color w:val="000000"/>
          <w:sz w:val="22"/>
          <w:szCs w:val="22"/>
        </w:rPr>
        <w:t>(článek 3 bod 4 nařízení (ES) č. 178/2002)</w:t>
      </w:r>
    </w:p>
    <w:p w14:paraId="08790951" w14:textId="77777777" w:rsidR="00BB1FC3" w:rsidRPr="00EC0C1B" w:rsidRDefault="00BB1FC3" w:rsidP="0039705C">
      <w:pPr>
        <w:keepNext/>
        <w:autoSpaceDE w:val="0"/>
        <w:spacing w:after="0" w:line="300" w:lineRule="exact"/>
        <w:rPr>
          <w:rFonts w:cs="Arial"/>
          <w:color w:val="000000"/>
          <w:sz w:val="22"/>
          <w:szCs w:val="22"/>
        </w:rPr>
      </w:pPr>
      <w:r w:rsidRPr="00EC0C1B">
        <w:rPr>
          <w:rFonts w:cs="Arial"/>
          <w:color w:val="000000"/>
          <w:sz w:val="22"/>
          <w:szCs w:val="22"/>
          <w:u w:val="single"/>
        </w:rPr>
        <w:t>Rezidua pesticidů</w:t>
      </w:r>
      <w:r w:rsidRPr="00EC0C1B">
        <w:rPr>
          <w:rFonts w:cs="Arial"/>
          <w:color w:val="000000"/>
          <w:sz w:val="22"/>
          <w:szCs w:val="22"/>
        </w:rPr>
        <w:t xml:space="preserve"> </w:t>
      </w:r>
      <w:r>
        <w:rPr>
          <w:rFonts w:cs="Arial"/>
          <w:color w:val="000000"/>
          <w:sz w:val="22"/>
          <w:szCs w:val="22"/>
        </w:rPr>
        <w:t xml:space="preserve">– </w:t>
      </w:r>
      <w:r w:rsidRPr="00EC0C1B">
        <w:rPr>
          <w:rFonts w:cs="Arial"/>
          <w:color w:val="000000"/>
          <w:sz w:val="22"/>
          <w:szCs w:val="22"/>
        </w:rPr>
        <w:t>rezidua, včetně účinných látek, metabolitů nebo rozkladných produktů účinných látek, v současné době nebo v minulosti používané v přípravcích na ochranu rostlin, jak jsou definovány v </w:t>
      </w:r>
      <w:r w:rsidRPr="005132C3">
        <w:t xml:space="preserve"> </w:t>
      </w:r>
      <w:r w:rsidRPr="005132C3">
        <w:rPr>
          <w:rFonts w:cs="Arial"/>
          <w:bCs/>
          <w:color w:val="000000"/>
          <w:sz w:val="22"/>
          <w:szCs w:val="22"/>
          <w:lang w:eastAsia="cs-CZ"/>
        </w:rPr>
        <w:t>Nařízení Evropského parlamentu a Rady (ES) č. 1107/2009 ze dne 21. října 2009 o uvádění přípravků na ochranu rostlin na trh a o zrušení směrnic Rady 79/117/EHS a 91/414/EHS</w:t>
      </w:r>
      <w:r w:rsidRPr="00EC0C1B">
        <w:rPr>
          <w:rFonts w:cs="Arial"/>
          <w:color w:val="000000"/>
          <w:sz w:val="22"/>
          <w:szCs w:val="22"/>
        </w:rPr>
        <w:t>, které jsou přítomné v produktech nebo na jejich povrchu, zahrnutých v příloze I to</w:t>
      </w:r>
      <w:r>
        <w:rPr>
          <w:rFonts w:cs="Arial"/>
          <w:color w:val="000000"/>
          <w:sz w:val="22"/>
          <w:szCs w:val="22"/>
        </w:rPr>
        <w:t>hoto nařízení (nařízení (ES) č.</w:t>
      </w:r>
      <w:r w:rsidRPr="00EC0C1B">
        <w:rPr>
          <w:rFonts w:cs="Arial"/>
          <w:color w:val="000000"/>
          <w:sz w:val="22"/>
          <w:szCs w:val="22"/>
        </w:rPr>
        <w:t>396/2005) včetně zejména těch, které mohou vzniknout n</w:t>
      </w:r>
      <w:r>
        <w:rPr>
          <w:rFonts w:cs="Arial"/>
          <w:color w:val="000000"/>
          <w:sz w:val="22"/>
          <w:szCs w:val="22"/>
        </w:rPr>
        <w:t xml:space="preserve">ásledkem </w:t>
      </w:r>
      <w:r w:rsidRPr="0039705C">
        <w:rPr>
          <w:rFonts w:eastAsia="EUAlbertina-Regular-Identity-H" w:cs="Arial"/>
          <w:color w:val="000000"/>
          <w:sz w:val="22"/>
          <w:szCs w:val="22"/>
        </w:rPr>
        <w:t>používání</w:t>
      </w:r>
      <w:r>
        <w:rPr>
          <w:rFonts w:cs="Arial"/>
          <w:color w:val="000000"/>
          <w:sz w:val="22"/>
          <w:szCs w:val="22"/>
        </w:rPr>
        <w:t xml:space="preserve"> přípravků na </w:t>
      </w:r>
      <w:r w:rsidRPr="00EC0C1B">
        <w:rPr>
          <w:rFonts w:cs="Arial"/>
          <w:color w:val="000000"/>
          <w:sz w:val="22"/>
          <w:szCs w:val="22"/>
        </w:rPr>
        <w:t>ochranu rostlin, veterinárních přípravků a biocidů.</w:t>
      </w:r>
    </w:p>
    <w:p w14:paraId="5ECB45E3" w14:textId="6031A0C7" w:rsidR="00BB1FC3" w:rsidRPr="00BB1FC3" w:rsidRDefault="00BB1FC3" w:rsidP="00BB1FC3">
      <w:pPr>
        <w:spacing w:line="300" w:lineRule="exact"/>
        <w:rPr>
          <w:rFonts w:cs="Arial"/>
          <w:i/>
          <w:color w:val="000000"/>
          <w:sz w:val="22"/>
          <w:szCs w:val="22"/>
        </w:rPr>
      </w:pPr>
      <w:r w:rsidRPr="00EC0C1B">
        <w:rPr>
          <w:rFonts w:cs="Arial"/>
          <w:i/>
          <w:color w:val="000000"/>
          <w:sz w:val="22"/>
          <w:szCs w:val="22"/>
        </w:rPr>
        <w:t>(článek 3 písm. c) nařízení (ES) č. 396/2005)</w:t>
      </w:r>
    </w:p>
    <w:p w14:paraId="3745015D" w14:textId="77777777" w:rsidR="00BB1FC3" w:rsidRPr="00EC0C1B" w:rsidRDefault="00BB1FC3" w:rsidP="0039705C">
      <w:pPr>
        <w:keepNext/>
        <w:autoSpaceDE w:val="0"/>
        <w:spacing w:after="0" w:line="300" w:lineRule="exact"/>
        <w:rPr>
          <w:rFonts w:cs="Arial"/>
          <w:color w:val="000000"/>
          <w:sz w:val="22"/>
          <w:szCs w:val="22"/>
        </w:rPr>
      </w:pPr>
      <w:r w:rsidRPr="00EC0C1B">
        <w:rPr>
          <w:rFonts w:cs="Arial"/>
          <w:color w:val="000000"/>
          <w:sz w:val="22"/>
          <w:szCs w:val="22"/>
          <w:u w:val="single"/>
        </w:rPr>
        <w:t>Maximální limity reziduí (MLR)</w:t>
      </w:r>
      <w:r w:rsidRPr="00EC0C1B">
        <w:rPr>
          <w:rFonts w:cs="Arial"/>
          <w:color w:val="000000"/>
          <w:sz w:val="22"/>
          <w:szCs w:val="22"/>
        </w:rPr>
        <w:t xml:space="preserve"> </w:t>
      </w:r>
      <w:r>
        <w:rPr>
          <w:rFonts w:cs="Arial"/>
          <w:color w:val="000000"/>
          <w:sz w:val="22"/>
          <w:szCs w:val="22"/>
        </w:rPr>
        <w:t xml:space="preserve">– </w:t>
      </w:r>
      <w:r w:rsidRPr="00EC0C1B">
        <w:rPr>
          <w:rFonts w:cs="Arial"/>
          <w:color w:val="000000"/>
          <w:sz w:val="22"/>
          <w:szCs w:val="22"/>
        </w:rPr>
        <w:t xml:space="preserve">horní přípustné limity koncentrace reziduí pesticidů v potravinách nebo krmivech nebo na jejich povrchu stanovené v souladu s nařízením (ES) </w:t>
      </w:r>
      <w:r>
        <w:rPr>
          <w:rFonts w:cs="Arial"/>
          <w:color w:val="000000"/>
          <w:sz w:val="22"/>
          <w:szCs w:val="22"/>
        </w:rPr>
        <w:br/>
      </w:r>
      <w:r w:rsidRPr="00EC0C1B">
        <w:rPr>
          <w:rFonts w:cs="Arial"/>
          <w:color w:val="000000"/>
          <w:sz w:val="22"/>
          <w:szCs w:val="22"/>
        </w:rPr>
        <w:t xml:space="preserve">č. 396/2005, založené na správné zemědělské praxi a na nejnižším vystavení spotřebitele nezbytném pro </w:t>
      </w:r>
      <w:r w:rsidRPr="0039705C">
        <w:rPr>
          <w:rFonts w:eastAsia="EUAlbertina-Regular-Identity-H" w:cs="Arial"/>
          <w:color w:val="000000"/>
          <w:sz w:val="22"/>
          <w:szCs w:val="22"/>
        </w:rPr>
        <w:t>ochranu</w:t>
      </w:r>
      <w:r w:rsidRPr="00EC0C1B">
        <w:rPr>
          <w:rFonts w:cs="Arial"/>
          <w:color w:val="000000"/>
          <w:sz w:val="22"/>
          <w:szCs w:val="22"/>
        </w:rPr>
        <w:t xml:space="preserve"> zranitelných spotřebitelů.</w:t>
      </w:r>
    </w:p>
    <w:p w14:paraId="011CB6C5" w14:textId="6AF1DE43" w:rsidR="00BB1FC3" w:rsidRPr="00BB1FC3" w:rsidRDefault="00BB1FC3" w:rsidP="00BB1FC3">
      <w:pPr>
        <w:spacing w:line="300" w:lineRule="exact"/>
        <w:rPr>
          <w:rFonts w:cs="Arial"/>
          <w:i/>
          <w:color w:val="000000"/>
          <w:sz w:val="22"/>
          <w:szCs w:val="22"/>
        </w:rPr>
      </w:pPr>
      <w:r w:rsidRPr="00EC0C1B">
        <w:rPr>
          <w:rFonts w:cs="Arial"/>
          <w:i/>
          <w:color w:val="000000"/>
          <w:sz w:val="22"/>
          <w:szCs w:val="22"/>
        </w:rPr>
        <w:t>(článek 3 písm. d) nařízení (ES) č. 396/2005)</w:t>
      </w:r>
    </w:p>
    <w:p w14:paraId="459C5924" w14:textId="77777777" w:rsidR="00BB1FC3" w:rsidRPr="002E4D05" w:rsidRDefault="00BB1FC3" w:rsidP="00BB1FC3">
      <w:pPr>
        <w:spacing w:line="300" w:lineRule="exact"/>
        <w:rPr>
          <w:rFonts w:cs="Arial"/>
          <w:color w:val="000000"/>
          <w:sz w:val="22"/>
          <w:szCs w:val="22"/>
        </w:rPr>
      </w:pPr>
      <w:r w:rsidRPr="00EC0C1B">
        <w:rPr>
          <w:rFonts w:cs="Arial"/>
          <w:color w:val="000000"/>
          <w:sz w:val="22"/>
          <w:szCs w:val="22"/>
          <w:u w:val="single"/>
        </w:rPr>
        <w:t>Úřední kontrola</w:t>
      </w:r>
      <w:r w:rsidRPr="00EC0C1B">
        <w:rPr>
          <w:rFonts w:cs="Arial"/>
          <w:color w:val="000000"/>
          <w:sz w:val="22"/>
          <w:szCs w:val="22"/>
        </w:rPr>
        <w:t xml:space="preserve"> </w:t>
      </w:r>
      <w:r>
        <w:rPr>
          <w:rFonts w:cs="Arial"/>
          <w:color w:val="000000"/>
          <w:sz w:val="22"/>
          <w:szCs w:val="22"/>
        </w:rPr>
        <w:t xml:space="preserve">– </w:t>
      </w:r>
      <w:r w:rsidRPr="002E4D05">
        <w:rPr>
          <w:rFonts w:cs="Arial"/>
          <w:color w:val="000000"/>
          <w:sz w:val="22"/>
          <w:szCs w:val="22"/>
        </w:rPr>
        <w:t xml:space="preserve">činnosti prováděné buď příslušnými orgány, nebo pověřenými subjekty </w:t>
      </w:r>
      <w:r>
        <w:rPr>
          <w:rFonts w:cs="Arial"/>
          <w:color w:val="000000"/>
          <w:sz w:val="22"/>
          <w:szCs w:val="22"/>
        </w:rPr>
        <w:br/>
      </w:r>
      <w:r w:rsidRPr="002E4D05">
        <w:rPr>
          <w:rFonts w:cs="Arial"/>
          <w:color w:val="000000"/>
          <w:sz w:val="22"/>
          <w:szCs w:val="22"/>
        </w:rPr>
        <w:t>či fyzickými osobami, na něž byly v souladu s tímto nařízením (2017/625) přeneseny některé úkoly úřední kontroly, za účelem ověření:</w:t>
      </w:r>
    </w:p>
    <w:p w14:paraId="1A148F0D" w14:textId="3153B5B7" w:rsidR="00BB1FC3" w:rsidRPr="002E4D05" w:rsidRDefault="00BB1FC3" w:rsidP="00BB1FC3">
      <w:pPr>
        <w:spacing w:line="300" w:lineRule="exact"/>
        <w:rPr>
          <w:rFonts w:cs="Arial"/>
          <w:color w:val="000000"/>
          <w:sz w:val="22"/>
          <w:szCs w:val="22"/>
        </w:rPr>
      </w:pPr>
      <w:r w:rsidRPr="002E4D05">
        <w:rPr>
          <w:rFonts w:cs="Arial"/>
          <w:color w:val="000000"/>
          <w:sz w:val="22"/>
          <w:szCs w:val="22"/>
        </w:rPr>
        <w:t>-</w:t>
      </w:r>
      <w:r w:rsidRPr="002E4D05">
        <w:rPr>
          <w:rFonts w:cs="Arial"/>
          <w:color w:val="000000"/>
          <w:sz w:val="22"/>
          <w:szCs w:val="22"/>
        </w:rPr>
        <w:tab/>
        <w:t>Zda provozovatelé dodržují toto nařízení (2017/625) a pravidla uvedená v čl. 1 odst. 2</w:t>
      </w:r>
      <w:r w:rsidR="0039705C">
        <w:rPr>
          <w:rFonts w:cs="Arial"/>
          <w:color w:val="000000"/>
          <w:sz w:val="22"/>
          <w:szCs w:val="22"/>
        </w:rPr>
        <w:t xml:space="preserve"> </w:t>
      </w:r>
      <w:r w:rsidRPr="002E4D05">
        <w:rPr>
          <w:rFonts w:cs="Arial"/>
          <w:color w:val="000000"/>
          <w:sz w:val="22"/>
          <w:szCs w:val="22"/>
        </w:rPr>
        <w:t>a</w:t>
      </w:r>
    </w:p>
    <w:p w14:paraId="21C0A3EA" w14:textId="77777777" w:rsidR="00BB1FC3" w:rsidRPr="00EC0C1B" w:rsidRDefault="00BB1FC3" w:rsidP="0039705C">
      <w:pPr>
        <w:keepNext/>
        <w:autoSpaceDE w:val="0"/>
        <w:spacing w:after="0" w:line="300" w:lineRule="exact"/>
        <w:rPr>
          <w:rFonts w:cs="Arial"/>
          <w:color w:val="000000"/>
          <w:sz w:val="22"/>
          <w:szCs w:val="22"/>
        </w:rPr>
      </w:pPr>
      <w:r w:rsidRPr="002E4D05">
        <w:rPr>
          <w:rFonts w:cs="Arial"/>
          <w:color w:val="000000"/>
          <w:sz w:val="22"/>
          <w:szCs w:val="22"/>
        </w:rPr>
        <w:t>-</w:t>
      </w:r>
      <w:r w:rsidRPr="002E4D05">
        <w:rPr>
          <w:rFonts w:cs="Arial"/>
          <w:color w:val="000000"/>
          <w:sz w:val="22"/>
          <w:szCs w:val="22"/>
        </w:rPr>
        <w:tab/>
        <w:t xml:space="preserve">Zda zvířata nebo zboží splňují požadavky stanovené v pravidlech uvedených v čl. 1 odst. 2, včetně </w:t>
      </w:r>
      <w:r w:rsidRPr="0039705C">
        <w:rPr>
          <w:rFonts w:eastAsia="EUAlbertina-Regular-Identity-H" w:cs="Arial"/>
          <w:color w:val="000000"/>
          <w:sz w:val="22"/>
          <w:szCs w:val="22"/>
        </w:rPr>
        <w:t>požadavků</w:t>
      </w:r>
      <w:r w:rsidRPr="002E4D05">
        <w:rPr>
          <w:rFonts w:cs="Arial"/>
          <w:color w:val="000000"/>
          <w:sz w:val="22"/>
          <w:szCs w:val="22"/>
        </w:rPr>
        <w:t xml:space="preserve"> na vydání úředního osvědčení nebo úředního potvrzení</w:t>
      </w:r>
    </w:p>
    <w:p w14:paraId="6C89A347" w14:textId="475A11BE" w:rsidR="00BB1FC3" w:rsidRPr="0039705C" w:rsidRDefault="00BB1FC3" w:rsidP="0039705C">
      <w:pPr>
        <w:spacing w:line="300" w:lineRule="exact"/>
        <w:rPr>
          <w:rFonts w:cs="Arial"/>
          <w:i/>
          <w:color w:val="000000"/>
          <w:sz w:val="22"/>
          <w:szCs w:val="22"/>
        </w:rPr>
      </w:pPr>
      <w:r w:rsidRPr="00EC0C1B">
        <w:rPr>
          <w:rFonts w:cs="Arial"/>
          <w:i/>
          <w:color w:val="000000"/>
          <w:sz w:val="22"/>
          <w:szCs w:val="22"/>
        </w:rPr>
        <w:t xml:space="preserve">(článek 2 bod 1 nařízení </w:t>
      </w:r>
      <w:r>
        <w:rPr>
          <w:rFonts w:cs="Arial"/>
          <w:i/>
          <w:color w:val="000000"/>
          <w:sz w:val="22"/>
          <w:szCs w:val="22"/>
        </w:rPr>
        <w:t>(EU) 2017/625)</w:t>
      </w:r>
    </w:p>
    <w:p w14:paraId="56AE78C3" w14:textId="7749DE97" w:rsidR="00FC01CF" w:rsidRPr="005B2EB6" w:rsidRDefault="00BB1FC3" w:rsidP="00BB1FC3">
      <w:pPr>
        <w:spacing w:line="300" w:lineRule="exact"/>
        <w:rPr>
          <w:rFonts w:ascii="Arial" w:hAnsi="Arial" w:cs="Arial"/>
          <w:i/>
          <w:color w:val="000000"/>
          <w:sz w:val="22"/>
          <w:szCs w:val="22"/>
        </w:rPr>
      </w:pPr>
      <w:r w:rsidRPr="00EC0C1B">
        <w:rPr>
          <w:rFonts w:cs="Arial"/>
          <w:color w:val="000000"/>
          <w:sz w:val="22"/>
          <w:szCs w:val="22"/>
          <w:u w:val="single"/>
        </w:rPr>
        <w:t>Odběr vzorků pro analýzu</w:t>
      </w:r>
      <w:r w:rsidRPr="00EC0C1B">
        <w:rPr>
          <w:rFonts w:cs="Arial"/>
          <w:color w:val="000000"/>
          <w:sz w:val="22"/>
          <w:szCs w:val="22"/>
        </w:rPr>
        <w:t xml:space="preserve"> – </w:t>
      </w:r>
      <w:r w:rsidRPr="009C7725">
        <w:rPr>
          <w:rFonts w:cs="Arial"/>
          <w:color w:val="000000"/>
          <w:sz w:val="22"/>
          <w:szCs w:val="22"/>
        </w:rPr>
        <w:t xml:space="preserve">dle </w:t>
      </w:r>
      <w:r w:rsidRPr="00F2571B">
        <w:rPr>
          <w:sz w:val="22"/>
          <w:szCs w:val="22"/>
        </w:rPr>
        <w:t xml:space="preserve">čl. 3 bod 43 </w:t>
      </w:r>
      <w:r w:rsidRPr="009C7725">
        <w:rPr>
          <w:rFonts w:cs="Arial"/>
          <w:color w:val="000000"/>
          <w:sz w:val="22"/>
          <w:szCs w:val="22"/>
        </w:rPr>
        <w:t>nařízení (2017/625)</w:t>
      </w:r>
      <w:r>
        <w:rPr>
          <w:rFonts w:cs="Arial"/>
          <w:color w:val="000000"/>
          <w:sz w:val="22"/>
          <w:szCs w:val="22"/>
        </w:rPr>
        <w:t xml:space="preserve"> </w:t>
      </w:r>
      <w:r w:rsidR="00FC01CF" w:rsidRPr="005B2EB6">
        <w:rPr>
          <w:rFonts w:ascii="Arial" w:hAnsi="Arial" w:cs="Arial"/>
          <w:color w:val="000000"/>
          <w:sz w:val="22"/>
          <w:szCs w:val="22"/>
        </w:rPr>
        <w:t xml:space="preserve"> </w:t>
      </w:r>
    </w:p>
    <w:p w14:paraId="7E5BBF0E" w14:textId="77777777" w:rsidR="00FC01CF" w:rsidRPr="005B2EB6" w:rsidRDefault="00FC01CF" w:rsidP="00FC01CF">
      <w:pPr>
        <w:rPr>
          <w:rFonts w:ascii="Arial" w:hAnsi="Arial" w:cs="Arial"/>
          <w:i/>
          <w:color w:val="000000"/>
          <w:sz w:val="22"/>
          <w:szCs w:val="22"/>
        </w:rPr>
      </w:pPr>
    </w:p>
    <w:p w14:paraId="217287E7" w14:textId="77777777" w:rsidR="00FC01CF" w:rsidRPr="005B2EB6" w:rsidRDefault="00FC01CF" w:rsidP="00FC01CF">
      <w:pPr>
        <w:pStyle w:val="Nadpis1"/>
        <w:keepLines w:val="0"/>
        <w:spacing w:before="240" w:after="120" w:line="240" w:lineRule="auto"/>
        <w:rPr>
          <w:rFonts w:ascii="Arial" w:hAnsi="Arial" w:cs="Arial"/>
        </w:rPr>
      </w:pPr>
      <w:bookmarkStart w:id="17" w:name="_Toc482084242"/>
      <w:bookmarkStart w:id="18" w:name="_Toc482348897"/>
      <w:bookmarkStart w:id="19" w:name="_Toc212646224"/>
      <w:bookmarkStart w:id="20" w:name="_Toc235707265"/>
      <w:r w:rsidRPr="005B2EB6">
        <w:rPr>
          <w:rFonts w:ascii="Arial" w:hAnsi="Arial" w:cs="Arial"/>
        </w:rPr>
        <w:lastRenderedPageBreak/>
        <w:t>Kompetentní úřady státní správy</w:t>
      </w:r>
      <w:bookmarkEnd w:id="17"/>
      <w:bookmarkEnd w:id="18"/>
      <w:bookmarkEnd w:id="19"/>
      <w:bookmarkEnd w:id="20"/>
    </w:p>
    <w:p w14:paraId="41D477E5" w14:textId="77777777" w:rsidR="00FC01CF" w:rsidRPr="005B2EB6" w:rsidRDefault="00FC01CF" w:rsidP="00FC01CF">
      <w:pPr>
        <w:pStyle w:val="Nadpis2"/>
        <w:keepLines w:val="0"/>
        <w:numPr>
          <w:ilvl w:val="1"/>
          <w:numId w:val="0"/>
        </w:numPr>
        <w:tabs>
          <w:tab w:val="num" w:pos="426"/>
        </w:tabs>
        <w:spacing w:before="240" w:after="60" w:line="240" w:lineRule="auto"/>
        <w:rPr>
          <w:rFonts w:ascii="Arial" w:hAnsi="Arial" w:cs="Arial"/>
        </w:rPr>
      </w:pPr>
      <w:bookmarkStart w:id="21" w:name="_Toc482084243"/>
      <w:bookmarkStart w:id="22" w:name="_Toc482348898"/>
      <w:bookmarkStart w:id="23" w:name="_Toc212646225"/>
      <w:bookmarkStart w:id="24" w:name="_Toc235707266"/>
      <w:r w:rsidRPr="005B2EB6">
        <w:rPr>
          <w:rFonts w:ascii="Arial" w:hAnsi="Arial" w:cs="Arial"/>
        </w:rPr>
        <w:t>Ústřední orgány státní správy</w:t>
      </w:r>
      <w:bookmarkEnd w:id="21"/>
      <w:bookmarkEnd w:id="22"/>
      <w:bookmarkEnd w:id="23"/>
      <w:bookmarkEnd w:id="24"/>
    </w:p>
    <w:p w14:paraId="4D14770C" w14:textId="65677E49" w:rsidR="00FC01CF" w:rsidRPr="005B2EB6" w:rsidRDefault="00FC01CF" w:rsidP="00FC01CF">
      <w:pPr>
        <w:spacing w:line="300" w:lineRule="exact"/>
        <w:rPr>
          <w:rFonts w:ascii="Arial" w:hAnsi="Arial" w:cs="Arial"/>
          <w:color w:val="000000"/>
          <w:sz w:val="22"/>
        </w:rPr>
      </w:pPr>
      <w:r w:rsidRPr="005B2EB6">
        <w:rPr>
          <w:rFonts w:ascii="Arial" w:hAnsi="Arial" w:cs="Arial"/>
          <w:color w:val="000000"/>
          <w:sz w:val="22"/>
        </w:rPr>
        <w:t xml:space="preserve">Problematika reziduí pesticidů z hlediska dopadu na lidské zdraví spadá do působnosti Ministerstva zdravotnictví. Ministerstvo zdravotnictví odpovídá za hodnocení zdravotních rizik, které zpracovává na žádost dozorových orgánů nebo jiných orgánů státní správy. Hodnocením rizika a zpracováním vědeckých podkladů je pověřen Státní zdravotní ústav, Centrum hygieny práce a pracovního lékařství. Ministerstvo zemědělství odpovídá za oblast přípravků </w:t>
      </w:r>
      <w:r w:rsidRPr="005B2EB6">
        <w:rPr>
          <w:rFonts w:ascii="Arial" w:hAnsi="Arial" w:cs="Arial"/>
          <w:color w:val="000000"/>
          <w:sz w:val="22"/>
        </w:rPr>
        <w:br/>
        <w:t xml:space="preserve">na ochranu rostlin včetně transpozice a implementace související legislativy a za jejich dozor. Posouzení přípravku na ochranu rostlin včetně jeho použití z hlediska ochrany veřejného zdraví zajišťuje Ministerstvo zdravotnictví na základě odborného stanoviska zpracovaného Státním zdravotním ústavem. Do kompetence Ministerstva zemědělství spadá v plném rozsahu oblast krmiv včetně jejich dozoru a hodnocení rizika. V případě dozoru nad trhem </w:t>
      </w:r>
      <w:r w:rsidRPr="005B2EB6">
        <w:rPr>
          <w:rFonts w:ascii="Arial" w:hAnsi="Arial" w:cs="Arial"/>
          <w:color w:val="000000"/>
          <w:sz w:val="22"/>
        </w:rPr>
        <w:br/>
        <w:t xml:space="preserve">s potravinami Ministerstvo zemědělství odpovídá za dozor nad potravinovým řetězcem, kdy v případě dozoru nad stravovacími službami jsou dozorové kompetence sdíleny s orgány ochrany veřejného zdraví.  </w:t>
      </w:r>
    </w:p>
    <w:p w14:paraId="07952094" w14:textId="4E64B5AC" w:rsidR="00FC01CF" w:rsidRPr="005B2EB6" w:rsidRDefault="00FC01CF" w:rsidP="00FC01CF">
      <w:pPr>
        <w:spacing w:line="300" w:lineRule="exact"/>
        <w:rPr>
          <w:rFonts w:ascii="Arial" w:hAnsi="Arial" w:cs="Arial"/>
          <w:color w:val="000000"/>
          <w:sz w:val="22"/>
        </w:rPr>
      </w:pPr>
      <w:r w:rsidRPr="005B2EB6">
        <w:rPr>
          <w:rFonts w:ascii="Arial" w:hAnsi="Arial" w:cs="Arial"/>
          <w:color w:val="000000"/>
          <w:sz w:val="22"/>
        </w:rPr>
        <w:t>Právní úprava EU ukládá členským státům v oblasti reziduí pesticidů řadu povinností, mezi které patří zpřesnění požadavků na provádění úředních kontrol MLR, povinnost zpracování národního kontrolního programu pro rezidua pesticidů, realizace víceletého koordinovaného plánu kontrol EU pro rezidua pesticidů a povinné poskytování informací kompetentního úřadu členského státu Komisi a o poskytování informací členských států EFSA.</w:t>
      </w:r>
    </w:p>
    <w:p w14:paraId="13DA96CC" w14:textId="089A6AB1" w:rsidR="00FC01CF" w:rsidRPr="005B2EB6" w:rsidRDefault="00FC01CF" w:rsidP="00FC01CF">
      <w:pPr>
        <w:autoSpaceDE w:val="0"/>
        <w:autoSpaceDN w:val="0"/>
        <w:spacing w:line="300" w:lineRule="exact"/>
        <w:rPr>
          <w:rFonts w:ascii="Arial" w:eastAsia="Calibri" w:hAnsi="Arial" w:cs="Arial"/>
          <w:sz w:val="22"/>
          <w:szCs w:val="22"/>
        </w:rPr>
      </w:pPr>
      <w:r w:rsidRPr="005B2EB6">
        <w:rPr>
          <w:rFonts w:ascii="Arial" w:eastAsia="Calibri" w:hAnsi="Arial" w:cs="Arial"/>
          <w:sz w:val="22"/>
          <w:szCs w:val="22"/>
        </w:rPr>
        <w:t>Na základě</w:t>
      </w:r>
      <w:r w:rsidRPr="005B2EB6">
        <w:rPr>
          <w:rFonts w:ascii="Arial" w:eastAsia="Arial-OneByteIdentityH" w:hAnsi="Arial" w:cs="Arial"/>
          <w:sz w:val="22"/>
          <w:szCs w:val="22"/>
        </w:rPr>
        <w:t xml:space="preserve"> </w:t>
      </w:r>
      <w:r w:rsidRPr="005B2EB6">
        <w:rPr>
          <w:rFonts w:ascii="Arial" w:eastAsia="Calibri" w:hAnsi="Arial" w:cs="Arial"/>
          <w:sz w:val="22"/>
          <w:szCs w:val="22"/>
        </w:rPr>
        <w:t>stanovených kompetencí je orgánem státní správy, který zastřešuje a koordinuje aktivity a činnost v oblasti reziduí pesticidů,</w:t>
      </w:r>
      <w:r w:rsidRPr="005B2EB6">
        <w:rPr>
          <w:rFonts w:ascii="Arial" w:eastAsia="Arial-OneByteIdentityH" w:hAnsi="Arial" w:cs="Arial"/>
          <w:sz w:val="22"/>
          <w:szCs w:val="22"/>
        </w:rPr>
        <w:t xml:space="preserve"> </w:t>
      </w:r>
      <w:r w:rsidRPr="005B2EB6">
        <w:rPr>
          <w:rFonts w:ascii="Arial" w:eastAsia="Calibri" w:hAnsi="Arial" w:cs="Arial"/>
          <w:sz w:val="22"/>
          <w:szCs w:val="22"/>
        </w:rPr>
        <w:t>a tudíž odpovídá i za plnění povinností stanovených členským státům nařízením (ES) č. 396/2005, Ministerstvo zdravotnictví. V rámci jeho vnitřní organizační struktury spadá oblast pesticidů</w:t>
      </w:r>
      <w:r w:rsidRPr="005B2EB6">
        <w:rPr>
          <w:rFonts w:ascii="Arial" w:eastAsia="Arial-OneByteIdentityH" w:hAnsi="Arial" w:cs="Arial"/>
          <w:sz w:val="22"/>
          <w:szCs w:val="22"/>
        </w:rPr>
        <w:t xml:space="preserve"> </w:t>
      </w:r>
      <w:r w:rsidRPr="005B2EB6">
        <w:rPr>
          <w:rFonts w:ascii="Arial" w:eastAsia="Calibri" w:hAnsi="Arial" w:cs="Arial"/>
          <w:sz w:val="22"/>
          <w:szCs w:val="22"/>
        </w:rPr>
        <w:t xml:space="preserve">do působnosti sekce ochrany a podpory veřejného zdraví a konkrétní gesci vykonává odbor ochrany veřejného zdraví. </w:t>
      </w:r>
    </w:p>
    <w:p w14:paraId="43D7D378" w14:textId="77777777" w:rsidR="00FC01CF" w:rsidRPr="005B2EB6" w:rsidRDefault="00FC01CF" w:rsidP="00FC01CF">
      <w:pPr>
        <w:autoSpaceDE w:val="0"/>
        <w:autoSpaceDN w:val="0"/>
        <w:spacing w:line="300" w:lineRule="exact"/>
        <w:rPr>
          <w:rFonts w:ascii="Arial" w:eastAsia="Calibri" w:hAnsi="Arial" w:cs="Arial"/>
          <w:sz w:val="22"/>
          <w:szCs w:val="22"/>
        </w:rPr>
      </w:pPr>
      <w:r w:rsidRPr="005B2EB6">
        <w:rPr>
          <w:rFonts w:ascii="Arial" w:eastAsia="Calibri" w:hAnsi="Arial" w:cs="Arial"/>
          <w:sz w:val="22"/>
          <w:szCs w:val="22"/>
        </w:rPr>
        <w:t>Vzhledem k</w:t>
      </w:r>
      <w:r w:rsidRPr="005B2EB6">
        <w:rPr>
          <w:rFonts w:ascii="Arial" w:eastAsia="Calibri" w:hAnsi="Arial" w:cs="Arial"/>
          <w:color w:val="1F497D"/>
          <w:sz w:val="22"/>
          <w:szCs w:val="22"/>
        </w:rPr>
        <w:t> </w:t>
      </w:r>
      <w:r w:rsidRPr="005B2EB6">
        <w:rPr>
          <w:rFonts w:ascii="Arial" w:eastAsia="Calibri" w:hAnsi="Arial" w:cs="Arial"/>
          <w:sz w:val="22"/>
          <w:szCs w:val="22"/>
        </w:rPr>
        <w:t>tomu, že se jedná o mezirezortní problematiku</w:t>
      </w:r>
      <w:r w:rsidRPr="005B2EB6">
        <w:rPr>
          <w:rFonts w:ascii="Arial" w:eastAsia="Calibri" w:hAnsi="Arial" w:cs="Arial"/>
          <w:color w:val="1F497D"/>
          <w:sz w:val="22"/>
          <w:szCs w:val="22"/>
        </w:rPr>
        <w:t xml:space="preserve">, </w:t>
      </w:r>
      <w:r w:rsidRPr="005B2EB6">
        <w:rPr>
          <w:rFonts w:ascii="Arial" w:eastAsia="Calibri" w:hAnsi="Arial" w:cs="Arial"/>
          <w:sz w:val="22"/>
          <w:szCs w:val="22"/>
        </w:rPr>
        <w:t>byla zřízena pracovní skupina pro rezidua pesticidů</w:t>
      </w:r>
      <w:r w:rsidRPr="005B2EB6">
        <w:rPr>
          <w:rFonts w:ascii="Arial" w:eastAsia="Arial-OneByteIdentityH" w:hAnsi="Arial" w:cs="Arial"/>
          <w:sz w:val="22"/>
          <w:szCs w:val="22"/>
        </w:rPr>
        <w:t xml:space="preserve"> </w:t>
      </w:r>
      <w:r w:rsidRPr="005B2EB6">
        <w:rPr>
          <w:rFonts w:ascii="Arial" w:eastAsia="Calibri" w:hAnsi="Arial" w:cs="Arial"/>
          <w:sz w:val="22"/>
          <w:szCs w:val="22"/>
        </w:rPr>
        <w:t>složená ze zástupců</w:t>
      </w:r>
      <w:r w:rsidRPr="005B2EB6">
        <w:rPr>
          <w:rFonts w:ascii="Arial" w:eastAsia="Arial-OneByteIdentityH" w:hAnsi="Arial" w:cs="Arial"/>
          <w:sz w:val="22"/>
          <w:szCs w:val="22"/>
        </w:rPr>
        <w:t xml:space="preserve"> </w:t>
      </w:r>
      <w:r w:rsidRPr="005B2EB6">
        <w:rPr>
          <w:rFonts w:ascii="Arial" w:eastAsia="Calibri" w:hAnsi="Arial" w:cs="Arial"/>
          <w:sz w:val="22"/>
          <w:szCs w:val="22"/>
        </w:rPr>
        <w:t xml:space="preserve">Ministerstva zdravotnictví, Státního zdravotního ústavu, Ministerstva zemědělství, Státní zemědělské a potravinářské inspekce, Státní veterinární správy a Ústředního kontrolního a zkušebního ústavu zemědělského, jejímž úkolem je kontrola plnění povinností stanovených nařízením (ES) č. 396/2005 a předkládání doporučení k jejich praktické realizaci. </w:t>
      </w:r>
    </w:p>
    <w:p w14:paraId="49D887BF" w14:textId="77777777" w:rsidR="00FC01CF" w:rsidRPr="005B2EB6" w:rsidRDefault="00FC01CF" w:rsidP="00FC01CF">
      <w:pPr>
        <w:spacing w:after="120" w:line="300" w:lineRule="exact"/>
        <w:rPr>
          <w:rFonts w:ascii="Arial" w:hAnsi="Arial" w:cs="Arial"/>
          <w:color w:val="000000"/>
          <w:sz w:val="22"/>
        </w:rPr>
      </w:pPr>
    </w:p>
    <w:p w14:paraId="12DC8C79" w14:textId="77777777" w:rsidR="00FC01CF" w:rsidRPr="005B2EB6" w:rsidRDefault="00FC01CF" w:rsidP="00FC01CF">
      <w:pPr>
        <w:pStyle w:val="Nadpis2"/>
        <w:keepLines w:val="0"/>
        <w:numPr>
          <w:ilvl w:val="1"/>
          <w:numId w:val="0"/>
        </w:numPr>
        <w:tabs>
          <w:tab w:val="num" w:pos="426"/>
        </w:tabs>
        <w:spacing w:before="240" w:after="60" w:line="240" w:lineRule="auto"/>
        <w:rPr>
          <w:rFonts w:ascii="Arial" w:hAnsi="Arial" w:cs="Arial"/>
        </w:rPr>
      </w:pPr>
      <w:bookmarkStart w:id="25" w:name="_Toc482348899"/>
      <w:bookmarkStart w:id="26" w:name="_Toc212646226"/>
      <w:bookmarkStart w:id="27" w:name="_Toc235707267"/>
      <w:r w:rsidRPr="005B2EB6">
        <w:rPr>
          <w:rFonts w:ascii="Arial" w:hAnsi="Arial" w:cs="Arial"/>
        </w:rPr>
        <w:t>Orgány státního dozoru</w:t>
      </w:r>
      <w:bookmarkEnd w:id="25"/>
      <w:bookmarkEnd w:id="26"/>
      <w:bookmarkEnd w:id="27"/>
    </w:p>
    <w:p w14:paraId="1E1EB063" w14:textId="26FBCEA9" w:rsidR="00FC01CF" w:rsidRPr="005B2EB6" w:rsidRDefault="00FC01CF" w:rsidP="00FC01CF">
      <w:pPr>
        <w:spacing w:line="300" w:lineRule="exact"/>
        <w:rPr>
          <w:rFonts w:ascii="Arial" w:hAnsi="Arial" w:cs="Arial"/>
          <w:color w:val="000000"/>
          <w:sz w:val="22"/>
          <w:szCs w:val="15"/>
        </w:rPr>
      </w:pPr>
      <w:r w:rsidRPr="005B2EB6">
        <w:rPr>
          <w:rFonts w:ascii="Arial" w:hAnsi="Arial" w:cs="Arial"/>
          <w:color w:val="000000"/>
          <w:sz w:val="22"/>
          <w:szCs w:val="15"/>
        </w:rPr>
        <w:t>V České republice provádí úřední kontroly v oblasti reziduí pesticidů:</w:t>
      </w:r>
    </w:p>
    <w:p w14:paraId="1A61970A" w14:textId="77777777" w:rsidR="00FC01CF" w:rsidRPr="005B2EB6" w:rsidRDefault="00FC01CF" w:rsidP="00FC01CF">
      <w:pPr>
        <w:spacing w:after="120" w:line="300" w:lineRule="exact"/>
        <w:rPr>
          <w:rFonts w:ascii="Arial" w:hAnsi="Arial" w:cs="Arial"/>
          <w:color w:val="000000"/>
          <w:sz w:val="22"/>
          <w:szCs w:val="15"/>
          <w:u w:val="single"/>
        </w:rPr>
      </w:pPr>
      <w:r w:rsidRPr="005B2EB6">
        <w:rPr>
          <w:rFonts w:ascii="Arial" w:hAnsi="Arial" w:cs="Arial"/>
          <w:color w:val="000000"/>
          <w:sz w:val="22"/>
          <w:szCs w:val="15"/>
          <w:u w:val="single"/>
        </w:rPr>
        <w:t>STÁTNÍ ZEMĚDĚLSKÁ A POTRAVINÁŘSKÁ INSPEKCE</w:t>
      </w:r>
    </w:p>
    <w:p w14:paraId="2CEC22A4" w14:textId="77777777" w:rsidR="00FC01CF" w:rsidRPr="005B2EB6" w:rsidRDefault="00FC01CF" w:rsidP="00FC01CF">
      <w:pPr>
        <w:pStyle w:val="Normlnweb"/>
        <w:spacing w:before="0" w:after="300" w:line="300" w:lineRule="exact"/>
        <w:jc w:val="both"/>
        <w:rPr>
          <w:rFonts w:ascii="Arial" w:hAnsi="Arial" w:cs="Arial"/>
          <w:color w:val="000000"/>
          <w:sz w:val="22"/>
          <w:szCs w:val="22"/>
        </w:rPr>
      </w:pPr>
      <w:r w:rsidRPr="005B2EB6">
        <w:rPr>
          <w:rFonts w:ascii="Arial" w:hAnsi="Arial" w:cs="Arial"/>
          <w:color w:val="000000"/>
          <w:sz w:val="22"/>
          <w:szCs w:val="22"/>
        </w:rPr>
        <w:t xml:space="preserve">Státní zemědělská a potravinářská inspekce (SZPI) je správní úřad vykonávající úřední kontroly v oblasti výroby a uvádění na trh potravin rostlinného původu, v maloobchodním </w:t>
      </w:r>
      <w:r w:rsidRPr="005B2EB6">
        <w:rPr>
          <w:rFonts w:ascii="Arial" w:hAnsi="Arial" w:cs="Arial"/>
          <w:color w:val="000000"/>
          <w:sz w:val="22"/>
          <w:szCs w:val="22"/>
        </w:rPr>
        <w:lastRenderedPageBreak/>
        <w:t xml:space="preserve">řetězci a v provozovnách společného stravování v souladu s kompetencemi stanovenými </w:t>
      </w:r>
      <w:r w:rsidRPr="005B2EB6">
        <w:rPr>
          <w:rFonts w:ascii="Arial" w:hAnsi="Arial" w:cs="Arial"/>
          <w:color w:val="000000"/>
          <w:sz w:val="22"/>
          <w:szCs w:val="22"/>
        </w:rPr>
        <w:br/>
        <w:t>§ 16 odst. 5 zákona č. 110/1997 Sb., ve znění pozdějších předpisů. SZPI je dozorovým orgánem podřízeným Ministerstvu zemědělství a její práva a povinnosti jsou stanoveny zákonem č. 146/2002 Sb., o Státní zemědělské a potravinářské inspekci a o změně některých souvisejících zákonů, ve znění pozdějších předpisů.</w:t>
      </w:r>
    </w:p>
    <w:p w14:paraId="79F9B668" w14:textId="77777777" w:rsidR="00FC01CF" w:rsidRPr="005B2EB6" w:rsidRDefault="00FC01CF" w:rsidP="00FC01CF">
      <w:pPr>
        <w:pStyle w:val="Normlnweb"/>
        <w:spacing w:before="0" w:after="120"/>
        <w:jc w:val="both"/>
        <w:rPr>
          <w:rFonts w:ascii="Arial" w:hAnsi="Arial" w:cs="Arial"/>
          <w:color w:val="000000"/>
          <w:sz w:val="22"/>
          <w:szCs w:val="15"/>
          <w:u w:val="single"/>
        </w:rPr>
      </w:pPr>
      <w:r w:rsidRPr="005B2EB6">
        <w:rPr>
          <w:rFonts w:ascii="Arial" w:hAnsi="Arial" w:cs="Arial"/>
          <w:color w:val="000000"/>
          <w:sz w:val="22"/>
          <w:szCs w:val="22"/>
          <w:u w:val="single"/>
        </w:rPr>
        <w:t>STÁTNÍ VETERINÁRNÍ SPRÁVA</w:t>
      </w:r>
    </w:p>
    <w:p w14:paraId="7BD7A2E6" w14:textId="77777777" w:rsidR="00FC01CF" w:rsidRPr="005B2EB6" w:rsidRDefault="00FC01CF" w:rsidP="00FC01CF">
      <w:pPr>
        <w:spacing w:after="300" w:line="300" w:lineRule="exact"/>
        <w:rPr>
          <w:rFonts w:ascii="Arial" w:hAnsi="Arial" w:cs="Arial"/>
          <w:color w:val="000000"/>
          <w:sz w:val="22"/>
          <w:szCs w:val="22"/>
        </w:rPr>
      </w:pPr>
      <w:r w:rsidRPr="005B2EB6">
        <w:rPr>
          <w:rFonts w:ascii="Arial" w:hAnsi="Arial" w:cs="Arial"/>
          <w:color w:val="000000"/>
          <w:sz w:val="22"/>
          <w:szCs w:val="22"/>
        </w:rPr>
        <w:t xml:space="preserve">Státní veterinární správa (SVS) je správním orgánem vykonávající dozor nad výrobou </w:t>
      </w:r>
      <w:r w:rsidRPr="005B2EB6">
        <w:rPr>
          <w:rFonts w:ascii="Arial" w:hAnsi="Arial" w:cs="Arial"/>
          <w:color w:val="000000"/>
          <w:sz w:val="22"/>
          <w:szCs w:val="22"/>
        </w:rPr>
        <w:br/>
        <w:t xml:space="preserve">a uváděním na trh potravin živočišného původu v souladu s kompetencemi stanovenými </w:t>
      </w:r>
      <w:r w:rsidRPr="005B2EB6">
        <w:rPr>
          <w:rFonts w:ascii="Arial" w:hAnsi="Arial" w:cs="Arial"/>
          <w:color w:val="000000"/>
          <w:sz w:val="22"/>
          <w:szCs w:val="22"/>
        </w:rPr>
        <w:br/>
        <w:t>§ 16 odst. 4 zákona č. 110/1997 Sb., ve znění pozdějších předpisů, a podílí se i na dozoru nad krmivy. Povinnosti a práva SVS jsou stanoveny zákonem č. 166/1999 Sb., o veterinární péči a o změně některých souvisejících zákonů, ve znění pozdějších předpisů. SVS je dozorovým orgánem podřízeným Ministerstvu zemědělství, mezi jehož další úkoly patří zejména veterinární ochrana státního území České republiky a ochrana pohody zvířat a ochrana před jejich týráním.</w:t>
      </w:r>
    </w:p>
    <w:p w14:paraId="1A9139C8" w14:textId="77777777" w:rsidR="00FC01CF" w:rsidRPr="005B2EB6" w:rsidRDefault="00FC01CF" w:rsidP="00FC01CF">
      <w:pPr>
        <w:spacing w:after="120"/>
        <w:rPr>
          <w:rFonts w:ascii="Arial" w:hAnsi="Arial" w:cs="Arial"/>
          <w:color w:val="000000"/>
          <w:sz w:val="22"/>
          <w:szCs w:val="22"/>
        </w:rPr>
      </w:pPr>
      <w:r w:rsidRPr="005B2EB6">
        <w:rPr>
          <w:rFonts w:ascii="Arial" w:hAnsi="Arial" w:cs="Arial"/>
          <w:color w:val="000000"/>
          <w:sz w:val="22"/>
          <w:szCs w:val="22"/>
          <w:u w:val="single"/>
        </w:rPr>
        <w:t>ÚSTŘEDNÍ KONTROLNÍ A ZKUŠEBNÍ ÚSTAV ZEMĚDĚLSKÝ</w:t>
      </w:r>
      <w:r w:rsidRPr="005B2EB6">
        <w:rPr>
          <w:rFonts w:ascii="Arial" w:hAnsi="Arial" w:cs="Arial"/>
          <w:color w:val="000000"/>
          <w:sz w:val="22"/>
          <w:szCs w:val="22"/>
        </w:rPr>
        <w:t xml:space="preserve"> </w:t>
      </w:r>
    </w:p>
    <w:p w14:paraId="50627A9B" w14:textId="2A84F948" w:rsidR="00FC01CF" w:rsidRPr="005B2EB6" w:rsidRDefault="00FC01CF" w:rsidP="00FC01CF">
      <w:pPr>
        <w:pStyle w:val="Zkladntext"/>
        <w:spacing w:after="300" w:line="300" w:lineRule="exact"/>
        <w:jc w:val="both"/>
        <w:rPr>
          <w:rFonts w:cs="Arial"/>
          <w:sz w:val="22"/>
          <w:szCs w:val="22"/>
        </w:rPr>
      </w:pPr>
      <w:r w:rsidRPr="005B2EB6">
        <w:rPr>
          <w:rFonts w:cs="Arial"/>
          <w:color w:val="000000"/>
          <w:sz w:val="22"/>
          <w:szCs w:val="22"/>
        </w:rPr>
        <w:t xml:space="preserve">Ústřední kontrolní a zkušební ústav zemědělský (ÚKZÚZ) je </w:t>
      </w:r>
      <w:r w:rsidRPr="005B2EB6">
        <w:rPr>
          <w:rStyle w:val="Siln"/>
          <w:rFonts w:cs="Arial"/>
          <w:b w:val="0"/>
          <w:bCs w:val="0"/>
          <w:color w:val="000000"/>
          <w:sz w:val="22"/>
          <w:szCs w:val="22"/>
        </w:rPr>
        <w:t>správní úřad s působností na území České republiky zřízený zákonem č. 147/2002 Sb.</w:t>
      </w:r>
      <w:r w:rsidRPr="005B2EB6">
        <w:rPr>
          <w:rFonts w:cs="Arial"/>
          <w:color w:val="000000"/>
          <w:sz w:val="22"/>
          <w:szCs w:val="22"/>
        </w:rPr>
        <w:t xml:space="preserve">, </w:t>
      </w:r>
      <w:r w:rsidRPr="005B2EB6">
        <w:rPr>
          <w:rStyle w:val="Siln"/>
          <w:rFonts w:cs="Arial"/>
          <w:b w:val="0"/>
          <w:bCs w:val="0"/>
          <w:color w:val="000000"/>
          <w:sz w:val="22"/>
          <w:szCs w:val="22"/>
        </w:rPr>
        <w:t xml:space="preserve">o Ústředním kontrolním </w:t>
      </w:r>
      <w:r w:rsidRPr="005B2EB6">
        <w:rPr>
          <w:rStyle w:val="Siln"/>
          <w:rFonts w:cs="Arial"/>
          <w:b w:val="0"/>
          <w:bCs w:val="0"/>
          <w:color w:val="000000"/>
          <w:sz w:val="22"/>
          <w:szCs w:val="22"/>
        </w:rPr>
        <w:br/>
        <w:t>a zkušebním ústavu zemědělském a o změně některých souvisejících zákonů (zákon o Ústředním kontrolním a zkušebním ústavu zemědělském)</w:t>
      </w:r>
      <w:r w:rsidRPr="005B2EB6">
        <w:rPr>
          <w:rFonts w:cs="Arial"/>
          <w:color w:val="000000"/>
          <w:sz w:val="22"/>
          <w:szCs w:val="22"/>
        </w:rPr>
        <w:t xml:space="preserve">, ve znění pozdějších předpisů, podřízený Ministerstvu zemědělství. ÚKZÚZ vykonává úřední kontrolu výroby, uvádění na trh a užití krmiv. Registruje a schvaluje krmivářské provozovatele a kontroluje dodržování podmínek stanovených zákonem o krmivech, prováděcí vyhláškou a přímo použitelnými předpisy ES. Státní správa ve věcech rostlinolékařské správy je upravena </w:t>
      </w:r>
      <w:r w:rsidRPr="005B2EB6">
        <w:rPr>
          <w:rFonts w:cs="Arial"/>
          <w:sz w:val="22"/>
          <w:szCs w:val="22"/>
        </w:rPr>
        <w:t>zákonem č. 326/2004 Sb., o rostlinolékařské péči a o změnách některých souvisejících zákonů, ve znění pozdějších předpisů. Podle tohoto zákona ÚKZÚZ vykonává v souladu s předpisy EU státní správu v oblastech ochrany rostlin a rostlinných produktů proti škodlivým organismům a</w:t>
      </w:r>
      <w:r w:rsidR="0046420F">
        <w:rPr>
          <w:rFonts w:cs="Arial"/>
          <w:sz w:val="22"/>
          <w:szCs w:val="22"/>
        </w:rPr>
        <w:t> </w:t>
      </w:r>
      <w:r w:rsidRPr="005B2EB6">
        <w:rPr>
          <w:rFonts w:cs="Arial"/>
          <w:sz w:val="22"/>
          <w:szCs w:val="22"/>
        </w:rPr>
        <w:t>poruchám rostlin, ochrany proti zavlékání a rozšiřování organismů škodlivých rostlinám nebo rostlinným produktům na území České republiky a na území ostatních členských států EU a</w:t>
      </w:r>
      <w:r w:rsidR="0046420F">
        <w:rPr>
          <w:rFonts w:cs="Arial"/>
          <w:sz w:val="22"/>
          <w:szCs w:val="22"/>
        </w:rPr>
        <w:t> </w:t>
      </w:r>
      <w:r w:rsidRPr="005B2EB6">
        <w:rPr>
          <w:rFonts w:cs="Arial"/>
          <w:sz w:val="22"/>
          <w:szCs w:val="22"/>
        </w:rPr>
        <w:t>třetích zemí, provádí povolování přípravků a pomocných prostředků na ochranu rostlin a</w:t>
      </w:r>
      <w:r w:rsidR="0046420F">
        <w:rPr>
          <w:rFonts w:cs="Arial"/>
          <w:sz w:val="22"/>
          <w:szCs w:val="22"/>
        </w:rPr>
        <w:t> </w:t>
      </w:r>
      <w:r w:rsidRPr="005B2EB6">
        <w:rPr>
          <w:rFonts w:cs="Arial"/>
          <w:sz w:val="22"/>
          <w:szCs w:val="22"/>
        </w:rPr>
        <w:t>kontroluje jejich uvádění na trh a používání.</w:t>
      </w:r>
      <w:r w:rsidR="0046420F">
        <w:rPr>
          <w:rFonts w:cs="Arial"/>
          <w:sz w:val="22"/>
          <w:szCs w:val="22"/>
        </w:rPr>
        <w:t xml:space="preserve"> ÚKZÚZ dále vede registr distributorů přípravků na ochranu rostlin určených pro profesionální uživatele,</w:t>
      </w:r>
      <w:r w:rsidRPr="005B2EB6">
        <w:rPr>
          <w:rFonts w:cs="Arial"/>
          <w:sz w:val="22"/>
          <w:szCs w:val="22"/>
        </w:rPr>
        <w:t xml:space="preserve"> </w:t>
      </w:r>
      <w:r w:rsidR="0046420F">
        <w:rPr>
          <w:rFonts w:cs="Arial"/>
          <w:sz w:val="22"/>
          <w:szCs w:val="22"/>
        </w:rPr>
        <w:t>u</w:t>
      </w:r>
      <w:r w:rsidRPr="005B2EB6">
        <w:rPr>
          <w:rFonts w:cs="Arial"/>
          <w:sz w:val="22"/>
          <w:szCs w:val="22"/>
        </w:rPr>
        <w:t>děluje souhlas k vydání živnostenského oprávnění provozovnám kontrolního testování profesionálních zařízení pro aplikaci přípravků a provádí kontrolu těchto provozoven.</w:t>
      </w:r>
    </w:p>
    <w:p w14:paraId="6D067B0D" w14:textId="77777777" w:rsidR="00FC01CF" w:rsidRPr="005B2EB6" w:rsidRDefault="00FC01CF" w:rsidP="00FC01CF">
      <w:pPr>
        <w:pStyle w:val="Zkladntext"/>
        <w:jc w:val="both"/>
        <w:rPr>
          <w:rFonts w:cs="Arial"/>
          <w:color w:val="000000"/>
          <w:sz w:val="22"/>
          <w:szCs w:val="22"/>
          <w:u w:val="single"/>
        </w:rPr>
      </w:pPr>
      <w:r w:rsidRPr="005B2EB6">
        <w:rPr>
          <w:rFonts w:cs="Arial"/>
          <w:sz w:val="22"/>
          <w:szCs w:val="22"/>
          <w:u w:val="single"/>
        </w:rPr>
        <w:t>ORGÁNY OCHRANY VEŘEJNÉHO ZDRAVÍ</w:t>
      </w:r>
    </w:p>
    <w:p w14:paraId="2CAB8D65" w14:textId="77777777" w:rsidR="00FC01CF" w:rsidRPr="005B2EB6" w:rsidRDefault="00FC01CF" w:rsidP="00FC01CF">
      <w:pPr>
        <w:pStyle w:val="Zkladntext"/>
        <w:spacing w:line="300" w:lineRule="exact"/>
        <w:jc w:val="both"/>
        <w:rPr>
          <w:rFonts w:cs="Arial"/>
          <w:color w:val="000000"/>
          <w:sz w:val="22"/>
          <w:szCs w:val="22"/>
        </w:rPr>
      </w:pPr>
      <w:r w:rsidRPr="005B2EB6">
        <w:rPr>
          <w:rFonts w:cs="Arial"/>
          <w:color w:val="000000"/>
          <w:sz w:val="22"/>
          <w:szCs w:val="22"/>
        </w:rPr>
        <w:t xml:space="preserve">Orgány ochrany veřejného zdraví (OOVZ) vykonávají dozor nad dodržováním povinností </w:t>
      </w:r>
      <w:r w:rsidRPr="005B2EB6">
        <w:rPr>
          <w:rFonts w:cs="Arial"/>
          <w:color w:val="000000"/>
          <w:sz w:val="22"/>
          <w:szCs w:val="22"/>
        </w:rPr>
        <w:br/>
        <w:t xml:space="preserve">a zdravotních požadavků v sektoru veřejného stravování v rozsahu </w:t>
      </w:r>
      <w:r w:rsidRPr="005B2EB6">
        <w:rPr>
          <w:rFonts w:cs="Arial"/>
          <w:sz w:val="22"/>
          <w:szCs w:val="22"/>
        </w:rPr>
        <w:t>§ 16 odst. 1 písm. a) a b), § 16 odst. 2 – 3</w:t>
      </w:r>
      <w:r w:rsidRPr="005B2EB6">
        <w:rPr>
          <w:rFonts w:cs="Arial"/>
          <w:color w:val="FF6600"/>
          <w:sz w:val="22"/>
          <w:szCs w:val="22"/>
        </w:rPr>
        <w:t xml:space="preserve"> </w:t>
      </w:r>
      <w:r w:rsidRPr="005B2EB6">
        <w:rPr>
          <w:rFonts w:cs="Arial"/>
          <w:sz w:val="22"/>
          <w:szCs w:val="22"/>
        </w:rPr>
        <w:t>zákona č. 110/1997 Sb., ve znění pozdějších předpisů, a zákona č. 258/2000 Sb., ve znění pozdějších předpisů.</w:t>
      </w:r>
      <w:r w:rsidRPr="005B2EB6">
        <w:rPr>
          <w:rFonts w:cs="Arial"/>
          <w:color w:val="000000"/>
          <w:sz w:val="22"/>
          <w:szCs w:val="22"/>
        </w:rPr>
        <w:t xml:space="preserve"> V případě výskytu onemocnění z potravin nebo stížnosti na zdravotní potíže vyvolané pravděpodobně konzumací potravin obsahujících rezidua </w:t>
      </w:r>
      <w:r w:rsidRPr="005B2EB6">
        <w:rPr>
          <w:rFonts w:cs="Arial"/>
          <w:color w:val="000000"/>
          <w:sz w:val="22"/>
          <w:szCs w:val="22"/>
        </w:rPr>
        <w:lastRenderedPageBreak/>
        <w:t xml:space="preserve">pesticidů jsou OOVZ oprávněny vykonávat dozor u všech provozovatelů potravinářských podniků. OOVZ jsou správní orgány, jejichž práva a povinnosti jsou stanoveny zákonem č. 258/2000 Sb., o ochraně veřejného zdraví a o změně některých souvisejících zákonů, ve znění pozdějších předpisů. </w:t>
      </w:r>
    </w:p>
    <w:p w14:paraId="4C5C3647" w14:textId="77777777" w:rsidR="00FC01CF" w:rsidRPr="005B2EB6" w:rsidRDefault="00FC01CF" w:rsidP="00FC01CF">
      <w:pPr>
        <w:pStyle w:val="Zkladntext"/>
        <w:rPr>
          <w:rFonts w:cs="Arial"/>
          <w:color w:val="000000"/>
          <w:sz w:val="22"/>
          <w:szCs w:val="22"/>
        </w:rPr>
      </w:pPr>
    </w:p>
    <w:p w14:paraId="089B32CA" w14:textId="77777777" w:rsidR="00FC01CF" w:rsidRPr="005B2EB6" w:rsidRDefault="00FC01CF" w:rsidP="00FC01CF">
      <w:pPr>
        <w:pStyle w:val="Nadpis1"/>
        <w:keepLines w:val="0"/>
        <w:spacing w:before="240" w:after="120" w:line="240" w:lineRule="auto"/>
        <w:rPr>
          <w:rFonts w:ascii="Arial" w:hAnsi="Arial" w:cs="Arial"/>
        </w:rPr>
      </w:pPr>
      <w:bookmarkStart w:id="28" w:name="body"/>
      <w:bookmarkStart w:id="29" w:name="mbox"/>
      <w:bookmarkStart w:id="30" w:name="mtext"/>
      <w:bookmarkStart w:id="31" w:name="celek"/>
      <w:bookmarkStart w:id="32" w:name="_Toc482348904"/>
      <w:bookmarkStart w:id="33" w:name="_Toc212646227"/>
      <w:bookmarkStart w:id="34" w:name="_Toc235707268"/>
      <w:bookmarkEnd w:id="28"/>
      <w:bookmarkEnd w:id="29"/>
      <w:bookmarkEnd w:id="30"/>
      <w:bookmarkEnd w:id="31"/>
      <w:r w:rsidRPr="005B2EB6">
        <w:rPr>
          <w:rFonts w:ascii="Arial" w:hAnsi="Arial" w:cs="Arial"/>
        </w:rPr>
        <w:t>Kontrolní program</w:t>
      </w:r>
      <w:bookmarkEnd w:id="32"/>
      <w:bookmarkEnd w:id="33"/>
      <w:bookmarkEnd w:id="34"/>
    </w:p>
    <w:p w14:paraId="44F81F90" w14:textId="77777777" w:rsidR="00FC01CF" w:rsidRPr="005B2EB6" w:rsidRDefault="00FC01CF" w:rsidP="00FC01CF">
      <w:pPr>
        <w:pStyle w:val="Nadpis2"/>
        <w:keepLines w:val="0"/>
        <w:numPr>
          <w:ilvl w:val="1"/>
          <w:numId w:val="0"/>
        </w:numPr>
        <w:tabs>
          <w:tab w:val="num" w:pos="426"/>
        </w:tabs>
        <w:spacing w:before="240" w:after="60" w:line="240" w:lineRule="auto"/>
        <w:rPr>
          <w:rFonts w:ascii="Arial" w:hAnsi="Arial" w:cs="Arial"/>
        </w:rPr>
      </w:pPr>
      <w:bookmarkStart w:id="35" w:name="_Toc482348905"/>
      <w:bookmarkStart w:id="36" w:name="_Toc212646228"/>
      <w:bookmarkStart w:id="37" w:name="_Toc235707269"/>
      <w:r w:rsidRPr="005B2EB6">
        <w:rPr>
          <w:rFonts w:ascii="Arial" w:hAnsi="Arial" w:cs="Arial"/>
        </w:rPr>
        <w:t>Působnost programu</w:t>
      </w:r>
      <w:bookmarkEnd w:id="35"/>
      <w:bookmarkEnd w:id="36"/>
      <w:bookmarkEnd w:id="37"/>
    </w:p>
    <w:p w14:paraId="7DDFA948" w14:textId="6914F26A" w:rsidR="00FC01CF" w:rsidRPr="005B2EB6" w:rsidRDefault="00FC01CF" w:rsidP="00FC01CF">
      <w:pPr>
        <w:spacing w:line="300" w:lineRule="exact"/>
        <w:rPr>
          <w:rFonts w:ascii="Arial" w:eastAsia="AdvTTd832f767" w:hAnsi="Arial" w:cs="Arial"/>
          <w:color w:val="000000"/>
          <w:sz w:val="22"/>
          <w:szCs w:val="22"/>
        </w:rPr>
      </w:pPr>
      <w:r w:rsidRPr="005B2EB6">
        <w:rPr>
          <w:rFonts w:ascii="Arial" w:hAnsi="Arial" w:cs="Arial"/>
          <w:color w:val="000000"/>
          <w:sz w:val="22"/>
          <w:szCs w:val="22"/>
        </w:rPr>
        <w:t>Víceletý kontrolní plán pro rezidua pesticidů se vztahuje na potraviny a na krmiva v rámci celého potravinového řetězce. Kontrolní program vychází z prováděcího nařízení Komise (EU) 2026/748</w:t>
      </w:r>
      <w:r w:rsidRPr="005B2EB6">
        <w:rPr>
          <w:rFonts w:ascii="Arial" w:eastAsia="AdvTTd832f767" w:hAnsi="Arial" w:cs="Arial"/>
          <w:color w:val="000000"/>
          <w:sz w:val="22"/>
          <w:szCs w:val="22"/>
        </w:rPr>
        <w:t>. Jedná se o minimální počty kontrolovaných komodit, minimální počet odebíraných vzorků a rozsah analyzovaných reziduí pesticidů, který musí být naplněn. Dozorové orgány mohou v rámci své činnosti počty kontrolovaných komodit a odebíraných vzorků a rozsah stanovení reziduí pesticidů podle potřeby a uvážení dále navýšit.</w:t>
      </w:r>
    </w:p>
    <w:p w14:paraId="086E246C" w14:textId="77777777" w:rsidR="00FC01CF" w:rsidRPr="005B2EB6" w:rsidRDefault="00FC01CF" w:rsidP="00FC01CF">
      <w:pPr>
        <w:spacing w:line="300" w:lineRule="exact"/>
        <w:rPr>
          <w:rFonts w:ascii="Arial" w:hAnsi="Arial" w:cs="Arial"/>
          <w:color w:val="000000"/>
          <w:sz w:val="22"/>
        </w:rPr>
      </w:pPr>
    </w:p>
    <w:p w14:paraId="0478010E" w14:textId="77777777" w:rsidR="00FC01CF" w:rsidRPr="005B2EB6" w:rsidRDefault="00FC01CF" w:rsidP="00FC01CF">
      <w:pPr>
        <w:pStyle w:val="Nadpis2"/>
        <w:keepLines w:val="0"/>
        <w:numPr>
          <w:ilvl w:val="1"/>
          <w:numId w:val="0"/>
        </w:numPr>
        <w:tabs>
          <w:tab w:val="num" w:pos="426"/>
        </w:tabs>
        <w:spacing w:before="240" w:after="60" w:line="240" w:lineRule="auto"/>
        <w:rPr>
          <w:rFonts w:ascii="Arial" w:hAnsi="Arial" w:cs="Arial"/>
        </w:rPr>
      </w:pPr>
      <w:bookmarkStart w:id="38" w:name="_Toc482348906"/>
      <w:bookmarkStart w:id="39" w:name="_Toc212646229"/>
      <w:bookmarkStart w:id="40" w:name="_Toc235707270"/>
      <w:r w:rsidRPr="005B2EB6">
        <w:rPr>
          <w:rFonts w:ascii="Arial" w:hAnsi="Arial" w:cs="Arial"/>
        </w:rPr>
        <w:t>Kritéria použitá pro zpracování programu</w:t>
      </w:r>
      <w:bookmarkEnd w:id="38"/>
      <w:bookmarkEnd w:id="39"/>
      <w:bookmarkEnd w:id="40"/>
      <w:r w:rsidRPr="005B2EB6">
        <w:rPr>
          <w:rFonts w:ascii="Arial" w:hAnsi="Arial" w:cs="Arial"/>
        </w:rPr>
        <w:t xml:space="preserve"> </w:t>
      </w:r>
    </w:p>
    <w:p w14:paraId="0ACD23F2" w14:textId="77777777" w:rsidR="00FC01CF" w:rsidRPr="005B2EB6" w:rsidRDefault="00FC01CF" w:rsidP="00FC01CF">
      <w:pPr>
        <w:pStyle w:val="Odstavecseseznamem"/>
        <w:tabs>
          <w:tab w:val="left" w:pos="624"/>
          <w:tab w:val="num" w:pos="1068"/>
        </w:tabs>
        <w:suppressAutoHyphens/>
        <w:spacing w:before="240" w:after="60" w:line="300" w:lineRule="exact"/>
        <w:ind w:left="1068" w:hanging="360"/>
        <w:contextualSpacing w:val="0"/>
        <w:jc w:val="left"/>
        <w:outlineLvl w:val="2"/>
        <w:rPr>
          <w:rFonts w:ascii="Arial" w:hAnsi="Arial" w:cs="Arial"/>
          <w:bCs/>
          <w:vanish/>
          <w:sz w:val="22"/>
          <w:szCs w:val="27"/>
        </w:rPr>
      </w:pPr>
      <w:bookmarkStart w:id="41" w:name="_Toc482348838"/>
      <w:bookmarkStart w:id="42" w:name="_Toc482348907"/>
      <w:bookmarkStart w:id="43" w:name="_Toc482350851"/>
      <w:bookmarkStart w:id="44" w:name="_Toc482354453"/>
      <w:bookmarkStart w:id="45" w:name="_Toc482348911"/>
      <w:bookmarkEnd w:id="41"/>
      <w:bookmarkEnd w:id="42"/>
      <w:bookmarkEnd w:id="43"/>
      <w:bookmarkEnd w:id="44"/>
    </w:p>
    <w:p w14:paraId="7AE8B4AE" w14:textId="77777777" w:rsidR="00FC01CF" w:rsidRPr="005B2EB6" w:rsidRDefault="00FC01CF" w:rsidP="00FC01CF">
      <w:pPr>
        <w:pStyle w:val="Odstavecseseznamem"/>
        <w:tabs>
          <w:tab w:val="left" w:pos="624"/>
          <w:tab w:val="num" w:pos="1068"/>
        </w:tabs>
        <w:suppressAutoHyphens/>
        <w:spacing w:before="240" w:after="60" w:line="300" w:lineRule="exact"/>
        <w:ind w:left="1068" w:hanging="360"/>
        <w:contextualSpacing w:val="0"/>
        <w:jc w:val="left"/>
        <w:outlineLvl w:val="2"/>
        <w:rPr>
          <w:rFonts w:ascii="Arial" w:hAnsi="Arial" w:cs="Arial"/>
          <w:bCs/>
          <w:vanish/>
          <w:sz w:val="22"/>
          <w:szCs w:val="27"/>
        </w:rPr>
      </w:pPr>
    </w:p>
    <w:p w14:paraId="4C687923" w14:textId="77777777" w:rsidR="00FC01CF" w:rsidRPr="005B2EB6" w:rsidRDefault="00FC01CF" w:rsidP="00FC01CF">
      <w:pPr>
        <w:pStyle w:val="Odstavecseseznamem"/>
        <w:tabs>
          <w:tab w:val="left" w:pos="624"/>
          <w:tab w:val="num" w:pos="1068"/>
        </w:tabs>
        <w:suppressAutoHyphens/>
        <w:spacing w:before="240" w:after="60" w:line="300" w:lineRule="exact"/>
        <w:ind w:left="1068" w:hanging="360"/>
        <w:contextualSpacing w:val="0"/>
        <w:jc w:val="left"/>
        <w:outlineLvl w:val="2"/>
        <w:rPr>
          <w:rFonts w:ascii="Arial" w:hAnsi="Arial" w:cs="Arial"/>
          <w:bCs/>
          <w:vanish/>
          <w:sz w:val="22"/>
          <w:szCs w:val="27"/>
        </w:rPr>
      </w:pPr>
    </w:p>
    <w:p w14:paraId="5EFC0C5A" w14:textId="77777777" w:rsidR="00FC01CF" w:rsidRPr="005B2EB6" w:rsidRDefault="00FC01CF" w:rsidP="00FC01CF">
      <w:pPr>
        <w:pStyle w:val="Odstavecseseznamem"/>
        <w:tabs>
          <w:tab w:val="left" w:pos="624"/>
          <w:tab w:val="num" w:pos="1068"/>
        </w:tabs>
        <w:suppressAutoHyphens/>
        <w:spacing w:before="240" w:after="60" w:line="300" w:lineRule="exact"/>
        <w:ind w:left="1068" w:hanging="360"/>
        <w:contextualSpacing w:val="0"/>
        <w:jc w:val="left"/>
        <w:outlineLvl w:val="2"/>
        <w:rPr>
          <w:rFonts w:ascii="Arial" w:hAnsi="Arial" w:cs="Arial"/>
          <w:bCs/>
          <w:vanish/>
          <w:sz w:val="22"/>
          <w:szCs w:val="27"/>
        </w:rPr>
      </w:pPr>
    </w:p>
    <w:p w14:paraId="0672D455" w14:textId="77777777" w:rsidR="00FC01CF" w:rsidRPr="005B2EB6" w:rsidRDefault="00FC01CF" w:rsidP="00FC01CF">
      <w:pPr>
        <w:pStyle w:val="Odstavecseseznamem"/>
        <w:tabs>
          <w:tab w:val="left" w:pos="624"/>
          <w:tab w:val="num" w:pos="1068"/>
        </w:tabs>
        <w:suppressAutoHyphens/>
        <w:spacing w:before="240" w:after="60" w:line="300" w:lineRule="exact"/>
        <w:ind w:left="1068" w:hanging="360"/>
        <w:contextualSpacing w:val="0"/>
        <w:jc w:val="left"/>
        <w:outlineLvl w:val="2"/>
        <w:rPr>
          <w:rFonts w:ascii="Arial" w:hAnsi="Arial" w:cs="Arial"/>
          <w:bCs/>
          <w:vanish/>
          <w:sz w:val="22"/>
          <w:szCs w:val="27"/>
        </w:rPr>
      </w:pPr>
    </w:p>
    <w:p w14:paraId="7E48691D" w14:textId="77777777" w:rsidR="00FC01CF" w:rsidRPr="005B2EB6" w:rsidRDefault="00FC01CF" w:rsidP="00FC01CF">
      <w:pPr>
        <w:pStyle w:val="Odstavecseseznamem"/>
        <w:numPr>
          <w:ilvl w:val="1"/>
          <w:numId w:val="0"/>
        </w:numPr>
        <w:tabs>
          <w:tab w:val="left" w:pos="624"/>
          <w:tab w:val="num" w:pos="1068"/>
        </w:tabs>
        <w:suppressAutoHyphens/>
        <w:spacing w:before="240" w:after="60" w:line="300" w:lineRule="exact"/>
        <w:ind w:left="1068" w:hanging="360"/>
        <w:contextualSpacing w:val="0"/>
        <w:jc w:val="left"/>
        <w:outlineLvl w:val="2"/>
        <w:rPr>
          <w:rFonts w:ascii="Arial" w:hAnsi="Arial" w:cs="Arial"/>
          <w:bCs/>
          <w:vanish/>
          <w:sz w:val="22"/>
          <w:szCs w:val="27"/>
        </w:rPr>
      </w:pPr>
    </w:p>
    <w:p w14:paraId="3AF56C21" w14:textId="77777777" w:rsidR="00FC01CF" w:rsidRPr="005B2EB6" w:rsidRDefault="00FC01CF" w:rsidP="00FC01CF">
      <w:pPr>
        <w:pStyle w:val="Odstavecseseznamem"/>
        <w:numPr>
          <w:ilvl w:val="1"/>
          <w:numId w:val="0"/>
        </w:numPr>
        <w:tabs>
          <w:tab w:val="left" w:pos="624"/>
          <w:tab w:val="num" w:pos="1068"/>
        </w:tabs>
        <w:suppressAutoHyphens/>
        <w:spacing w:before="240" w:after="60" w:line="300" w:lineRule="exact"/>
        <w:ind w:left="1068" w:hanging="360"/>
        <w:contextualSpacing w:val="0"/>
        <w:jc w:val="left"/>
        <w:outlineLvl w:val="2"/>
        <w:rPr>
          <w:rFonts w:ascii="Arial" w:hAnsi="Arial" w:cs="Arial"/>
          <w:bCs/>
          <w:vanish/>
          <w:sz w:val="22"/>
          <w:szCs w:val="27"/>
        </w:rPr>
      </w:pPr>
    </w:p>
    <w:p w14:paraId="74420BB9" w14:textId="77777777" w:rsidR="00FC01CF" w:rsidRPr="005B2EB6" w:rsidRDefault="00FC01CF" w:rsidP="00FC01CF">
      <w:pPr>
        <w:pStyle w:val="Nadpis3"/>
        <w:keepNext w:val="0"/>
        <w:keepLines w:val="0"/>
        <w:numPr>
          <w:ilvl w:val="2"/>
          <w:numId w:val="0"/>
        </w:numPr>
        <w:tabs>
          <w:tab w:val="left" w:pos="624"/>
        </w:tabs>
        <w:spacing w:before="240" w:after="60" w:line="300" w:lineRule="exact"/>
        <w:rPr>
          <w:rFonts w:ascii="Arial" w:hAnsi="Arial" w:cs="Arial"/>
        </w:rPr>
      </w:pPr>
      <w:bookmarkStart w:id="46" w:name="_Toc212646230"/>
      <w:bookmarkStart w:id="47" w:name="_Toc235707271"/>
      <w:r w:rsidRPr="005B2EB6">
        <w:rPr>
          <w:rFonts w:ascii="Arial" w:hAnsi="Arial" w:cs="Arial"/>
        </w:rPr>
        <w:t>Výběr komodit, statistika</w:t>
      </w:r>
      <w:bookmarkEnd w:id="45"/>
      <w:bookmarkEnd w:id="46"/>
      <w:bookmarkEnd w:id="47"/>
    </w:p>
    <w:p w14:paraId="24C89AF7" w14:textId="77777777" w:rsidR="00FC01CF" w:rsidRPr="005B2EB6" w:rsidRDefault="00FC01CF" w:rsidP="00FC01CF">
      <w:pPr>
        <w:spacing w:line="300" w:lineRule="exact"/>
        <w:rPr>
          <w:rFonts w:ascii="Arial" w:hAnsi="Arial" w:cs="Arial"/>
          <w:color w:val="000000"/>
          <w:sz w:val="22"/>
          <w:szCs w:val="22"/>
        </w:rPr>
      </w:pPr>
      <w:r w:rsidRPr="005B2EB6">
        <w:rPr>
          <w:rFonts w:ascii="Arial" w:hAnsi="Arial" w:cs="Arial"/>
          <w:color w:val="000000"/>
          <w:sz w:val="22"/>
          <w:szCs w:val="22"/>
        </w:rPr>
        <w:t>Pro výběr komodit, které budou zařazeny do národního programu kontroly reziduí pesticidů, byla použita následující kritéria:</w:t>
      </w:r>
    </w:p>
    <w:p w14:paraId="3EEDB8CB" w14:textId="38C2DA30" w:rsidR="00FC01CF" w:rsidRPr="005B2EB6" w:rsidRDefault="00FC01CF" w:rsidP="00997292">
      <w:pPr>
        <w:numPr>
          <w:ilvl w:val="0"/>
          <w:numId w:val="7"/>
        </w:numPr>
        <w:suppressAutoHyphens/>
        <w:spacing w:after="0" w:line="300" w:lineRule="exact"/>
        <w:jc w:val="left"/>
        <w:rPr>
          <w:rFonts w:ascii="Arial" w:hAnsi="Arial" w:cs="Arial"/>
          <w:sz w:val="22"/>
          <w:szCs w:val="22"/>
        </w:rPr>
      </w:pPr>
      <w:r w:rsidRPr="005B2EB6">
        <w:rPr>
          <w:rFonts w:ascii="Arial" w:hAnsi="Arial" w:cs="Arial"/>
          <w:color w:val="000000"/>
          <w:sz w:val="22"/>
          <w:szCs w:val="22"/>
        </w:rPr>
        <w:t xml:space="preserve">celková spotřeba potravin v České republice v roce </w:t>
      </w:r>
      <w:r w:rsidRPr="005B2EB6">
        <w:rPr>
          <w:rFonts w:ascii="Arial" w:hAnsi="Arial" w:cs="Arial"/>
          <w:sz w:val="22"/>
          <w:szCs w:val="22"/>
        </w:rPr>
        <w:t xml:space="preserve">2024 </w:t>
      </w:r>
      <w:r w:rsidRPr="005B2EB6">
        <w:rPr>
          <w:rFonts w:ascii="Arial" w:hAnsi="Arial" w:cs="Arial"/>
        </w:rPr>
        <w:t xml:space="preserve"> </w:t>
      </w:r>
      <w:hyperlink r:id="rId13" w:history="1">
        <w:r w:rsidRPr="005B2EB6">
          <w:rPr>
            <w:rStyle w:val="Hypertextovodkaz"/>
            <w:rFonts w:ascii="Arial" w:hAnsi="Arial" w:cs="Arial"/>
          </w:rPr>
          <w:t>Spotřeba potravin - data za rok 2024 | Produkty (gov.cz)</w:t>
        </w:r>
      </w:hyperlink>
    </w:p>
    <w:p w14:paraId="40D70D07" w14:textId="77777777" w:rsidR="00FC01CF" w:rsidRPr="005B2EB6" w:rsidRDefault="00FC01CF" w:rsidP="00997292">
      <w:pPr>
        <w:numPr>
          <w:ilvl w:val="0"/>
          <w:numId w:val="7"/>
        </w:numPr>
        <w:suppressAutoHyphens/>
        <w:spacing w:after="0" w:line="300" w:lineRule="exact"/>
        <w:rPr>
          <w:rFonts w:ascii="Arial" w:hAnsi="Arial" w:cs="Arial"/>
          <w:color w:val="000000"/>
          <w:sz w:val="22"/>
          <w:szCs w:val="22"/>
        </w:rPr>
      </w:pPr>
      <w:r w:rsidRPr="005B2EB6">
        <w:rPr>
          <w:rFonts w:ascii="Arial" w:hAnsi="Arial" w:cs="Arial"/>
          <w:color w:val="000000"/>
          <w:sz w:val="22"/>
          <w:szCs w:val="22"/>
        </w:rPr>
        <w:t>spotřební koš potravin</w:t>
      </w:r>
    </w:p>
    <w:p w14:paraId="151B91BF" w14:textId="77777777" w:rsidR="00FC01CF" w:rsidRPr="005B2EB6" w:rsidRDefault="00FC01CF" w:rsidP="0046420F">
      <w:pPr>
        <w:spacing w:after="0" w:line="300" w:lineRule="exact"/>
        <w:ind w:left="720"/>
        <w:rPr>
          <w:rFonts w:ascii="Arial" w:hAnsi="Arial" w:cs="Arial"/>
          <w:color w:val="000000"/>
          <w:sz w:val="22"/>
          <w:szCs w:val="22"/>
        </w:rPr>
      </w:pPr>
      <w:r w:rsidRPr="005B2EB6">
        <w:rPr>
          <w:rFonts w:ascii="Arial" w:hAnsi="Arial" w:cs="Arial"/>
          <w:color w:val="000000"/>
          <w:sz w:val="22"/>
          <w:szCs w:val="22"/>
        </w:rPr>
        <w:t>(</w:t>
      </w:r>
      <w:r w:rsidRPr="005B2EB6">
        <w:rPr>
          <w:rFonts w:ascii="Arial" w:hAnsi="Arial" w:cs="Arial"/>
          <w:color w:val="000000"/>
          <w:sz w:val="22"/>
        </w:rPr>
        <w:t>http://czvp.szu.cz/spotrebapotravin.htm)</w:t>
      </w:r>
      <w:r w:rsidRPr="005B2EB6">
        <w:rPr>
          <w:rFonts w:ascii="Arial" w:hAnsi="Arial" w:cs="Arial"/>
          <w:color w:val="000000"/>
          <w:sz w:val="22"/>
          <w:szCs w:val="22"/>
        </w:rPr>
        <w:t xml:space="preserve">; </w:t>
      </w:r>
    </w:p>
    <w:p w14:paraId="5DB31BCF" w14:textId="77777777" w:rsidR="00FC01CF" w:rsidRPr="005B2EB6" w:rsidRDefault="00FC01CF" w:rsidP="00997292">
      <w:pPr>
        <w:numPr>
          <w:ilvl w:val="0"/>
          <w:numId w:val="7"/>
        </w:numPr>
        <w:suppressAutoHyphens/>
        <w:spacing w:after="0" w:line="300" w:lineRule="exact"/>
        <w:rPr>
          <w:rFonts w:ascii="Arial" w:hAnsi="Arial" w:cs="Arial"/>
          <w:color w:val="000000"/>
          <w:sz w:val="22"/>
          <w:szCs w:val="22"/>
        </w:rPr>
      </w:pPr>
      <w:r w:rsidRPr="005B2EB6">
        <w:rPr>
          <w:rFonts w:ascii="Arial" w:hAnsi="Arial" w:cs="Arial"/>
          <w:color w:val="000000"/>
          <w:sz w:val="22"/>
          <w:szCs w:val="22"/>
        </w:rPr>
        <w:t>výsledky kontrol a monitoringu reziduí pesticidů v předcházejících letech</w:t>
      </w:r>
    </w:p>
    <w:p w14:paraId="3B3EC2B8" w14:textId="77777777" w:rsidR="00FC01CF" w:rsidRPr="005B2EB6" w:rsidRDefault="00FC01CF" w:rsidP="0046420F">
      <w:pPr>
        <w:spacing w:after="0" w:line="300" w:lineRule="exact"/>
        <w:ind w:left="720"/>
        <w:rPr>
          <w:rFonts w:ascii="Arial" w:hAnsi="Arial" w:cs="Arial"/>
          <w:color w:val="000000"/>
          <w:sz w:val="22"/>
          <w:szCs w:val="22"/>
        </w:rPr>
      </w:pPr>
      <w:r w:rsidRPr="005B2EB6">
        <w:rPr>
          <w:rFonts w:ascii="Arial" w:hAnsi="Arial" w:cs="Arial"/>
          <w:color w:val="000000"/>
          <w:sz w:val="22"/>
          <w:szCs w:val="22"/>
        </w:rPr>
        <w:t>(</w:t>
      </w:r>
      <w:hyperlink r:id="rId14" w:history="1">
        <w:r w:rsidRPr="005B2EB6">
          <w:rPr>
            <w:rStyle w:val="Hypertextovodkaz"/>
            <w:rFonts w:ascii="Arial" w:hAnsi="Arial" w:cs="Arial"/>
            <w:color w:val="000000"/>
            <w:sz w:val="22"/>
          </w:rPr>
          <w:t>http://www.svscr.cz</w:t>
        </w:r>
      </w:hyperlink>
      <w:r w:rsidRPr="005B2EB6">
        <w:rPr>
          <w:rFonts w:ascii="Arial" w:hAnsi="Arial" w:cs="Arial"/>
          <w:color w:val="000000"/>
          <w:sz w:val="22"/>
          <w:szCs w:val="22"/>
        </w:rPr>
        <w:t xml:space="preserve">; </w:t>
      </w:r>
      <w:hyperlink r:id="rId15" w:history="1">
        <w:r w:rsidRPr="005B2EB6">
          <w:rPr>
            <w:rStyle w:val="Hypertextovodkaz"/>
            <w:rFonts w:ascii="Arial" w:hAnsi="Arial" w:cs="Arial"/>
            <w:color w:val="000000"/>
            <w:sz w:val="22"/>
          </w:rPr>
          <w:t>http://www.szpi.gov.cz/</w:t>
        </w:r>
      </w:hyperlink>
      <w:r w:rsidRPr="005B2EB6">
        <w:rPr>
          <w:rFonts w:ascii="Arial" w:hAnsi="Arial" w:cs="Arial"/>
          <w:color w:val="000000"/>
          <w:sz w:val="22"/>
        </w:rPr>
        <w:t xml:space="preserve">; </w:t>
      </w:r>
      <w:hyperlink r:id="rId16" w:history="1">
        <w:r w:rsidRPr="005B2EB6">
          <w:rPr>
            <w:rStyle w:val="Hypertextovodkaz"/>
            <w:rFonts w:ascii="Arial" w:hAnsi="Arial" w:cs="Arial"/>
            <w:color w:val="auto"/>
            <w:sz w:val="22"/>
          </w:rPr>
          <w:t>http://www.ukzuz.cz</w:t>
        </w:r>
      </w:hyperlink>
      <w:r w:rsidRPr="005B2EB6">
        <w:rPr>
          <w:rFonts w:ascii="Arial" w:hAnsi="Arial" w:cs="Arial"/>
          <w:color w:val="000000"/>
          <w:sz w:val="22"/>
          <w:szCs w:val="22"/>
        </w:rPr>
        <w:t>);</w:t>
      </w:r>
    </w:p>
    <w:p w14:paraId="71C0E39C" w14:textId="77777777" w:rsidR="00FC01CF" w:rsidRPr="005B2EB6" w:rsidRDefault="00FC01CF" w:rsidP="00997292">
      <w:pPr>
        <w:numPr>
          <w:ilvl w:val="0"/>
          <w:numId w:val="7"/>
        </w:numPr>
        <w:suppressAutoHyphens/>
        <w:spacing w:after="0" w:line="300" w:lineRule="exact"/>
        <w:rPr>
          <w:rFonts w:ascii="Arial" w:hAnsi="Arial" w:cs="Arial"/>
          <w:color w:val="000000"/>
          <w:sz w:val="22"/>
          <w:szCs w:val="22"/>
        </w:rPr>
      </w:pPr>
      <w:r w:rsidRPr="005B2EB6">
        <w:rPr>
          <w:rFonts w:ascii="Arial" w:hAnsi="Arial" w:cs="Arial"/>
          <w:color w:val="000000"/>
          <w:sz w:val="22"/>
          <w:szCs w:val="22"/>
        </w:rPr>
        <w:t>produkty se zpřísněnými požadavky na používání pesticidů (biopotraviny a biokrmiva);</w:t>
      </w:r>
    </w:p>
    <w:p w14:paraId="0FE8BE8D" w14:textId="77777777" w:rsidR="00FC01CF" w:rsidRPr="005B2EB6" w:rsidRDefault="00FC01CF" w:rsidP="00997292">
      <w:pPr>
        <w:numPr>
          <w:ilvl w:val="0"/>
          <w:numId w:val="7"/>
        </w:numPr>
        <w:suppressAutoHyphens/>
        <w:spacing w:after="0" w:line="300" w:lineRule="exact"/>
        <w:rPr>
          <w:rFonts w:ascii="Arial" w:hAnsi="Arial" w:cs="Arial"/>
          <w:color w:val="000000"/>
          <w:sz w:val="22"/>
        </w:rPr>
      </w:pPr>
      <w:r w:rsidRPr="005B2EB6">
        <w:rPr>
          <w:rFonts w:ascii="Arial" w:hAnsi="Arial" w:cs="Arial"/>
          <w:color w:val="000000"/>
          <w:sz w:val="22"/>
          <w:szCs w:val="22"/>
        </w:rPr>
        <w:t>hlášení v systému RASFF - výroční zprávy EK</w:t>
      </w:r>
    </w:p>
    <w:p w14:paraId="6EE2E9D5" w14:textId="77777777" w:rsidR="00FC01CF" w:rsidRPr="005B2EB6" w:rsidRDefault="00FC01CF" w:rsidP="0046420F">
      <w:pPr>
        <w:spacing w:after="0" w:line="300" w:lineRule="exact"/>
        <w:ind w:left="720"/>
        <w:rPr>
          <w:rFonts w:ascii="Arial" w:hAnsi="Arial" w:cs="Arial"/>
          <w:color w:val="000000"/>
          <w:sz w:val="22"/>
          <w:szCs w:val="22"/>
        </w:rPr>
      </w:pPr>
      <w:r w:rsidRPr="005B2EB6">
        <w:rPr>
          <w:rFonts w:ascii="Arial" w:hAnsi="Arial" w:cs="Arial"/>
          <w:color w:val="000000"/>
          <w:sz w:val="22"/>
          <w:szCs w:val="22"/>
        </w:rPr>
        <w:t>(</w:t>
      </w:r>
      <w:hyperlink r:id="rId17" w:history="1">
        <w:r w:rsidRPr="005B2EB6">
          <w:rPr>
            <w:rStyle w:val="Hypertextovodkaz"/>
            <w:rFonts w:ascii="Arial" w:hAnsi="Arial" w:cs="Arial"/>
            <w:color w:val="000000"/>
            <w:sz w:val="22"/>
          </w:rPr>
          <w:t>http://ec.europa.eu/food/food/rapidalert/index_en.htm</w:t>
        </w:r>
      </w:hyperlink>
      <w:r w:rsidRPr="005B2EB6">
        <w:rPr>
          <w:rFonts w:ascii="Arial" w:hAnsi="Arial" w:cs="Arial"/>
          <w:color w:val="000000"/>
          <w:sz w:val="22"/>
          <w:szCs w:val="22"/>
        </w:rPr>
        <w:t>);</w:t>
      </w:r>
    </w:p>
    <w:p w14:paraId="12317C94" w14:textId="0EBB9EC6" w:rsidR="00FC01CF" w:rsidRPr="005B2EB6" w:rsidRDefault="00FC01CF" w:rsidP="00997292">
      <w:pPr>
        <w:numPr>
          <w:ilvl w:val="0"/>
          <w:numId w:val="7"/>
        </w:numPr>
        <w:suppressAutoHyphens/>
        <w:spacing w:after="0" w:line="240" w:lineRule="auto"/>
        <w:rPr>
          <w:rFonts w:ascii="Arial" w:hAnsi="Arial" w:cs="Arial"/>
          <w:sz w:val="22"/>
          <w:szCs w:val="22"/>
        </w:rPr>
      </w:pPr>
      <w:r w:rsidRPr="005B2EB6">
        <w:rPr>
          <w:rFonts w:ascii="Arial" w:hAnsi="Arial" w:cs="Arial"/>
          <w:color w:val="000000"/>
          <w:sz w:val="22"/>
          <w:szCs w:val="22"/>
          <w:lang w:eastAsia="cs-CZ"/>
        </w:rPr>
        <w:t xml:space="preserve">prováděcí nařízení Komise </w:t>
      </w:r>
      <w:r w:rsidRPr="005B2EB6">
        <w:rPr>
          <w:rFonts w:ascii="Arial" w:hAnsi="Arial" w:cs="Arial"/>
          <w:bCs/>
          <w:color w:val="000000"/>
          <w:sz w:val="22"/>
          <w:szCs w:val="22"/>
          <w:lang w:eastAsia="cs-CZ"/>
        </w:rPr>
        <w:t>(EU) 2026/748 ze dne 31. března 2026 o koordinovaném víceletém kontrolním programu Unie pro roky 2027, 2028 a 2029 s cílem zajistit dodržování maximálních limitů reziduí pesticidů v potravinách rostlinného a živočišného původu a na jejich povrchu a vyhodnotit expozici spotřebitelů těmto reziduím pesticidů a o zrušení prováděcího nařízení (EU) 2025/854;</w:t>
      </w:r>
    </w:p>
    <w:p w14:paraId="0F84F856" w14:textId="77777777" w:rsidR="00FC01CF" w:rsidRPr="005B2EB6" w:rsidRDefault="00FC01CF" w:rsidP="00997292">
      <w:pPr>
        <w:numPr>
          <w:ilvl w:val="0"/>
          <w:numId w:val="7"/>
        </w:numPr>
        <w:suppressAutoHyphens/>
        <w:spacing w:after="0" w:line="300" w:lineRule="exact"/>
        <w:rPr>
          <w:rFonts w:ascii="Arial" w:hAnsi="Arial" w:cs="Arial"/>
          <w:sz w:val="22"/>
          <w:szCs w:val="22"/>
        </w:rPr>
      </w:pPr>
      <w:r w:rsidRPr="005B2EB6">
        <w:rPr>
          <w:rFonts w:ascii="Arial" w:hAnsi="Arial" w:cs="Arial"/>
          <w:color w:val="000000"/>
          <w:sz w:val="22"/>
          <w:szCs w:val="22"/>
        </w:rPr>
        <w:t xml:space="preserve">závěrečné zprávy o výsledcích monitoringu </w:t>
      </w:r>
      <w:r w:rsidRPr="005B2EB6">
        <w:rPr>
          <w:rFonts w:ascii="Arial" w:hAnsi="Arial" w:cs="Arial"/>
          <w:sz w:val="22"/>
          <w:szCs w:val="22"/>
        </w:rPr>
        <w:t xml:space="preserve">Společenství </w:t>
      </w:r>
    </w:p>
    <w:p w14:paraId="7B37A20D" w14:textId="77777777" w:rsidR="00FC01CF" w:rsidRPr="005B2EB6" w:rsidRDefault="00FC01CF" w:rsidP="00FC01CF">
      <w:pPr>
        <w:spacing w:line="300" w:lineRule="exact"/>
        <w:ind w:left="360"/>
        <w:rPr>
          <w:rFonts w:ascii="Arial" w:hAnsi="Arial" w:cs="Arial"/>
          <w:sz w:val="22"/>
        </w:rPr>
      </w:pPr>
      <w:r w:rsidRPr="005B2EB6">
        <w:rPr>
          <w:rFonts w:ascii="Arial" w:hAnsi="Arial" w:cs="Arial"/>
          <w:sz w:val="22"/>
          <w:szCs w:val="22"/>
        </w:rPr>
        <w:t xml:space="preserve">  EU reports on pesticide residues in food zveřejněných na webových stránkách EFSA</w:t>
      </w:r>
    </w:p>
    <w:p w14:paraId="2050D060" w14:textId="77777777" w:rsidR="00FC01CF" w:rsidRPr="005B2EB6" w:rsidRDefault="00FC01CF" w:rsidP="00FC01CF">
      <w:pPr>
        <w:spacing w:line="300" w:lineRule="exact"/>
        <w:ind w:left="720"/>
        <w:rPr>
          <w:rFonts w:ascii="Arial" w:hAnsi="Arial" w:cs="Arial"/>
          <w:sz w:val="22"/>
          <w:szCs w:val="22"/>
        </w:rPr>
      </w:pPr>
      <w:r w:rsidRPr="005B2EB6">
        <w:rPr>
          <w:rFonts w:ascii="Arial" w:hAnsi="Arial" w:cs="Arial"/>
          <w:sz w:val="22"/>
          <w:szCs w:val="22"/>
        </w:rPr>
        <w:t>(</w:t>
      </w:r>
      <w:hyperlink r:id="rId18" w:history="1">
        <w:r w:rsidRPr="005B2EB6">
          <w:rPr>
            <w:rStyle w:val="Hypertextovodkaz"/>
            <w:rFonts w:ascii="Arial" w:hAnsi="Arial" w:cs="Arial"/>
            <w:color w:val="auto"/>
            <w:sz w:val="22"/>
            <w:szCs w:val="22"/>
          </w:rPr>
          <w:t>http://www.efsa.europa.eu/en/efsajournal/pub/3694</w:t>
        </w:r>
      </w:hyperlink>
      <w:r w:rsidRPr="005B2EB6">
        <w:rPr>
          <w:rFonts w:ascii="Arial" w:hAnsi="Arial" w:cs="Arial"/>
          <w:sz w:val="22"/>
          <w:szCs w:val="22"/>
        </w:rPr>
        <w:t xml:space="preserve"> - rok 2011, </w:t>
      </w:r>
    </w:p>
    <w:p w14:paraId="5756ABE5" w14:textId="77777777" w:rsidR="00FC01CF" w:rsidRPr="005B2EB6" w:rsidRDefault="00FC01CF" w:rsidP="00FC01CF">
      <w:pPr>
        <w:spacing w:line="300" w:lineRule="exact"/>
        <w:ind w:left="720"/>
        <w:rPr>
          <w:rFonts w:ascii="Arial" w:hAnsi="Arial" w:cs="Arial"/>
          <w:sz w:val="22"/>
          <w:szCs w:val="22"/>
        </w:rPr>
      </w:pPr>
      <w:r w:rsidRPr="005B2EB6">
        <w:rPr>
          <w:rFonts w:ascii="Arial" w:hAnsi="Arial" w:cs="Arial"/>
          <w:sz w:val="22"/>
          <w:szCs w:val="22"/>
        </w:rPr>
        <w:t xml:space="preserve"> </w:t>
      </w:r>
      <w:hyperlink r:id="rId19" w:history="1">
        <w:r w:rsidRPr="005B2EB6">
          <w:rPr>
            <w:rStyle w:val="Hypertextovodkaz"/>
            <w:rFonts w:ascii="Arial" w:hAnsi="Arial" w:cs="Arial"/>
            <w:color w:val="auto"/>
            <w:sz w:val="22"/>
            <w:szCs w:val="22"/>
          </w:rPr>
          <w:t>http://www.efsa.europa.eu/en/efsajournal/pub/3942</w:t>
        </w:r>
      </w:hyperlink>
      <w:r w:rsidRPr="005B2EB6">
        <w:rPr>
          <w:rFonts w:ascii="Arial" w:hAnsi="Arial" w:cs="Arial"/>
          <w:sz w:val="22"/>
          <w:szCs w:val="22"/>
        </w:rPr>
        <w:t xml:space="preserve"> - rok 2012,</w:t>
      </w:r>
    </w:p>
    <w:p w14:paraId="330D52CC" w14:textId="77777777" w:rsidR="00FC01CF" w:rsidRPr="005B2EB6" w:rsidRDefault="00FC01CF" w:rsidP="00FC01CF">
      <w:pPr>
        <w:spacing w:line="300" w:lineRule="exact"/>
        <w:ind w:left="720"/>
        <w:rPr>
          <w:rFonts w:ascii="Arial" w:hAnsi="Arial" w:cs="Arial"/>
          <w:sz w:val="22"/>
          <w:szCs w:val="22"/>
        </w:rPr>
      </w:pPr>
      <w:r w:rsidRPr="005B2EB6">
        <w:rPr>
          <w:rFonts w:ascii="Arial" w:hAnsi="Arial" w:cs="Arial"/>
          <w:sz w:val="22"/>
          <w:szCs w:val="22"/>
        </w:rPr>
        <w:lastRenderedPageBreak/>
        <w:t xml:space="preserve"> </w:t>
      </w:r>
      <w:hyperlink r:id="rId20" w:history="1">
        <w:r w:rsidRPr="005B2EB6">
          <w:rPr>
            <w:rStyle w:val="Hypertextovodkaz"/>
            <w:rFonts w:ascii="Arial" w:hAnsi="Arial" w:cs="Arial"/>
            <w:color w:val="auto"/>
            <w:sz w:val="22"/>
            <w:szCs w:val="22"/>
          </w:rPr>
          <w:t>http://www.efsa.europa.eu/en/efsajournal/pub/4038</w:t>
        </w:r>
      </w:hyperlink>
      <w:r w:rsidRPr="005B2EB6">
        <w:rPr>
          <w:rFonts w:ascii="Arial" w:hAnsi="Arial" w:cs="Arial"/>
          <w:sz w:val="22"/>
          <w:szCs w:val="22"/>
        </w:rPr>
        <w:t xml:space="preserve"> - rok 2013,</w:t>
      </w:r>
    </w:p>
    <w:p w14:paraId="212E3773" w14:textId="77777777" w:rsidR="00FC01CF" w:rsidRPr="005B2EB6" w:rsidRDefault="00FC01CF" w:rsidP="00FC01CF">
      <w:pPr>
        <w:spacing w:line="300" w:lineRule="exact"/>
        <w:ind w:left="720"/>
        <w:rPr>
          <w:rFonts w:ascii="Arial" w:hAnsi="Arial" w:cs="Arial"/>
          <w:sz w:val="22"/>
          <w:szCs w:val="22"/>
        </w:rPr>
      </w:pPr>
      <w:r w:rsidRPr="005B2EB6">
        <w:rPr>
          <w:rFonts w:ascii="Arial" w:hAnsi="Arial" w:cs="Arial"/>
          <w:sz w:val="22"/>
          <w:szCs w:val="22"/>
        </w:rPr>
        <w:t xml:space="preserve"> </w:t>
      </w:r>
      <w:hyperlink r:id="rId21" w:history="1">
        <w:r w:rsidRPr="005B2EB6">
          <w:rPr>
            <w:rStyle w:val="Hypertextovodkaz"/>
            <w:rFonts w:ascii="Arial" w:hAnsi="Arial" w:cs="Arial"/>
            <w:color w:val="auto"/>
            <w:sz w:val="22"/>
            <w:szCs w:val="22"/>
          </w:rPr>
          <w:t>http://www.efsa.europa.eu/en/efsajournal/pub/4611</w:t>
        </w:r>
      </w:hyperlink>
      <w:r w:rsidRPr="005B2EB6">
        <w:rPr>
          <w:rFonts w:ascii="Arial" w:hAnsi="Arial" w:cs="Arial"/>
          <w:sz w:val="22"/>
          <w:szCs w:val="22"/>
        </w:rPr>
        <w:t xml:space="preserve"> - rok 2014,</w:t>
      </w:r>
    </w:p>
    <w:p w14:paraId="0511FA5E" w14:textId="77777777" w:rsidR="00FC01CF" w:rsidRPr="005B2EB6" w:rsidRDefault="00FC01CF" w:rsidP="00FC01CF">
      <w:pPr>
        <w:spacing w:line="300" w:lineRule="exact"/>
        <w:ind w:left="720"/>
        <w:rPr>
          <w:rFonts w:ascii="Arial" w:hAnsi="Arial" w:cs="Arial"/>
          <w:sz w:val="22"/>
          <w:szCs w:val="22"/>
        </w:rPr>
      </w:pPr>
      <w:r w:rsidRPr="005B2EB6">
        <w:rPr>
          <w:rFonts w:ascii="Arial" w:hAnsi="Arial" w:cs="Arial"/>
          <w:sz w:val="22"/>
          <w:szCs w:val="22"/>
        </w:rPr>
        <w:t xml:space="preserve"> </w:t>
      </w:r>
      <w:hyperlink r:id="rId22" w:history="1">
        <w:r w:rsidRPr="005B2EB6">
          <w:rPr>
            <w:rStyle w:val="Hypertextovodkaz"/>
            <w:rFonts w:ascii="Arial" w:hAnsi="Arial" w:cs="Arial"/>
            <w:color w:val="auto"/>
            <w:sz w:val="22"/>
            <w:szCs w:val="22"/>
          </w:rPr>
          <w:t>http://www.efsa.europa.eu/en/efsajournal/pub/4791</w:t>
        </w:r>
      </w:hyperlink>
      <w:r w:rsidRPr="005B2EB6">
        <w:rPr>
          <w:rFonts w:ascii="Arial" w:hAnsi="Arial" w:cs="Arial"/>
          <w:sz w:val="22"/>
          <w:szCs w:val="22"/>
        </w:rPr>
        <w:t xml:space="preserve"> - rok 2015,</w:t>
      </w:r>
    </w:p>
    <w:p w14:paraId="1DBE957C" w14:textId="77777777" w:rsidR="00FC01CF" w:rsidRPr="005B2EB6" w:rsidRDefault="00FC01CF" w:rsidP="00FC01CF">
      <w:pPr>
        <w:spacing w:line="300" w:lineRule="exact"/>
        <w:ind w:left="720"/>
        <w:rPr>
          <w:rFonts w:ascii="Arial" w:hAnsi="Arial" w:cs="Arial"/>
          <w:sz w:val="22"/>
          <w:szCs w:val="22"/>
        </w:rPr>
      </w:pPr>
      <w:r w:rsidRPr="005B2EB6">
        <w:rPr>
          <w:rFonts w:ascii="Arial" w:hAnsi="Arial" w:cs="Arial"/>
          <w:sz w:val="22"/>
          <w:szCs w:val="22"/>
        </w:rPr>
        <w:t xml:space="preserve"> </w:t>
      </w:r>
      <w:hyperlink r:id="rId23" w:history="1">
        <w:r w:rsidRPr="005B2EB6">
          <w:rPr>
            <w:rStyle w:val="Hypertextovodkaz"/>
            <w:rFonts w:ascii="Arial" w:hAnsi="Arial" w:cs="Arial"/>
            <w:color w:val="auto"/>
            <w:sz w:val="22"/>
            <w:szCs w:val="22"/>
          </w:rPr>
          <w:t>http://www.efsa.europa.eu/en/efsajournal/pub/5348 - rok 2016</w:t>
        </w:r>
      </w:hyperlink>
      <w:r w:rsidRPr="005B2EB6">
        <w:rPr>
          <w:rFonts w:ascii="Arial" w:hAnsi="Arial" w:cs="Arial"/>
          <w:sz w:val="22"/>
          <w:szCs w:val="22"/>
        </w:rPr>
        <w:t>,</w:t>
      </w:r>
    </w:p>
    <w:p w14:paraId="33796567" w14:textId="77777777" w:rsidR="00FC01CF" w:rsidRPr="005B2EB6" w:rsidRDefault="00FC01CF" w:rsidP="00FC01CF">
      <w:pPr>
        <w:spacing w:line="300" w:lineRule="exact"/>
        <w:ind w:left="720"/>
        <w:rPr>
          <w:rFonts w:ascii="Arial" w:hAnsi="Arial" w:cs="Arial"/>
          <w:sz w:val="22"/>
          <w:szCs w:val="22"/>
        </w:rPr>
      </w:pPr>
      <w:r w:rsidRPr="005B2EB6">
        <w:rPr>
          <w:rFonts w:ascii="Arial" w:hAnsi="Arial" w:cs="Arial"/>
          <w:sz w:val="22"/>
          <w:szCs w:val="22"/>
        </w:rPr>
        <w:t xml:space="preserve"> </w:t>
      </w:r>
      <w:hyperlink r:id="rId24" w:history="1">
        <w:r w:rsidRPr="005B2EB6">
          <w:rPr>
            <w:rStyle w:val="Hypertextovodkaz"/>
            <w:rFonts w:ascii="Arial" w:hAnsi="Arial" w:cs="Arial"/>
            <w:color w:val="auto"/>
            <w:sz w:val="22"/>
            <w:szCs w:val="22"/>
          </w:rPr>
          <w:t>http://www.efsa.europa.eu/en/efsajournal/pub/5743</w:t>
        </w:r>
      </w:hyperlink>
      <w:r w:rsidRPr="005B2EB6">
        <w:rPr>
          <w:rFonts w:ascii="Arial" w:hAnsi="Arial" w:cs="Arial"/>
          <w:sz w:val="22"/>
          <w:szCs w:val="22"/>
        </w:rPr>
        <w:t xml:space="preserve"> - rok 2017,</w:t>
      </w:r>
    </w:p>
    <w:p w14:paraId="5333F277" w14:textId="77777777" w:rsidR="00FC01CF" w:rsidRPr="005B2EB6" w:rsidRDefault="00FC01CF" w:rsidP="00FC01CF">
      <w:pPr>
        <w:spacing w:line="300" w:lineRule="exact"/>
        <w:ind w:left="720"/>
        <w:rPr>
          <w:rFonts w:ascii="Arial" w:hAnsi="Arial" w:cs="Arial"/>
          <w:sz w:val="22"/>
          <w:szCs w:val="22"/>
        </w:rPr>
      </w:pPr>
      <w:r w:rsidRPr="005B2EB6">
        <w:rPr>
          <w:rFonts w:ascii="Arial" w:hAnsi="Arial" w:cs="Arial"/>
          <w:sz w:val="22"/>
          <w:szCs w:val="22"/>
        </w:rPr>
        <w:t xml:space="preserve"> </w:t>
      </w:r>
      <w:hyperlink r:id="rId25" w:history="1">
        <w:r w:rsidRPr="005B2EB6">
          <w:rPr>
            <w:rStyle w:val="Hypertextovodkaz"/>
            <w:rFonts w:ascii="Arial" w:hAnsi="Arial" w:cs="Arial"/>
            <w:color w:val="auto"/>
            <w:sz w:val="22"/>
            <w:szCs w:val="22"/>
          </w:rPr>
          <w:t>http://www.efsa.europa.eu/en/efsajournal/pub/6057</w:t>
        </w:r>
      </w:hyperlink>
      <w:r w:rsidRPr="005B2EB6">
        <w:rPr>
          <w:rFonts w:ascii="Arial" w:hAnsi="Arial" w:cs="Arial"/>
          <w:sz w:val="22"/>
          <w:szCs w:val="22"/>
        </w:rPr>
        <w:t xml:space="preserve"> - rok 2018,</w:t>
      </w:r>
    </w:p>
    <w:p w14:paraId="0AE9951A" w14:textId="77777777" w:rsidR="00FC01CF" w:rsidRPr="005B2EB6" w:rsidRDefault="00FC01CF" w:rsidP="00FC01CF">
      <w:pPr>
        <w:spacing w:line="300" w:lineRule="exact"/>
        <w:ind w:left="720"/>
        <w:rPr>
          <w:rFonts w:ascii="Arial" w:hAnsi="Arial" w:cs="Arial"/>
          <w:sz w:val="22"/>
          <w:szCs w:val="22"/>
        </w:rPr>
      </w:pPr>
      <w:r w:rsidRPr="005B2EB6">
        <w:rPr>
          <w:rFonts w:ascii="Arial" w:hAnsi="Arial" w:cs="Arial"/>
          <w:sz w:val="22"/>
          <w:szCs w:val="22"/>
        </w:rPr>
        <w:t xml:space="preserve"> </w:t>
      </w:r>
      <w:hyperlink r:id="rId26" w:history="1">
        <w:r w:rsidRPr="005B2EB6">
          <w:rPr>
            <w:rStyle w:val="Hypertextovodkaz"/>
            <w:rFonts w:ascii="Arial" w:hAnsi="Arial" w:cs="Arial"/>
            <w:color w:val="auto"/>
            <w:sz w:val="22"/>
            <w:szCs w:val="22"/>
          </w:rPr>
          <w:t>https://www.efsa.europa.eu/en/efsajournal/pub/6491</w:t>
        </w:r>
      </w:hyperlink>
      <w:r w:rsidRPr="005B2EB6">
        <w:rPr>
          <w:rFonts w:ascii="Arial" w:hAnsi="Arial" w:cs="Arial"/>
          <w:sz w:val="22"/>
          <w:szCs w:val="22"/>
        </w:rPr>
        <w:t xml:space="preserve"> - rok 2019,</w:t>
      </w:r>
    </w:p>
    <w:p w14:paraId="3E09C011" w14:textId="77777777" w:rsidR="00FC01CF" w:rsidRPr="005B2EB6" w:rsidRDefault="00FC01CF" w:rsidP="00FC01CF">
      <w:pPr>
        <w:spacing w:line="300" w:lineRule="exact"/>
        <w:ind w:left="720"/>
        <w:rPr>
          <w:rFonts w:ascii="Arial" w:hAnsi="Arial" w:cs="Arial"/>
          <w:sz w:val="22"/>
          <w:szCs w:val="22"/>
          <w:highlight w:val="yellow"/>
        </w:rPr>
      </w:pPr>
      <w:r w:rsidRPr="005B2EB6">
        <w:rPr>
          <w:rFonts w:ascii="Arial" w:hAnsi="Arial" w:cs="Arial"/>
          <w:sz w:val="22"/>
          <w:szCs w:val="22"/>
        </w:rPr>
        <w:t xml:space="preserve"> </w:t>
      </w:r>
      <w:hyperlink r:id="rId27" w:history="1">
        <w:r w:rsidRPr="005B2EB6">
          <w:rPr>
            <w:rStyle w:val="Hypertextovodkaz"/>
            <w:rFonts w:ascii="Arial" w:hAnsi="Arial" w:cs="Arial"/>
            <w:color w:val="auto"/>
            <w:sz w:val="22"/>
            <w:szCs w:val="22"/>
          </w:rPr>
          <w:t>https://www.efsa.europa.eu/en/efsajournal/pub/7215 - rok 2020</w:t>
        </w:r>
      </w:hyperlink>
      <w:r w:rsidRPr="005B2EB6">
        <w:rPr>
          <w:rFonts w:ascii="Arial" w:hAnsi="Arial" w:cs="Arial"/>
          <w:sz w:val="22"/>
          <w:szCs w:val="22"/>
        </w:rPr>
        <w:t>,</w:t>
      </w:r>
    </w:p>
    <w:p w14:paraId="171A19CE" w14:textId="77777777" w:rsidR="00FC01CF" w:rsidRPr="005B2EB6" w:rsidRDefault="00FC01CF" w:rsidP="00FC01CF">
      <w:pPr>
        <w:spacing w:line="300" w:lineRule="exact"/>
        <w:ind w:left="720"/>
        <w:rPr>
          <w:rFonts w:ascii="Arial" w:hAnsi="Arial" w:cs="Arial"/>
          <w:color w:val="000000" w:themeColor="text1"/>
          <w:sz w:val="22"/>
          <w:szCs w:val="22"/>
        </w:rPr>
      </w:pPr>
      <w:r w:rsidRPr="005B2EB6">
        <w:rPr>
          <w:rFonts w:ascii="Arial" w:hAnsi="Arial" w:cs="Arial"/>
          <w:color w:val="000000" w:themeColor="text1"/>
          <w:sz w:val="22"/>
          <w:szCs w:val="22"/>
        </w:rPr>
        <w:t xml:space="preserve"> </w:t>
      </w:r>
      <w:hyperlink r:id="rId28" w:history="1">
        <w:r w:rsidRPr="005B2EB6">
          <w:rPr>
            <w:rStyle w:val="Hypertextovodkaz"/>
            <w:rFonts w:ascii="Arial" w:hAnsi="Arial" w:cs="Arial"/>
            <w:color w:val="000000" w:themeColor="text1"/>
            <w:sz w:val="22"/>
            <w:szCs w:val="22"/>
          </w:rPr>
          <w:t>https://www.efsa.europa.eu/en/efsajournal/pub/7939 - rok 2021</w:t>
        </w:r>
      </w:hyperlink>
      <w:r w:rsidRPr="005B2EB6">
        <w:rPr>
          <w:rFonts w:ascii="Arial" w:hAnsi="Arial" w:cs="Arial"/>
          <w:color w:val="000000" w:themeColor="text1"/>
          <w:sz w:val="22"/>
          <w:szCs w:val="22"/>
        </w:rPr>
        <w:t>,</w:t>
      </w:r>
    </w:p>
    <w:p w14:paraId="5F5CAE34" w14:textId="77777777" w:rsidR="00FC01CF" w:rsidRPr="005B2EB6" w:rsidRDefault="00FC01CF" w:rsidP="00FC01CF">
      <w:pPr>
        <w:spacing w:line="300" w:lineRule="exact"/>
        <w:ind w:left="720"/>
        <w:rPr>
          <w:rFonts w:ascii="Arial" w:hAnsi="Arial" w:cs="Arial"/>
          <w:sz w:val="22"/>
          <w:szCs w:val="22"/>
        </w:rPr>
      </w:pPr>
      <w:r w:rsidRPr="005B2EB6">
        <w:rPr>
          <w:rFonts w:ascii="Arial" w:hAnsi="Arial" w:cs="Arial"/>
          <w:color w:val="000000" w:themeColor="text1"/>
          <w:sz w:val="22"/>
          <w:szCs w:val="22"/>
        </w:rPr>
        <w:t xml:space="preserve"> </w:t>
      </w:r>
      <w:hyperlink r:id="rId29" w:history="1">
        <w:r w:rsidRPr="005B2EB6">
          <w:rPr>
            <w:rStyle w:val="Hypertextovodkaz"/>
            <w:rFonts w:ascii="Arial" w:hAnsi="Arial" w:cs="Arial"/>
            <w:color w:val="auto"/>
            <w:sz w:val="22"/>
            <w:szCs w:val="22"/>
          </w:rPr>
          <w:t>https://www.efsa.europa.eu/en/efsajournal/pub/8753 - rok 2022</w:t>
        </w:r>
      </w:hyperlink>
      <w:r w:rsidRPr="005B2EB6">
        <w:rPr>
          <w:rFonts w:ascii="Arial" w:hAnsi="Arial" w:cs="Arial"/>
          <w:sz w:val="22"/>
          <w:szCs w:val="22"/>
        </w:rPr>
        <w:t>,</w:t>
      </w:r>
    </w:p>
    <w:p w14:paraId="0193EDD7" w14:textId="77777777" w:rsidR="00FC01CF" w:rsidRPr="005B2EB6" w:rsidRDefault="00FC01CF" w:rsidP="00FC01CF">
      <w:pPr>
        <w:spacing w:line="300" w:lineRule="exact"/>
        <w:ind w:left="340" w:firstLine="340"/>
        <w:rPr>
          <w:rFonts w:ascii="Arial" w:hAnsi="Arial" w:cs="Arial"/>
        </w:rPr>
      </w:pPr>
      <w:r w:rsidRPr="005B2EB6">
        <w:rPr>
          <w:rFonts w:ascii="Arial" w:hAnsi="Arial" w:cs="Arial"/>
          <w:sz w:val="22"/>
          <w:szCs w:val="22"/>
        </w:rPr>
        <w:t xml:space="preserve">  </w:t>
      </w:r>
      <w:hyperlink r:id="rId30" w:history="1">
        <w:r w:rsidRPr="005B2EB6">
          <w:rPr>
            <w:rStyle w:val="Hypertextovodkaz"/>
            <w:rFonts w:ascii="Arial" w:hAnsi="Arial" w:cs="Arial"/>
            <w:color w:val="auto"/>
            <w:sz w:val="22"/>
            <w:szCs w:val="22"/>
          </w:rPr>
          <w:t>https://www.efsa.europa.eu/en/efsajournal/pub/9398 - rok 2023</w:t>
        </w:r>
      </w:hyperlink>
      <w:r w:rsidRPr="005B2EB6">
        <w:rPr>
          <w:rFonts w:ascii="Arial" w:hAnsi="Arial" w:cs="Arial"/>
        </w:rPr>
        <w:t>,</w:t>
      </w:r>
    </w:p>
    <w:p w14:paraId="231808A1" w14:textId="77777777" w:rsidR="00FC01CF" w:rsidRPr="005B2EB6" w:rsidRDefault="00FC01CF" w:rsidP="00FC01CF">
      <w:pPr>
        <w:spacing w:line="300" w:lineRule="exact"/>
        <w:ind w:left="340" w:firstLine="340"/>
        <w:rPr>
          <w:rFonts w:ascii="Arial" w:hAnsi="Arial" w:cs="Arial"/>
          <w:sz w:val="22"/>
          <w:szCs w:val="22"/>
        </w:rPr>
      </w:pPr>
      <w:r w:rsidRPr="005B2EB6">
        <w:rPr>
          <w:rFonts w:ascii="Arial" w:hAnsi="Arial" w:cs="Arial"/>
        </w:rPr>
        <w:t xml:space="preserve">  </w:t>
      </w:r>
      <w:hyperlink r:id="rId31" w:history="1">
        <w:r w:rsidRPr="005B2EB6">
          <w:rPr>
            <w:rStyle w:val="Hypertextovodkaz"/>
            <w:rFonts w:ascii="Arial" w:hAnsi="Arial" w:cs="Arial"/>
            <w:sz w:val="22"/>
            <w:szCs w:val="28"/>
          </w:rPr>
          <w:t>https://www.efsa.europa.eu/en/efsajournal/pub/10054</w:t>
        </w:r>
      </w:hyperlink>
      <w:r w:rsidRPr="005B2EB6">
        <w:rPr>
          <w:rFonts w:ascii="Arial" w:hAnsi="Arial" w:cs="Arial"/>
          <w:sz w:val="22"/>
          <w:szCs w:val="28"/>
        </w:rPr>
        <w:t xml:space="preserve"> - rok 2024</w:t>
      </w:r>
      <w:r w:rsidRPr="005B2EB6">
        <w:rPr>
          <w:rFonts w:ascii="Arial" w:hAnsi="Arial" w:cs="Arial"/>
          <w:sz w:val="22"/>
          <w:szCs w:val="22"/>
        </w:rPr>
        <w:t>.</w:t>
      </w:r>
    </w:p>
    <w:p w14:paraId="3FDAE1B9" w14:textId="77777777" w:rsidR="00FC01CF" w:rsidRPr="005B2EB6" w:rsidRDefault="00FC01CF" w:rsidP="0039705C">
      <w:pPr>
        <w:pStyle w:val="Nadpis3"/>
        <w:keepNext w:val="0"/>
        <w:keepLines w:val="0"/>
        <w:numPr>
          <w:ilvl w:val="2"/>
          <w:numId w:val="0"/>
        </w:numPr>
        <w:tabs>
          <w:tab w:val="left" w:pos="624"/>
        </w:tabs>
        <w:spacing w:before="360" w:after="60" w:line="300" w:lineRule="exact"/>
        <w:rPr>
          <w:rFonts w:ascii="Arial" w:hAnsi="Arial" w:cs="Arial"/>
        </w:rPr>
      </w:pPr>
      <w:bookmarkStart w:id="48" w:name="_Toc482348912"/>
      <w:bookmarkStart w:id="49" w:name="_Toc212646231"/>
      <w:bookmarkStart w:id="50" w:name="_Toc235707272"/>
      <w:r w:rsidRPr="005B2EB6">
        <w:rPr>
          <w:rFonts w:ascii="Arial" w:hAnsi="Arial" w:cs="Arial"/>
        </w:rPr>
        <w:t>Počet odebíraných vzorků</w:t>
      </w:r>
      <w:bookmarkEnd w:id="48"/>
      <w:bookmarkEnd w:id="49"/>
      <w:bookmarkEnd w:id="50"/>
    </w:p>
    <w:p w14:paraId="4B123B4A" w14:textId="3CD77E33" w:rsidR="00FC01CF" w:rsidRPr="005B2EB6" w:rsidRDefault="00FC01CF" w:rsidP="00FC01CF">
      <w:pPr>
        <w:spacing w:after="240" w:line="300" w:lineRule="exact"/>
        <w:rPr>
          <w:rFonts w:ascii="Arial" w:hAnsi="Arial" w:cs="Arial"/>
          <w:color w:val="000000"/>
          <w:sz w:val="22"/>
          <w:szCs w:val="22"/>
        </w:rPr>
      </w:pPr>
      <w:r w:rsidRPr="005B2EB6">
        <w:rPr>
          <w:rFonts w:ascii="Arial" w:hAnsi="Arial" w:cs="Arial"/>
          <w:color w:val="000000"/>
          <w:sz w:val="22"/>
          <w:szCs w:val="22"/>
        </w:rPr>
        <w:t>Počty odebíraných vzorků jsou stanoveny tak, aby bylo možné stanovit typické profily obsahu reziduí pesticidů u vybraných komodit a zmapovat trendy, pokud jde o výskyt reziduí pesticidů a jejich množství v analyzovaných komoditách, a to s ohledem na možnost statistického vyhodnocení. Základem národního programu je víceletý kontrolní program EU stanovený prováděcím nařízením Komise (EU) 2026/748.</w:t>
      </w:r>
    </w:p>
    <w:p w14:paraId="157971DB" w14:textId="77777777" w:rsidR="00FC01CF" w:rsidRPr="005B2EB6" w:rsidRDefault="00FC01CF" w:rsidP="00FC01CF">
      <w:pPr>
        <w:spacing w:after="240" w:line="300" w:lineRule="exact"/>
        <w:rPr>
          <w:rFonts w:ascii="Arial" w:hAnsi="Arial" w:cs="Arial"/>
          <w:color w:val="000000"/>
          <w:sz w:val="22"/>
          <w:szCs w:val="22"/>
        </w:rPr>
      </w:pPr>
      <w:r w:rsidRPr="005B2EB6">
        <w:rPr>
          <w:rFonts w:ascii="Arial" w:hAnsi="Arial" w:cs="Arial"/>
          <w:color w:val="000000"/>
          <w:sz w:val="22"/>
          <w:szCs w:val="22"/>
        </w:rPr>
        <w:t xml:space="preserve">Počty odebíraných vzorků uvedené v nařízení jsou minimální. Podle vývoje situace je možné počty odebíraných vzorků navyšovat a aktualizovat. Stejně tak je možné upravovat i počet komodit, ve kterých jsou analýzy prováděny. Aktuální rozsah stanovení, pokud jde o komodity a počty analyzovaných vzorků, bude uveden ve zprávě. </w:t>
      </w:r>
    </w:p>
    <w:p w14:paraId="6F11AE94" w14:textId="77777777" w:rsidR="00FC01CF" w:rsidRPr="005B2EB6" w:rsidRDefault="00FC01CF" w:rsidP="00FC01CF">
      <w:pPr>
        <w:spacing w:line="300" w:lineRule="exact"/>
        <w:rPr>
          <w:rFonts w:ascii="Arial" w:hAnsi="Arial" w:cs="Arial"/>
          <w:color w:val="000000"/>
          <w:sz w:val="22"/>
          <w:szCs w:val="22"/>
        </w:rPr>
      </w:pPr>
      <w:r w:rsidRPr="005B2EB6">
        <w:rPr>
          <w:rFonts w:ascii="Arial" w:hAnsi="Arial" w:cs="Arial"/>
          <w:color w:val="000000"/>
          <w:sz w:val="22"/>
          <w:szCs w:val="22"/>
        </w:rPr>
        <w:t>Tabulka 1</w:t>
      </w:r>
    </w:p>
    <w:p w14:paraId="146363AC" w14:textId="77777777" w:rsidR="00FC01CF" w:rsidRPr="005B2EB6" w:rsidRDefault="00FC01CF" w:rsidP="00FC01CF">
      <w:pPr>
        <w:spacing w:line="300" w:lineRule="exact"/>
        <w:rPr>
          <w:rFonts w:ascii="Arial" w:hAnsi="Arial" w:cs="Arial"/>
          <w:color w:val="000000"/>
          <w:sz w:val="22"/>
          <w:szCs w:val="22"/>
        </w:rPr>
      </w:pPr>
      <w:r w:rsidRPr="005B2EB6">
        <w:rPr>
          <w:rFonts w:ascii="Arial" w:hAnsi="Arial" w:cs="Arial"/>
          <w:color w:val="000000"/>
          <w:sz w:val="22"/>
          <w:szCs w:val="22"/>
        </w:rPr>
        <w:t>Sledované komodity a počty odebíraných vzorků</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4074"/>
        <w:gridCol w:w="1576"/>
        <w:gridCol w:w="1540"/>
        <w:gridCol w:w="1818"/>
      </w:tblGrid>
      <w:tr w:rsidR="00FC01CF" w:rsidRPr="005B2EB6" w14:paraId="48B51886" w14:textId="77777777" w:rsidTr="00277914">
        <w:trPr>
          <w:tblHeader/>
        </w:trPr>
        <w:tc>
          <w:tcPr>
            <w:tcW w:w="2261" w:type="pct"/>
            <w:vMerge w:val="restart"/>
            <w:vAlign w:val="center"/>
          </w:tcPr>
          <w:p w14:paraId="43F3735C" w14:textId="77777777" w:rsidR="00FC01CF" w:rsidRPr="005B2EB6" w:rsidRDefault="00FC01CF" w:rsidP="00277914">
            <w:pPr>
              <w:pStyle w:val="Obsahtabulky"/>
              <w:snapToGrid w:val="0"/>
              <w:jc w:val="center"/>
              <w:rPr>
                <w:rFonts w:cs="Arial"/>
                <w:b/>
                <w:color w:val="000000"/>
                <w:sz w:val="22"/>
                <w:szCs w:val="22"/>
              </w:rPr>
            </w:pPr>
            <w:r w:rsidRPr="005B2EB6">
              <w:rPr>
                <w:rFonts w:cs="Arial"/>
                <w:b/>
                <w:color w:val="000000"/>
                <w:sz w:val="22"/>
                <w:szCs w:val="22"/>
              </w:rPr>
              <w:t>komodita</w:t>
            </w:r>
          </w:p>
        </w:tc>
        <w:tc>
          <w:tcPr>
            <w:tcW w:w="2739" w:type="pct"/>
            <w:gridSpan w:val="3"/>
          </w:tcPr>
          <w:p w14:paraId="6D9D5AE6" w14:textId="77777777" w:rsidR="00FC01CF" w:rsidRPr="005B2EB6" w:rsidRDefault="00FC01CF" w:rsidP="00277914">
            <w:pPr>
              <w:pStyle w:val="Obsahtabulky"/>
              <w:snapToGrid w:val="0"/>
              <w:jc w:val="center"/>
              <w:rPr>
                <w:rFonts w:cs="Arial"/>
                <w:b/>
                <w:color w:val="000000"/>
                <w:sz w:val="22"/>
                <w:szCs w:val="22"/>
              </w:rPr>
            </w:pPr>
            <w:r w:rsidRPr="005B2EB6">
              <w:rPr>
                <w:rFonts w:cs="Arial"/>
                <w:b/>
                <w:color w:val="000000"/>
                <w:sz w:val="22"/>
                <w:szCs w:val="22"/>
              </w:rPr>
              <w:t>počet odebraných vzorků</w:t>
            </w:r>
          </w:p>
        </w:tc>
      </w:tr>
      <w:tr w:rsidR="00FC01CF" w:rsidRPr="005B2EB6" w14:paraId="565AD07E" w14:textId="77777777" w:rsidTr="00277914">
        <w:trPr>
          <w:tblHeader/>
        </w:trPr>
        <w:tc>
          <w:tcPr>
            <w:tcW w:w="2261" w:type="pct"/>
            <w:vMerge/>
          </w:tcPr>
          <w:p w14:paraId="667AA6F7" w14:textId="77777777" w:rsidR="00FC01CF" w:rsidRPr="005B2EB6" w:rsidRDefault="00FC01CF" w:rsidP="00277914">
            <w:pPr>
              <w:rPr>
                <w:rFonts w:ascii="Arial" w:hAnsi="Arial" w:cs="Arial"/>
                <w:color w:val="000000"/>
                <w:sz w:val="22"/>
              </w:rPr>
            </w:pPr>
          </w:p>
        </w:tc>
        <w:tc>
          <w:tcPr>
            <w:tcW w:w="875" w:type="pct"/>
          </w:tcPr>
          <w:p w14:paraId="0A644D37" w14:textId="32114B56" w:rsidR="00FC01CF" w:rsidRPr="005B2EB6" w:rsidRDefault="00FC01CF" w:rsidP="00277914">
            <w:pPr>
              <w:pStyle w:val="Obsahtabulky"/>
              <w:snapToGrid w:val="0"/>
              <w:jc w:val="center"/>
              <w:rPr>
                <w:rFonts w:cs="Arial"/>
                <w:b/>
                <w:color w:val="000000"/>
                <w:sz w:val="22"/>
                <w:szCs w:val="22"/>
              </w:rPr>
            </w:pPr>
            <w:r w:rsidRPr="005B2EB6">
              <w:rPr>
                <w:rFonts w:cs="Arial"/>
                <w:b/>
                <w:color w:val="000000"/>
                <w:sz w:val="22"/>
                <w:szCs w:val="22"/>
              </w:rPr>
              <w:t>2027</w:t>
            </w:r>
          </w:p>
        </w:tc>
        <w:tc>
          <w:tcPr>
            <w:tcW w:w="855" w:type="pct"/>
          </w:tcPr>
          <w:p w14:paraId="44F2F7A5" w14:textId="5C83EFCB" w:rsidR="00FC01CF" w:rsidRPr="005B2EB6" w:rsidRDefault="00FC01CF" w:rsidP="00277914">
            <w:pPr>
              <w:pStyle w:val="Obsahtabulky"/>
              <w:snapToGrid w:val="0"/>
              <w:jc w:val="center"/>
              <w:rPr>
                <w:rFonts w:cs="Arial"/>
                <w:b/>
                <w:color w:val="000000"/>
                <w:sz w:val="22"/>
                <w:szCs w:val="22"/>
              </w:rPr>
            </w:pPr>
            <w:r w:rsidRPr="005B2EB6">
              <w:rPr>
                <w:rFonts w:cs="Arial"/>
                <w:b/>
                <w:color w:val="000000"/>
                <w:sz w:val="22"/>
                <w:szCs w:val="22"/>
              </w:rPr>
              <w:t>2028</w:t>
            </w:r>
          </w:p>
        </w:tc>
        <w:tc>
          <w:tcPr>
            <w:tcW w:w="1009" w:type="pct"/>
          </w:tcPr>
          <w:p w14:paraId="3813456A" w14:textId="4C931882" w:rsidR="00FC01CF" w:rsidRPr="005B2EB6" w:rsidRDefault="00FC01CF" w:rsidP="00277914">
            <w:pPr>
              <w:pStyle w:val="Obsahtabulky"/>
              <w:snapToGrid w:val="0"/>
              <w:jc w:val="center"/>
              <w:rPr>
                <w:rFonts w:cs="Arial"/>
                <w:b/>
                <w:color w:val="000000"/>
                <w:sz w:val="22"/>
                <w:szCs w:val="22"/>
              </w:rPr>
            </w:pPr>
            <w:r w:rsidRPr="005B2EB6">
              <w:rPr>
                <w:rFonts w:cs="Arial"/>
                <w:b/>
                <w:color w:val="000000"/>
                <w:sz w:val="22"/>
                <w:szCs w:val="22"/>
              </w:rPr>
              <w:t>2029</w:t>
            </w:r>
          </w:p>
        </w:tc>
      </w:tr>
      <w:tr w:rsidR="00FC01CF" w:rsidRPr="005B2EB6" w14:paraId="78C4D082" w14:textId="77777777" w:rsidTr="00277914">
        <w:tc>
          <w:tcPr>
            <w:tcW w:w="2261" w:type="pct"/>
          </w:tcPr>
          <w:p w14:paraId="74FD5B92"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banány</w:t>
            </w:r>
          </w:p>
        </w:tc>
        <w:tc>
          <w:tcPr>
            <w:tcW w:w="875" w:type="pct"/>
          </w:tcPr>
          <w:p w14:paraId="36AEDC29" w14:textId="4220244B"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855" w:type="pct"/>
          </w:tcPr>
          <w:p w14:paraId="6D40EEED" w14:textId="661D2EC1"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1009" w:type="pct"/>
          </w:tcPr>
          <w:p w14:paraId="6F1AF8B9" w14:textId="062A0E45"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58DAF3E8" w14:textId="77777777" w:rsidTr="00277914">
        <w:tc>
          <w:tcPr>
            <w:tcW w:w="2261" w:type="pct"/>
          </w:tcPr>
          <w:p w14:paraId="317FFC72"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stolní hrozny</w:t>
            </w:r>
          </w:p>
        </w:tc>
        <w:tc>
          <w:tcPr>
            <w:tcW w:w="875" w:type="pct"/>
          </w:tcPr>
          <w:p w14:paraId="16046693" w14:textId="3A6EE3CA"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855" w:type="pct"/>
          </w:tcPr>
          <w:p w14:paraId="41DFE1FB" w14:textId="4B259CF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1009" w:type="pct"/>
          </w:tcPr>
          <w:p w14:paraId="44ED2616" w14:textId="1672269D"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034C601B" w14:textId="77777777" w:rsidTr="00277914">
        <w:tc>
          <w:tcPr>
            <w:tcW w:w="2261" w:type="pct"/>
          </w:tcPr>
          <w:p w14:paraId="62CBE3EB"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highlight w:val="yellow"/>
              </w:rPr>
              <w:t>pomerančová šťáva</w:t>
            </w:r>
          </w:p>
        </w:tc>
        <w:tc>
          <w:tcPr>
            <w:tcW w:w="875" w:type="pct"/>
          </w:tcPr>
          <w:p w14:paraId="42F3AA01"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855" w:type="pct"/>
          </w:tcPr>
          <w:p w14:paraId="18CDB6F7"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1009" w:type="pct"/>
          </w:tcPr>
          <w:p w14:paraId="26F0E9F7" w14:textId="77777777" w:rsidR="00FC01CF" w:rsidRPr="005B2EB6" w:rsidRDefault="00FC01CF" w:rsidP="00277914">
            <w:pPr>
              <w:pStyle w:val="Obsahtabulky"/>
              <w:snapToGrid w:val="0"/>
              <w:jc w:val="center"/>
              <w:rPr>
                <w:rFonts w:cs="Arial"/>
                <w:color w:val="000000"/>
                <w:sz w:val="22"/>
                <w:szCs w:val="22"/>
              </w:rPr>
            </w:pPr>
            <w:r w:rsidRPr="005B2EB6" w:rsidDel="00DF7775">
              <w:rPr>
                <w:rFonts w:cs="Arial"/>
                <w:color w:val="000000"/>
                <w:sz w:val="22"/>
                <w:szCs w:val="22"/>
              </w:rPr>
              <w:t>12</w:t>
            </w:r>
          </w:p>
        </w:tc>
      </w:tr>
      <w:tr w:rsidR="00FC01CF" w:rsidRPr="005B2EB6" w14:paraId="1300D1A5" w14:textId="77777777" w:rsidTr="00277914">
        <w:tc>
          <w:tcPr>
            <w:tcW w:w="2261" w:type="pct"/>
          </w:tcPr>
          <w:p w14:paraId="240FA834"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jablka</w:t>
            </w:r>
          </w:p>
        </w:tc>
        <w:tc>
          <w:tcPr>
            <w:tcW w:w="875" w:type="pct"/>
          </w:tcPr>
          <w:p w14:paraId="07B495CF"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20</w:t>
            </w:r>
          </w:p>
        </w:tc>
        <w:tc>
          <w:tcPr>
            <w:tcW w:w="855" w:type="pct"/>
          </w:tcPr>
          <w:p w14:paraId="35E3D22F"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20*</w:t>
            </w:r>
          </w:p>
        </w:tc>
        <w:tc>
          <w:tcPr>
            <w:tcW w:w="1009" w:type="pct"/>
          </w:tcPr>
          <w:p w14:paraId="00032075" w14:textId="34401BB2"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6FB1FC80" w14:textId="77777777" w:rsidTr="00277914">
        <w:tc>
          <w:tcPr>
            <w:tcW w:w="2261" w:type="pct"/>
          </w:tcPr>
          <w:p w14:paraId="21774FB5"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jahody</w:t>
            </w:r>
          </w:p>
        </w:tc>
        <w:tc>
          <w:tcPr>
            <w:tcW w:w="875" w:type="pct"/>
          </w:tcPr>
          <w:p w14:paraId="79398CDC"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855" w:type="pct"/>
          </w:tcPr>
          <w:p w14:paraId="2FDDBBA9" w14:textId="5114E509"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1009" w:type="pct"/>
          </w:tcPr>
          <w:p w14:paraId="68751BA2" w14:textId="1A733A28"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2C05D913" w14:textId="77777777" w:rsidTr="00277914">
        <w:tc>
          <w:tcPr>
            <w:tcW w:w="2261" w:type="pct"/>
          </w:tcPr>
          <w:p w14:paraId="1A30B4DC"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lastRenderedPageBreak/>
              <w:t>broskve včetně nektarinek a podobných hybridů</w:t>
            </w:r>
          </w:p>
        </w:tc>
        <w:tc>
          <w:tcPr>
            <w:tcW w:w="875" w:type="pct"/>
          </w:tcPr>
          <w:p w14:paraId="59972739"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855" w:type="pct"/>
          </w:tcPr>
          <w:p w14:paraId="16C8A49B" w14:textId="29A37951"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1009" w:type="pct"/>
          </w:tcPr>
          <w:p w14:paraId="2A5F7B31" w14:textId="518AD6BD"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32E4F749" w14:textId="77777777" w:rsidTr="00277914">
        <w:tc>
          <w:tcPr>
            <w:tcW w:w="2261" w:type="pct"/>
          </w:tcPr>
          <w:p w14:paraId="7765724F" w14:textId="77777777" w:rsidR="00FC01CF" w:rsidRPr="005B2EB6" w:rsidRDefault="00FC01CF" w:rsidP="00277914">
            <w:pPr>
              <w:pStyle w:val="Obsahtabulky"/>
              <w:snapToGrid w:val="0"/>
              <w:rPr>
                <w:rFonts w:cs="Arial"/>
                <w:color w:val="000000"/>
                <w:sz w:val="22"/>
                <w:szCs w:val="22"/>
                <w:highlight w:val="cyan"/>
              </w:rPr>
            </w:pPr>
            <w:r w:rsidRPr="005B2EB6">
              <w:rPr>
                <w:rFonts w:cs="Arial"/>
                <w:color w:val="000000"/>
                <w:sz w:val="22"/>
                <w:szCs w:val="22"/>
                <w:highlight w:val="yellow"/>
              </w:rPr>
              <w:t>citrony</w:t>
            </w:r>
          </w:p>
        </w:tc>
        <w:tc>
          <w:tcPr>
            <w:tcW w:w="875" w:type="pct"/>
          </w:tcPr>
          <w:p w14:paraId="09DF3AB0"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10</w:t>
            </w:r>
          </w:p>
        </w:tc>
        <w:tc>
          <w:tcPr>
            <w:tcW w:w="855" w:type="pct"/>
          </w:tcPr>
          <w:p w14:paraId="53DB1A53"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10</w:t>
            </w:r>
          </w:p>
        </w:tc>
        <w:tc>
          <w:tcPr>
            <w:tcW w:w="1009" w:type="pct"/>
          </w:tcPr>
          <w:p w14:paraId="178DB853" w14:textId="77777777" w:rsidR="00FC01CF" w:rsidRPr="005B2EB6" w:rsidRDefault="00FC01CF" w:rsidP="00277914">
            <w:pPr>
              <w:pStyle w:val="Obsahtabulky"/>
              <w:snapToGrid w:val="0"/>
              <w:jc w:val="center"/>
              <w:rPr>
                <w:rFonts w:cs="Arial"/>
                <w:color w:val="000000"/>
                <w:sz w:val="22"/>
                <w:szCs w:val="22"/>
              </w:rPr>
            </w:pPr>
            <w:r w:rsidRPr="005B2EB6" w:rsidDel="00DF7775">
              <w:rPr>
                <w:rFonts w:cs="Arial"/>
                <w:color w:val="000000"/>
                <w:sz w:val="22"/>
                <w:szCs w:val="22"/>
              </w:rPr>
              <w:t>10</w:t>
            </w:r>
          </w:p>
        </w:tc>
      </w:tr>
      <w:tr w:rsidR="00FC01CF" w:rsidRPr="005B2EB6" w14:paraId="2565FC8F" w14:textId="77777777" w:rsidTr="00277914">
        <w:tc>
          <w:tcPr>
            <w:tcW w:w="2261" w:type="pct"/>
          </w:tcPr>
          <w:p w14:paraId="14EF68AA"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pomeranče</w:t>
            </w:r>
          </w:p>
        </w:tc>
        <w:tc>
          <w:tcPr>
            <w:tcW w:w="875" w:type="pct"/>
          </w:tcPr>
          <w:p w14:paraId="3F8EFDA0" w14:textId="7F71D33E"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855" w:type="pct"/>
          </w:tcPr>
          <w:p w14:paraId="6BA4C1FB"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1009" w:type="pct"/>
          </w:tcPr>
          <w:p w14:paraId="2AB2B8BD" w14:textId="4CC1E1EA"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7CC46B6B" w14:textId="77777777" w:rsidTr="00277914">
        <w:tc>
          <w:tcPr>
            <w:tcW w:w="2261" w:type="pct"/>
          </w:tcPr>
          <w:p w14:paraId="5496C1E1" w14:textId="77777777" w:rsidR="00FC01CF" w:rsidRPr="005B2EB6" w:rsidRDefault="00FC01CF" w:rsidP="00277914">
            <w:pPr>
              <w:pStyle w:val="Obsahtabulky"/>
              <w:snapToGrid w:val="0"/>
              <w:rPr>
                <w:rFonts w:cs="Arial"/>
                <w:color w:val="000000"/>
                <w:sz w:val="22"/>
                <w:szCs w:val="22"/>
                <w:highlight w:val="cyan"/>
              </w:rPr>
            </w:pPr>
            <w:r w:rsidRPr="005B2EB6">
              <w:rPr>
                <w:rFonts w:cs="Arial"/>
                <w:color w:val="000000"/>
                <w:sz w:val="22"/>
                <w:szCs w:val="22"/>
                <w:highlight w:val="yellow"/>
              </w:rPr>
              <w:t>mandarinky</w:t>
            </w:r>
          </w:p>
        </w:tc>
        <w:tc>
          <w:tcPr>
            <w:tcW w:w="875" w:type="pct"/>
          </w:tcPr>
          <w:p w14:paraId="3698BCF7"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 xml:space="preserve"> 12 </w:t>
            </w:r>
          </w:p>
        </w:tc>
        <w:tc>
          <w:tcPr>
            <w:tcW w:w="855" w:type="pct"/>
          </w:tcPr>
          <w:p w14:paraId="1C961C9C"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1009" w:type="pct"/>
          </w:tcPr>
          <w:p w14:paraId="45D44E16" w14:textId="77777777" w:rsidR="00FC01CF" w:rsidRPr="005B2EB6" w:rsidRDefault="00FC01CF" w:rsidP="00277914">
            <w:pPr>
              <w:pStyle w:val="Obsahtabulky"/>
              <w:snapToGrid w:val="0"/>
              <w:jc w:val="center"/>
              <w:rPr>
                <w:rFonts w:cs="Arial"/>
                <w:color w:val="000000"/>
                <w:sz w:val="22"/>
                <w:szCs w:val="22"/>
              </w:rPr>
            </w:pPr>
            <w:r w:rsidRPr="005B2EB6" w:rsidDel="00DF7775">
              <w:rPr>
                <w:rFonts w:cs="Arial"/>
                <w:color w:val="000000"/>
                <w:sz w:val="22"/>
                <w:szCs w:val="22"/>
              </w:rPr>
              <w:t>12</w:t>
            </w:r>
          </w:p>
        </w:tc>
      </w:tr>
      <w:tr w:rsidR="00FC01CF" w:rsidRPr="005B2EB6" w14:paraId="7DCA18E3" w14:textId="77777777" w:rsidTr="00277914">
        <w:tc>
          <w:tcPr>
            <w:tcW w:w="2261" w:type="pct"/>
          </w:tcPr>
          <w:p w14:paraId="1659E860"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grapefruity</w:t>
            </w:r>
          </w:p>
        </w:tc>
        <w:tc>
          <w:tcPr>
            <w:tcW w:w="875" w:type="pct"/>
          </w:tcPr>
          <w:p w14:paraId="12347223" w14:textId="4504B988"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855" w:type="pct"/>
          </w:tcPr>
          <w:p w14:paraId="010B523B" w14:textId="614E62FB"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1009" w:type="pct"/>
          </w:tcPr>
          <w:p w14:paraId="2A5E46AD" w14:textId="565CF211"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2210A11A" w14:textId="77777777" w:rsidTr="00277914">
        <w:tc>
          <w:tcPr>
            <w:tcW w:w="2261" w:type="pct"/>
          </w:tcPr>
          <w:p w14:paraId="4D29B117"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kiwi</w:t>
            </w:r>
          </w:p>
        </w:tc>
        <w:tc>
          <w:tcPr>
            <w:tcW w:w="875" w:type="pct"/>
          </w:tcPr>
          <w:p w14:paraId="537BA1E3" w14:textId="609AFAB1"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5</w:t>
            </w:r>
          </w:p>
        </w:tc>
        <w:tc>
          <w:tcPr>
            <w:tcW w:w="855" w:type="pct"/>
          </w:tcPr>
          <w:p w14:paraId="48FE55D5"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5</w:t>
            </w:r>
          </w:p>
        </w:tc>
        <w:tc>
          <w:tcPr>
            <w:tcW w:w="1009" w:type="pct"/>
          </w:tcPr>
          <w:p w14:paraId="602FBA72"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w:t>
            </w:r>
            <w:r w:rsidRPr="005B2EB6" w:rsidDel="00DF7775">
              <w:rPr>
                <w:rFonts w:cs="Arial"/>
                <w:color w:val="000000"/>
                <w:sz w:val="22"/>
                <w:szCs w:val="22"/>
              </w:rPr>
              <w:t>5</w:t>
            </w:r>
            <w:r w:rsidRPr="005B2EB6">
              <w:rPr>
                <w:rFonts w:cs="Arial"/>
                <w:color w:val="000000"/>
                <w:sz w:val="22"/>
                <w:szCs w:val="22"/>
              </w:rPr>
              <w:t>*</w:t>
            </w:r>
          </w:p>
        </w:tc>
      </w:tr>
      <w:tr w:rsidR="00FC01CF" w:rsidRPr="005B2EB6" w14:paraId="6F0F4159" w14:textId="77777777" w:rsidTr="00277914">
        <w:tc>
          <w:tcPr>
            <w:tcW w:w="2261" w:type="pct"/>
          </w:tcPr>
          <w:p w14:paraId="73011552" w14:textId="77777777" w:rsidR="00FC01CF" w:rsidRPr="005B2EB6" w:rsidRDefault="00FC01CF" w:rsidP="00277914">
            <w:pPr>
              <w:pStyle w:val="Obsahtabulky"/>
              <w:snapToGrid w:val="0"/>
              <w:rPr>
                <w:rFonts w:cs="Arial"/>
                <w:color w:val="000000"/>
                <w:sz w:val="22"/>
                <w:szCs w:val="22"/>
                <w:highlight w:val="cyan"/>
              </w:rPr>
            </w:pPr>
            <w:r w:rsidRPr="005B2EB6">
              <w:rPr>
                <w:rFonts w:cs="Arial"/>
                <w:color w:val="000000"/>
                <w:sz w:val="22"/>
                <w:szCs w:val="22"/>
                <w:highlight w:val="yellow"/>
              </w:rPr>
              <w:t>tropické ovoce</w:t>
            </w:r>
          </w:p>
        </w:tc>
        <w:tc>
          <w:tcPr>
            <w:tcW w:w="875" w:type="pct"/>
          </w:tcPr>
          <w:p w14:paraId="0B9BD172"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855" w:type="pct"/>
          </w:tcPr>
          <w:p w14:paraId="73BEB031"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1009" w:type="pct"/>
          </w:tcPr>
          <w:p w14:paraId="757A4753" w14:textId="77777777" w:rsidR="00FC01CF" w:rsidRPr="005B2EB6" w:rsidRDefault="00FC01CF" w:rsidP="00277914">
            <w:pPr>
              <w:pStyle w:val="Obsahtabulky"/>
              <w:snapToGrid w:val="0"/>
              <w:jc w:val="center"/>
              <w:rPr>
                <w:rFonts w:cs="Arial"/>
                <w:color w:val="000000"/>
                <w:sz w:val="22"/>
                <w:szCs w:val="22"/>
              </w:rPr>
            </w:pPr>
            <w:r w:rsidRPr="005B2EB6" w:rsidDel="00DF7775">
              <w:rPr>
                <w:rFonts w:cs="Arial"/>
                <w:color w:val="000000"/>
                <w:sz w:val="22"/>
                <w:szCs w:val="22"/>
              </w:rPr>
              <w:t>12</w:t>
            </w:r>
          </w:p>
        </w:tc>
      </w:tr>
      <w:tr w:rsidR="00FC01CF" w:rsidRPr="005B2EB6" w14:paraId="7AC8CC56" w14:textId="77777777" w:rsidTr="00277914">
        <w:tc>
          <w:tcPr>
            <w:tcW w:w="2261" w:type="pct"/>
          </w:tcPr>
          <w:p w14:paraId="374AD976" w14:textId="77777777" w:rsidR="00FC01CF" w:rsidRPr="005B2EB6" w:rsidRDefault="00FC01CF" w:rsidP="00277914">
            <w:pPr>
              <w:pStyle w:val="Obsahtabulky"/>
              <w:snapToGrid w:val="0"/>
              <w:rPr>
                <w:rFonts w:cs="Arial"/>
                <w:color w:val="000000"/>
                <w:sz w:val="22"/>
                <w:szCs w:val="22"/>
                <w:highlight w:val="cyan"/>
              </w:rPr>
            </w:pPr>
            <w:r w:rsidRPr="005B2EB6">
              <w:rPr>
                <w:rFonts w:cs="Arial"/>
                <w:color w:val="000000"/>
                <w:sz w:val="22"/>
                <w:szCs w:val="22"/>
              </w:rPr>
              <w:t>ovoce z ekologického zemědělství</w:t>
            </w:r>
          </w:p>
        </w:tc>
        <w:tc>
          <w:tcPr>
            <w:tcW w:w="875" w:type="pct"/>
          </w:tcPr>
          <w:p w14:paraId="4D854D85"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w:t>
            </w:r>
          </w:p>
        </w:tc>
        <w:tc>
          <w:tcPr>
            <w:tcW w:w="855" w:type="pct"/>
          </w:tcPr>
          <w:p w14:paraId="0DFBD65D"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w:t>
            </w:r>
          </w:p>
        </w:tc>
        <w:tc>
          <w:tcPr>
            <w:tcW w:w="1009" w:type="pct"/>
          </w:tcPr>
          <w:p w14:paraId="115B689B" w14:textId="77777777" w:rsidR="00FC01CF" w:rsidRPr="005B2EB6" w:rsidRDefault="00FC01CF" w:rsidP="00277914">
            <w:pPr>
              <w:pStyle w:val="Obsahtabulky"/>
              <w:snapToGrid w:val="0"/>
              <w:jc w:val="center"/>
              <w:rPr>
                <w:rFonts w:cs="Arial"/>
                <w:color w:val="000000"/>
                <w:sz w:val="22"/>
                <w:szCs w:val="22"/>
              </w:rPr>
            </w:pPr>
            <w:r w:rsidRPr="005B2EB6" w:rsidDel="00DF7775">
              <w:rPr>
                <w:rFonts w:cs="Arial"/>
                <w:color w:val="000000"/>
                <w:sz w:val="22"/>
                <w:szCs w:val="22"/>
              </w:rPr>
              <w:t>1</w:t>
            </w:r>
          </w:p>
        </w:tc>
      </w:tr>
      <w:tr w:rsidR="00FC01CF" w:rsidRPr="005B2EB6" w14:paraId="29D2D721" w14:textId="77777777" w:rsidTr="00277914">
        <w:tc>
          <w:tcPr>
            <w:tcW w:w="2261" w:type="pct"/>
          </w:tcPr>
          <w:p w14:paraId="0453EAC5"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melouny cukrové</w:t>
            </w:r>
          </w:p>
        </w:tc>
        <w:tc>
          <w:tcPr>
            <w:tcW w:w="875" w:type="pct"/>
          </w:tcPr>
          <w:p w14:paraId="22622DDB" w14:textId="349030F1"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855" w:type="pct"/>
          </w:tcPr>
          <w:p w14:paraId="2B85FD6E" w14:textId="1AB262D2"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10</w:t>
            </w:r>
          </w:p>
        </w:tc>
        <w:tc>
          <w:tcPr>
            <w:tcW w:w="1009" w:type="pct"/>
          </w:tcPr>
          <w:p w14:paraId="4E583AC1" w14:textId="1BA9FB2D"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0B9B11CC" w14:textId="77777777" w:rsidTr="00277914">
        <w:tc>
          <w:tcPr>
            <w:tcW w:w="2261" w:type="pct"/>
          </w:tcPr>
          <w:p w14:paraId="1893DEBD"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hrušky</w:t>
            </w:r>
          </w:p>
        </w:tc>
        <w:tc>
          <w:tcPr>
            <w:tcW w:w="875" w:type="pct"/>
          </w:tcPr>
          <w:p w14:paraId="7BD4B2A7" w14:textId="5311530F"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10</w:t>
            </w:r>
          </w:p>
        </w:tc>
        <w:tc>
          <w:tcPr>
            <w:tcW w:w="855" w:type="pct"/>
          </w:tcPr>
          <w:p w14:paraId="29D6A123"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10</w:t>
            </w:r>
          </w:p>
        </w:tc>
        <w:tc>
          <w:tcPr>
            <w:tcW w:w="1009" w:type="pct"/>
          </w:tcPr>
          <w:p w14:paraId="29F087EB" w14:textId="5AAC442F"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17DA6701" w14:textId="77777777" w:rsidTr="00277914">
        <w:tc>
          <w:tcPr>
            <w:tcW w:w="2261" w:type="pct"/>
          </w:tcPr>
          <w:p w14:paraId="57068744" w14:textId="77777777" w:rsidR="00FC01CF" w:rsidRPr="005B2EB6" w:rsidRDefault="00FC01CF" w:rsidP="00277914">
            <w:pPr>
              <w:pStyle w:val="Obsahtabulky"/>
              <w:snapToGrid w:val="0"/>
              <w:rPr>
                <w:rFonts w:cs="Arial"/>
                <w:color w:val="000000"/>
                <w:sz w:val="22"/>
                <w:szCs w:val="22"/>
                <w:highlight w:val="cyan"/>
              </w:rPr>
            </w:pPr>
            <w:r w:rsidRPr="005B2EB6">
              <w:rPr>
                <w:rFonts w:cs="Arial"/>
                <w:color w:val="000000"/>
                <w:sz w:val="22"/>
                <w:szCs w:val="22"/>
                <w:highlight w:val="yellow"/>
              </w:rPr>
              <w:t>švestky</w:t>
            </w:r>
          </w:p>
        </w:tc>
        <w:tc>
          <w:tcPr>
            <w:tcW w:w="875" w:type="pct"/>
          </w:tcPr>
          <w:p w14:paraId="30801279"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10</w:t>
            </w:r>
          </w:p>
        </w:tc>
        <w:tc>
          <w:tcPr>
            <w:tcW w:w="855" w:type="pct"/>
          </w:tcPr>
          <w:p w14:paraId="3C516C79"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10</w:t>
            </w:r>
          </w:p>
        </w:tc>
        <w:tc>
          <w:tcPr>
            <w:tcW w:w="1009" w:type="pct"/>
          </w:tcPr>
          <w:p w14:paraId="1ABB207F" w14:textId="77777777" w:rsidR="00FC01CF" w:rsidRPr="005B2EB6" w:rsidRDefault="00FC01CF" w:rsidP="00277914">
            <w:pPr>
              <w:pStyle w:val="Obsahtabulky"/>
              <w:snapToGrid w:val="0"/>
              <w:jc w:val="center"/>
              <w:rPr>
                <w:rFonts w:cs="Arial"/>
                <w:color w:val="000000"/>
                <w:sz w:val="22"/>
                <w:szCs w:val="22"/>
              </w:rPr>
            </w:pPr>
            <w:r w:rsidRPr="005B2EB6" w:rsidDel="00DF7775">
              <w:rPr>
                <w:rFonts w:cs="Arial"/>
                <w:color w:val="000000"/>
                <w:sz w:val="22"/>
                <w:szCs w:val="22"/>
              </w:rPr>
              <w:t>10</w:t>
            </w:r>
          </w:p>
        </w:tc>
      </w:tr>
      <w:tr w:rsidR="00FC01CF" w:rsidRPr="005B2EB6" w14:paraId="6C37CB21" w14:textId="77777777" w:rsidTr="00277914">
        <w:tc>
          <w:tcPr>
            <w:tcW w:w="2261" w:type="pct"/>
          </w:tcPr>
          <w:p w14:paraId="30AE540D"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lilek</w:t>
            </w:r>
          </w:p>
        </w:tc>
        <w:tc>
          <w:tcPr>
            <w:tcW w:w="875" w:type="pct"/>
          </w:tcPr>
          <w:p w14:paraId="2ADB4387" w14:textId="1DC0A1D5"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855" w:type="pct"/>
          </w:tcPr>
          <w:p w14:paraId="38BA4C7D" w14:textId="020D2B4B"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1009" w:type="pct"/>
          </w:tcPr>
          <w:p w14:paraId="5E1524F6" w14:textId="4E42979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542A0E71" w14:textId="77777777" w:rsidTr="00277914">
        <w:tc>
          <w:tcPr>
            <w:tcW w:w="2261" w:type="pct"/>
          </w:tcPr>
          <w:p w14:paraId="3378A20E"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brokolice</w:t>
            </w:r>
          </w:p>
        </w:tc>
        <w:tc>
          <w:tcPr>
            <w:tcW w:w="875" w:type="pct"/>
          </w:tcPr>
          <w:p w14:paraId="35EDD0AC" w14:textId="6BBE504D"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855" w:type="pct"/>
          </w:tcPr>
          <w:p w14:paraId="7F6B2B4D" w14:textId="7F1B7FA6"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1009" w:type="pct"/>
          </w:tcPr>
          <w:p w14:paraId="4D691A7D" w14:textId="5CFCEFE0"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67BA0C08" w14:textId="77777777" w:rsidTr="00277914">
        <w:tc>
          <w:tcPr>
            <w:tcW w:w="2261" w:type="pct"/>
          </w:tcPr>
          <w:p w14:paraId="6C78E781"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květák</w:t>
            </w:r>
          </w:p>
        </w:tc>
        <w:tc>
          <w:tcPr>
            <w:tcW w:w="875" w:type="pct"/>
          </w:tcPr>
          <w:p w14:paraId="755633A0" w14:textId="6E8B45DB"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855" w:type="pct"/>
          </w:tcPr>
          <w:p w14:paraId="07077365"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1009" w:type="pct"/>
          </w:tcPr>
          <w:p w14:paraId="43E29D51" w14:textId="7003C875"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4E27D1C1" w14:textId="77777777" w:rsidTr="00277914">
        <w:tc>
          <w:tcPr>
            <w:tcW w:w="2261" w:type="pct"/>
          </w:tcPr>
          <w:p w14:paraId="676C866A" w14:textId="77777777" w:rsidR="00FC01CF" w:rsidRPr="005B2EB6" w:rsidRDefault="00FC01CF" w:rsidP="00277914">
            <w:pPr>
              <w:pStyle w:val="Obsahtabulky"/>
              <w:snapToGrid w:val="0"/>
              <w:rPr>
                <w:rFonts w:cs="Arial"/>
                <w:color w:val="000000"/>
                <w:sz w:val="22"/>
                <w:szCs w:val="22"/>
                <w:highlight w:val="cyan"/>
              </w:rPr>
            </w:pPr>
            <w:r w:rsidRPr="005B2EB6">
              <w:rPr>
                <w:rFonts w:cs="Arial"/>
                <w:color w:val="000000"/>
                <w:sz w:val="22"/>
                <w:szCs w:val="22"/>
                <w:highlight w:val="yellow"/>
              </w:rPr>
              <w:t>hrachová zrna vyluštěná</w:t>
            </w:r>
          </w:p>
        </w:tc>
        <w:tc>
          <w:tcPr>
            <w:tcW w:w="875" w:type="pct"/>
          </w:tcPr>
          <w:p w14:paraId="496D85D8"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855" w:type="pct"/>
          </w:tcPr>
          <w:p w14:paraId="09B49A8B"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1009" w:type="pct"/>
          </w:tcPr>
          <w:p w14:paraId="70998FA0" w14:textId="77777777" w:rsidR="00FC01CF" w:rsidRPr="005B2EB6" w:rsidRDefault="00FC01CF" w:rsidP="00277914">
            <w:pPr>
              <w:pStyle w:val="Obsahtabulky"/>
              <w:snapToGrid w:val="0"/>
              <w:jc w:val="center"/>
              <w:rPr>
                <w:rFonts w:cs="Arial"/>
                <w:color w:val="000000"/>
                <w:sz w:val="22"/>
                <w:szCs w:val="22"/>
              </w:rPr>
            </w:pPr>
            <w:r w:rsidRPr="005B2EB6" w:rsidDel="00DF7775">
              <w:rPr>
                <w:rFonts w:cs="Arial"/>
                <w:color w:val="000000"/>
                <w:sz w:val="22"/>
                <w:szCs w:val="22"/>
              </w:rPr>
              <w:t>12</w:t>
            </w:r>
          </w:p>
        </w:tc>
      </w:tr>
      <w:tr w:rsidR="00FC01CF" w:rsidRPr="005B2EB6" w14:paraId="21550592" w14:textId="77777777" w:rsidTr="00277914">
        <w:tc>
          <w:tcPr>
            <w:tcW w:w="2261" w:type="pct"/>
          </w:tcPr>
          <w:p w14:paraId="68A6B0DA"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paprika setá</w:t>
            </w:r>
          </w:p>
        </w:tc>
        <w:tc>
          <w:tcPr>
            <w:tcW w:w="875" w:type="pct"/>
          </w:tcPr>
          <w:p w14:paraId="5DDB8FEF"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855" w:type="pct"/>
          </w:tcPr>
          <w:p w14:paraId="4B2D9D83" w14:textId="5C2E31E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1009" w:type="pct"/>
          </w:tcPr>
          <w:p w14:paraId="300094B1" w14:textId="77777777" w:rsidR="00FC01CF" w:rsidRPr="005B2EB6" w:rsidRDefault="00FC01CF" w:rsidP="00277914">
            <w:pPr>
              <w:pStyle w:val="Obsahtabulky"/>
              <w:snapToGrid w:val="0"/>
              <w:jc w:val="center"/>
              <w:rPr>
                <w:rFonts w:cs="Arial"/>
                <w:color w:val="000000"/>
                <w:sz w:val="22"/>
                <w:szCs w:val="22"/>
              </w:rPr>
            </w:pPr>
            <w:r w:rsidRPr="005B2EB6" w:rsidDel="00DF7775">
              <w:rPr>
                <w:rFonts w:cs="Arial"/>
                <w:color w:val="000000"/>
                <w:sz w:val="22"/>
                <w:szCs w:val="22"/>
              </w:rPr>
              <w:t>15</w:t>
            </w:r>
          </w:p>
        </w:tc>
      </w:tr>
      <w:tr w:rsidR="00FC01CF" w:rsidRPr="005B2EB6" w14:paraId="11363882" w14:textId="77777777" w:rsidTr="00277914">
        <w:tc>
          <w:tcPr>
            <w:tcW w:w="2261" w:type="pct"/>
          </w:tcPr>
          <w:p w14:paraId="55C37F84"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hlávkové zelí</w:t>
            </w:r>
          </w:p>
        </w:tc>
        <w:tc>
          <w:tcPr>
            <w:tcW w:w="875" w:type="pct"/>
          </w:tcPr>
          <w:p w14:paraId="47FFBDC0"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855" w:type="pct"/>
          </w:tcPr>
          <w:p w14:paraId="391F3D93" w14:textId="733D5F6E"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1009" w:type="pct"/>
          </w:tcPr>
          <w:p w14:paraId="7E8A0D89" w14:textId="1482EA1D"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1EA91DD6" w14:textId="77777777" w:rsidTr="00277914">
        <w:tc>
          <w:tcPr>
            <w:tcW w:w="2261" w:type="pct"/>
          </w:tcPr>
          <w:p w14:paraId="682290E4" w14:textId="77777777" w:rsidR="00FC01CF" w:rsidRPr="005B2EB6" w:rsidRDefault="00FC01CF" w:rsidP="00277914">
            <w:pPr>
              <w:pStyle w:val="Obsahtabulky"/>
              <w:snapToGrid w:val="0"/>
              <w:rPr>
                <w:rFonts w:cs="Arial"/>
                <w:color w:val="000000"/>
                <w:sz w:val="22"/>
                <w:szCs w:val="22"/>
                <w:highlight w:val="cyan"/>
              </w:rPr>
            </w:pPr>
            <w:r w:rsidRPr="005B2EB6">
              <w:rPr>
                <w:rFonts w:cs="Arial"/>
                <w:color w:val="000000"/>
                <w:sz w:val="22"/>
                <w:szCs w:val="22"/>
                <w:highlight w:val="yellow"/>
              </w:rPr>
              <w:t>pór</w:t>
            </w:r>
          </w:p>
        </w:tc>
        <w:tc>
          <w:tcPr>
            <w:tcW w:w="875" w:type="pct"/>
          </w:tcPr>
          <w:p w14:paraId="111D677A"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855" w:type="pct"/>
          </w:tcPr>
          <w:p w14:paraId="30177555"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1009" w:type="pct"/>
          </w:tcPr>
          <w:p w14:paraId="0EFD18B2" w14:textId="77777777" w:rsidR="00FC01CF" w:rsidRPr="005B2EB6" w:rsidRDefault="00FC01CF" w:rsidP="00277914">
            <w:pPr>
              <w:pStyle w:val="Obsahtabulky"/>
              <w:snapToGrid w:val="0"/>
              <w:jc w:val="center"/>
              <w:rPr>
                <w:rFonts w:cs="Arial"/>
                <w:color w:val="000000"/>
                <w:sz w:val="22"/>
                <w:szCs w:val="22"/>
              </w:rPr>
            </w:pPr>
            <w:r w:rsidRPr="005B2EB6" w:rsidDel="00DF7775">
              <w:rPr>
                <w:rFonts w:cs="Arial"/>
                <w:color w:val="000000"/>
                <w:sz w:val="22"/>
                <w:szCs w:val="22"/>
              </w:rPr>
              <w:t>12</w:t>
            </w:r>
          </w:p>
        </w:tc>
      </w:tr>
      <w:tr w:rsidR="00FC01CF" w:rsidRPr="005B2EB6" w14:paraId="78759B38" w14:textId="77777777" w:rsidTr="00277914">
        <w:tc>
          <w:tcPr>
            <w:tcW w:w="2261" w:type="pct"/>
          </w:tcPr>
          <w:p w14:paraId="58EA64EC"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cibule</w:t>
            </w:r>
          </w:p>
        </w:tc>
        <w:tc>
          <w:tcPr>
            <w:tcW w:w="875" w:type="pct"/>
          </w:tcPr>
          <w:p w14:paraId="332E84D5" w14:textId="7D5C046B"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855" w:type="pct"/>
          </w:tcPr>
          <w:p w14:paraId="1AAAA3B7"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1009" w:type="pct"/>
          </w:tcPr>
          <w:p w14:paraId="1F577022" w14:textId="4E226B51"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29D31A46" w14:textId="77777777" w:rsidTr="00277914">
        <w:tc>
          <w:tcPr>
            <w:tcW w:w="2261" w:type="pct"/>
          </w:tcPr>
          <w:p w14:paraId="52D0AF80"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hlávkový salát</w:t>
            </w:r>
          </w:p>
        </w:tc>
        <w:tc>
          <w:tcPr>
            <w:tcW w:w="875" w:type="pct"/>
          </w:tcPr>
          <w:p w14:paraId="2AE99A97"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855" w:type="pct"/>
          </w:tcPr>
          <w:p w14:paraId="5EDC6B92"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1009" w:type="pct"/>
          </w:tcPr>
          <w:p w14:paraId="49179C47" w14:textId="197BD260" w:rsidR="00FC01CF" w:rsidRPr="005B2EB6" w:rsidRDefault="00FC01CF" w:rsidP="00277914">
            <w:pPr>
              <w:pStyle w:val="Obsahtabulky"/>
              <w:snapToGrid w:val="0"/>
              <w:jc w:val="center"/>
              <w:rPr>
                <w:rFonts w:cs="Arial"/>
                <w:color w:val="000000"/>
                <w:sz w:val="22"/>
                <w:szCs w:val="22"/>
              </w:rPr>
            </w:pPr>
            <w:r w:rsidRPr="005B2EB6" w:rsidDel="00DF7775">
              <w:rPr>
                <w:rFonts w:cs="Arial"/>
                <w:color w:val="000000"/>
                <w:sz w:val="22"/>
                <w:szCs w:val="22"/>
              </w:rPr>
              <w:t>15</w:t>
            </w:r>
          </w:p>
        </w:tc>
      </w:tr>
      <w:tr w:rsidR="00FC01CF" w:rsidRPr="005B2EB6" w14:paraId="1CA7C409" w14:textId="77777777" w:rsidTr="00277914">
        <w:tc>
          <w:tcPr>
            <w:tcW w:w="2261" w:type="pct"/>
          </w:tcPr>
          <w:p w14:paraId="22A3B80A"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rajčata</w:t>
            </w:r>
          </w:p>
        </w:tc>
        <w:tc>
          <w:tcPr>
            <w:tcW w:w="875" w:type="pct"/>
          </w:tcPr>
          <w:p w14:paraId="7DD80B7B"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20</w:t>
            </w:r>
          </w:p>
        </w:tc>
        <w:tc>
          <w:tcPr>
            <w:tcW w:w="855" w:type="pct"/>
          </w:tcPr>
          <w:p w14:paraId="643D6232"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20*</w:t>
            </w:r>
          </w:p>
        </w:tc>
        <w:tc>
          <w:tcPr>
            <w:tcW w:w="1009" w:type="pct"/>
          </w:tcPr>
          <w:p w14:paraId="21ED0363" w14:textId="3E427F72"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11EA9E2F" w14:textId="77777777" w:rsidTr="00277914">
        <w:tc>
          <w:tcPr>
            <w:tcW w:w="2261" w:type="pct"/>
          </w:tcPr>
          <w:p w14:paraId="6B18434A"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mrkev</w:t>
            </w:r>
          </w:p>
        </w:tc>
        <w:tc>
          <w:tcPr>
            <w:tcW w:w="875" w:type="pct"/>
          </w:tcPr>
          <w:p w14:paraId="1CDA6CAA" w14:textId="182018B3"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855" w:type="pct"/>
          </w:tcPr>
          <w:p w14:paraId="02877620"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1009" w:type="pct"/>
          </w:tcPr>
          <w:p w14:paraId="21CB5E3A" w14:textId="77777777" w:rsidR="00FC01CF" w:rsidRPr="005B2EB6" w:rsidRDefault="00FC01CF" w:rsidP="00277914">
            <w:pPr>
              <w:pStyle w:val="Obsahtabulky"/>
              <w:snapToGrid w:val="0"/>
              <w:jc w:val="center"/>
              <w:rPr>
                <w:rFonts w:cs="Arial"/>
                <w:color w:val="000000"/>
                <w:sz w:val="22"/>
                <w:szCs w:val="22"/>
              </w:rPr>
            </w:pPr>
            <w:r w:rsidRPr="005B2EB6" w:rsidDel="00DF7775">
              <w:rPr>
                <w:rFonts w:cs="Arial"/>
                <w:color w:val="000000"/>
                <w:sz w:val="22"/>
                <w:szCs w:val="22"/>
              </w:rPr>
              <w:t>15</w:t>
            </w:r>
            <w:r w:rsidRPr="005B2EB6">
              <w:rPr>
                <w:rFonts w:cs="Arial"/>
                <w:color w:val="000000"/>
                <w:sz w:val="22"/>
                <w:szCs w:val="22"/>
              </w:rPr>
              <w:t>*</w:t>
            </w:r>
          </w:p>
        </w:tc>
      </w:tr>
      <w:tr w:rsidR="00FC01CF" w:rsidRPr="005B2EB6" w14:paraId="507C9C2A" w14:textId="77777777" w:rsidTr="00277914">
        <w:tc>
          <w:tcPr>
            <w:tcW w:w="2261" w:type="pct"/>
          </w:tcPr>
          <w:p w14:paraId="70C323A6"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fazole sušené</w:t>
            </w:r>
          </w:p>
        </w:tc>
        <w:tc>
          <w:tcPr>
            <w:tcW w:w="875" w:type="pct"/>
          </w:tcPr>
          <w:p w14:paraId="093B8873" w14:textId="22604E2A"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 xml:space="preserve"> -</w:t>
            </w:r>
          </w:p>
        </w:tc>
        <w:tc>
          <w:tcPr>
            <w:tcW w:w="855" w:type="pct"/>
          </w:tcPr>
          <w:p w14:paraId="4BEE620B"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w:t>
            </w:r>
          </w:p>
        </w:tc>
        <w:tc>
          <w:tcPr>
            <w:tcW w:w="1009" w:type="pct"/>
          </w:tcPr>
          <w:p w14:paraId="133417AA" w14:textId="63A37181"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 xml:space="preserve"> 15*</w:t>
            </w:r>
          </w:p>
        </w:tc>
      </w:tr>
      <w:tr w:rsidR="00FC01CF" w:rsidRPr="005B2EB6" w14:paraId="63BBA9AA" w14:textId="77777777" w:rsidTr="00277914">
        <w:tc>
          <w:tcPr>
            <w:tcW w:w="2261" w:type="pct"/>
          </w:tcPr>
          <w:p w14:paraId="577FD511" w14:textId="77777777" w:rsidR="00FC01CF" w:rsidRPr="005B2EB6" w:rsidRDefault="00FC01CF" w:rsidP="00277914">
            <w:pPr>
              <w:pStyle w:val="Obsahtabulky"/>
              <w:snapToGrid w:val="0"/>
              <w:rPr>
                <w:rFonts w:cs="Arial"/>
                <w:sz w:val="22"/>
                <w:szCs w:val="22"/>
                <w:highlight w:val="cyan"/>
              </w:rPr>
            </w:pPr>
            <w:r w:rsidRPr="005B2EB6">
              <w:rPr>
                <w:rFonts w:cs="Arial"/>
                <w:sz w:val="22"/>
                <w:szCs w:val="22"/>
                <w:highlight w:val="yellow"/>
              </w:rPr>
              <w:t>okurky salátové</w:t>
            </w:r>
          </w:p>
        </w:tc>
        <w:tc>
          <w:tcPr>
            <w:tcW w:w="875" w:type="pct"/>
          </w:tcPr>
          <w:p w14:paraId="5E1DD6E6"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20</w:t>
            </w:r>
          </w:p>
        </w:tc>
        <w:tc>
          <w:tcPr>
            <w:tcW w:w="855" w:type="pct"/>
          </w:tcPr>
          <w:p w14:paraId="39CA1AB5"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20</w:t>
            </w:r>
          </w:p>
        </w:tc>
        <w:tc>
          <w:tcPr>
            <w:tcW w:w="1009" w:type="pct"/>
          </w:tcPr>
          <w:p w14:paraId="196F73D6"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20</w:t>
            </w:r>
          </w:p>
        </w:tc>
      </w:tr>
      <w:tr w:rsidR="00FC01CF" w:rsidRPr="005B2EB6" w14:paraId="18029B15" w14:textId="77777777" w:rsidTr="00277914">
        <w:tc>
          <w:tcPr>
            <w:tcW w:w="2261" w:type="pct"/>
          </w:tcPr>
          <w:p w14:paraId="3168BF31"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brambory</w:t>
            </w:r>
          </w:p>
        </w:tc>
        <w:tc>
          <w:tcPr>
            <w:tcW w:w="875" w:type="pct"/>
          </w:tcPr>
          <w:p w14:paraId="1A7B8BE0" w14:textId="10465050"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20</w:t>
            </w:r>
          </w:p>
        </w:tc>
        <w:tc>
          <w:tcPr>
            <w:tcW w:w="855" w:type="pct"/>
          </w:tcPr>
          <w:p w14:paraId="10B1D862"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20</w:t>
            </w:r>
          </w:p>
        </w:tc>
        <w:tc>
          <w:tcPr>
            <w:tcW w:w="1009" w:type="pct"/>
          </w:tcPr>
          <w:p w14:paraId="11C6F06F" w14:textId="7483B67F"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41BC9938" w14:textId="77777777" w:rsidTr="00277914">
        <w:trPr>
          <w:trHeight w:val="163"/>
        </w:trPr>
        <w:tc>
          <w:tcPr>
            <w:tcW w:w="2261" w:type="pct"/>
          </w:tcPr>
          <w:p w14:paraId="3704366B"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špenát</w:t>
            </w:r>
          </w:p>
        </w:tc>
        <w:tc>
          <w:tcPr>
            <w:tcW w:w="875" w:type="pct"/>
          </w:tcPr>
          <w:p w14:paraId="37A86CC8"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855" w:type="pct"/>
          </w:tcPr>
          <w:p w14:paraId="5361FA30" w14:textId="7BFD1122"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1009" w:type="pct"/>
          </w:tcPr>
          <w:p w14:paraId="70C7F2DA" w14:textId="36872DE1"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7E2B032E" w14:textId="77777777" w:rsidTr="00277914">
        <w:trPr>
          <w:trHeight w:val="163"/>
        </w:trPr>
        <w:tc>
          <w:tcPr>
            <w:tcW w:w="2261" w:type="pct"/>
          </w:tcPr>
          <w:p w14:paraId="7B4ED547" w14:textId="77777777" w:rsidR="00FC01CF" w:rsidRPr="005B2EB6" w:rsidRDefault="00FC01CF" w:rsidP="00277914">
            <w:pPr>
              <w:pStyle w:val="Obsahtabulky"/>
              <w:snapToGrid w:val="0"/>
              <w:rPr>
                <w:rFonts w:cs="Arial"/>
                <w:sz w:val="22"/>
                <w:szCs w:val="22"/>
                <w:highlight w:val="cyan"/>
              </w:rPr>
            </w:pPr>
            <w:r w:rsidRPr="005B2EB6">
              <w:rPr>
                <w:rFonts w:cs="Arial"/>
                <w:sz w:val="22"/>
                <w:szCs w:val="22"/>
                <w:highlight w:val="yellow"/>
              </w:rPr>
              <w:t>čerstvé byliny</w:t>
            </w:r>
          </w:p>
        </w:tc>
        <w:tc>
          <w:tcPr>
            <w:tcW w:w="875" w:type="pct"/>
          </w:tcPr>
          <w:p w14:paraId="1A590021"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10</w:t>
            </w:r>
          </w:p>
        </w:tc>
        <w:tc>
          <w:tcPr>
            <w:tcW w:w="855" w:type="pct"/>
          </w:tcPr>
          <w:p w14:paraId="6366A4DD"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10</w:t>
            </w:r>
          </w:p>
        </w:tc>
        <w:tc>
          <w:tcPr>
            <w:tcW w:w="1009" w:type="pct"/>
          </w:tcPr>
          <w:p w14:paraId="73CF98EF"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10</w:t>
            </w:r>
          </w:p>
        </w:tc>
      </w:tr>
      <w:tr w:rsidR="00FC01CF" w:rsidRPr="005B2EB6" w14:paraId="2A5B395B" w14:textId="77777777" w:rsidTr="00277914">
        <w:trPr>
          <w:trHeight w:val="163"/>
        </w:trPr>
        <w:tc>
          <w:tcPr>
            <w:tcW w:w="2261" w:type="pct"/>
          </w:tcPr>
          <w:p w14:paraId="5325ED60"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pěstované houby</w:t>
            </w:r>
          </w:p>
        </w:tc>
        <w:tc>
          <w:tcPr>
            <w:tcW w:w="875" w:type="pct"/>
          </w:tcPr>
          <w:p w14:paraId="71106AD7" w14:textId="7AF7D332"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855" w:type="pct"/>
          </w:tcPr>
          <w:p w14:paraId="1DDFBAAF" w14:textId="106E29CA"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10</w:t>
            </w:r>
          </w:p>
        </w:tc>
        <w:tc>
          <w:tcPr>
            <w:tcW w:w="1009" w:type="pct"/>
          </w:tcPr>
          <w:p w14:paraId="2B0999BA" w14:textId="70EC2122"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1D974E95" w14:textId="77777777" w:rsidTr="00277914">
        <w:trPr>
          <w:trHeight w:val="163"/>
        </w:trPr>
        <w:tc>
          <w:tcPr>
            <w:tcW w:w="2261" w:type="pct"/>
          </w:tcPr>
          <w:p w14:paraId="08B42829"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zelenina z ekologického zemědělství</w:t>
            </w:r>
          </w:p>
        </w:tc>
        <w:tc>
          <w:tcPr>
            <w:tcW w:w="875" w:type="pct"/>
          </w:tcPr>
          <w:p w14:paraId="0275670B"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w:t>
            </w:r>
          </w:p>
        </w:tc>
        <w:tc>
          <w:tcPr>
            <w:tcW w:w="855" w:type="pct"/>
          </w:tcPr>
          <w:p w14:paraId="6CFEC2AC"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w:t>
            </w:r>
          </w:p>
        </w:tc>
        <w:tc>
          <w:tcPr>
            <w:tcW w:w="1009" w:type="pct"/>
          </w:tcPr>
          <w:p w14:paraId="047F2ABD"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w:t>
            </w:r>
          </w:p>
        </w:tc>
      </w:tr>
      <w:tr w:rsidR="00FC01CF" w:rsidRPr="005B2EB6" w14:paraId="1887EB5D" w14:textId="77777777" w:rsidTr="00277914">
        <w:tc>
          <w:tcPr>
            <w:tcW w:w="2261" w:type="pct"/>
          </w:tcPr>
          <w:p w14:paraId="50AE6D44"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pšenice</w:t>
            </w:r>
          </w:p>
        </w:tc>
        <w:tc>
          <w:tcPr>
            <w:tcW w:w="875" w:type="pct"/>
          </w:tcPr>
          <w:p w14:paraId="4EA299F3" w14:textId="2F4870F8"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855" w:type="pct"/>
          </w:tcPr>
          <w:p w14:paraId="4EF8EDB9" w14:textId="0922B656"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1009" w:type="pct"/>
          </w:tcPr>
          <w:p w14:paraId="3EC4A202" w14:textId="13B9A55C"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1E3100B9" w14:textId="77777777" w:rsidTr="00277914">
        <w:tc>
          <w:tcPr>
            <w:tcW w:w="2261" w:type="pct"/>
          </w:tcPr>
          <w:p w14:paraId="315D10F3"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 xml:space="preserve">žito </w:t>
            </w:r>
          </w:p>
        </w:tc>
        <w:tc>
          <w:tcPr>
            <w:tcW w:w="875" w:type="pct"/>
          </w:tcPr>
          <w:p w14:paraId="5A5FFCAA" w14:textId="5409830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855" w:type="pct"/>
          </w:tcPr>
          <w:p w14:paraId="2F6CDD0D"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1009" w:type="pct"/>
          </w:tcPr>
          <w:p w14:paraId="7E6906A6" w14:textId="0BF47DC3"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32EA9BF1" w14:textId="77777777" w:rsidTr="00277914">
        <w:tc>
          <w:tcPr>
            <w:tcW w:w="2261" w:type="pct"/>
          </w:tcPr>
          <w:p w14:paraId="58F57AC5"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oves</w:t>
            </w:r>
          </w:p>
        </w:tc>
        <w:tc>
          <w:tcPr>
            <w:tcW w:w="875" w:type="pct"/>
          </w:tcPr>
          <w:p w14:paraId="5C73AEEE" w14:textId="3D8949A1"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 xml:space="preserve"> -</w:t>
            </w:r>
          </w:p>
        </w:tc>
        <w:tc>
          <w:tcPr>
            <w:tcW w:w="855" w:type="pct"/>
          </w:tcPr>
          <w:p w14:paraId="5D0AD8B8" w14:textId="56DA6A45"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1009" w:type="pct"/>
          </w:tcPr>
          <w:p w14:paraId="0428F924" w14:textId="142BCF88"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3FF1E165" w14:textId="77777777" w:rsidTr="00277914">
        <w:tc>
          <w:tcPr>
            <w:tcW w:w="2261" w:type="pct"/>
          </w:tcPr>
          <w:p w14:paraId="6D6D396D"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lastRenderedPageBreak/>
              <w:t>ječmen</w:t>
            </w:r>
          </w:p>
        </w:tc>
        <w:tc>
          <w:tcPr>
            <w:tcW w:w="875" w:type="pct"/>
          </w:tcPr>
          <w:p w14:paraId="1240F260" w14:textId="6FC54E8C"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 xml:space="preserve"> -</w:t>
            </w:r>
          </w:p>
        </w:tc>
        <w:tc>
          <w:tcPr>
            <w:tcW w:w="855" w:type="pct"/>
          </w:tcPr>
          <w:p w14:paraId="609F1661" w14:textId="7F634F43"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1009" w:type="pct"/>
          </w:tcPr>
          <w:p w14:paraId="522A6858" w14:textId="1FE4A7AA"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2317922F" w14:textId="77777777" w:rsidTr="00277914">
        <w:tc>
          <w:tcPr>
            <w:tcW w:w="2261" w:type="pct"/>
          </w:tcPr>
          <w:p w14:paraId="3D60A8F9"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rýže loupaná</w:t>
            </w:r>
          </w:p>
        </w:tc>
        <w:tc>
          <w:tcPr>
            <w:tcW w:w="875" w:type="pct"/>
          </w:tcPr>
          <w:p w14:paraId="403F24A9" w14:textId="2200F502"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855" w:type="pct"/>
          </w:tcPr>
          <w:p w14:paraId="516E36D1"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1009" w:type="pct"/>
          </w:tcPr>
          <w:p w14:paraId="0C39DE73" w14:textId="19C415CF"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069A272C" w14:textId="77777777" w:rsidTr="00277914">
        <w:tc>
          <w:tcPr>
            <w:tcW w:w="2261" w:type="pct"/>
          </w:tcPr>
          <w:p w14:paraId="5A4FD596"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obiloviny z ekologického zemědělství</w:t>
            </w:r>
          </w:p>
        </w:tc>
        <w:tc>
          <w:tcPr>
            <w:tcW w:w="875" w:type="pct"/>
          </w:tcPr>
          <w:p w14:paraId="43C1C464"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w:t>
            </w:r>
          </w:p>
        </w:tc>
        <w:tc>
          <w:tcPr>
            <w:tcW w:w="855" w:type="pct"/>
          </w:tcPr>
          <w:p w14:paraId="7B98158E"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w:t>
            </w:r>
          </w:p>
        </w:tc>
        <w:tc>
          <w:tcPr>
            <w:tcW w:w="1009" w:type="pct"/>
          </w:tcPr>
          <w:p w14:paraId="147FD1A3"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w:t>
            </w:r>
          </w:p>
        </w:tc>
      </w:tr>
      <w:tr w:rsidR="00FC01CF" w:rsidRPr="005B2EB6" w14:paraId="03277A10" w14:textId="77777777" w:rsidTr="00277914">
        <w:tc>
          <w:tcPr>
            <w:tcW w:w="2261" w:type="pct"/>
          </w:tcPr>
          <w:p w14:paraId="62DD6500"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 xml:space="preserve">panenský olivový olej </w:t>
            </w:r>
          </w:p>
        </w:tc>
        <w:tc>
          <w:tcPr>
            <w:tcW w:w="875" w:type="pct"/>
          </w:tcPr>
          <w:p w14:paraId="62789CAC" w14:textId="12857600"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855" w:type="pct"/>
          </w:tcPr>
          <w:p w14:paraId="481F4CFF" w14:textId="250CA2A3"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1009" w:type="pct"/>
          </w:tcPr>
          <w:p w14:paraId="73D9BCA8" w14:textId="70C80960"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50CECCC5" w14:textId="77777777" w:rsidTr="00277914">
        <w:tc>
          <w:tcPr>
            <w:tcW w:w="2261" w:type="pct"/>
          </w:tcPr>
          <w:p w14:paraId="1C826333" w14:textId="77777777" w:rsidR="00FC01CF" w:rsidRPr="005B2EB6" w:rsidRDefault="00FC01CF" w:rsidP="00277914">
            <w:pPr>
              <w:pStyle w:val="Obsahtabulky"/>
              <w:snapToGrid w:val="0"/>
              <w:rPr>
                <w:rFonts w:cs="Arial"/>
                <w:color w:val="000000"/>
                <w:sz w:val="22"/>
                <w:szCs w:val="22"/>
                <w:highlight w:val="yellow"/>
              </w:rPr>
            </w:pPr>
            <w:r w:rsidRPr="005B2EB6">
              <w:rPr>
                <w:rFonts w:cs="Arial"/>
                <w:color w:val="000000"/>
                <w:sz w:val="22"/>
                <w:szCs w:val="22"/>
                <w:highlight w:val="yellow"/>
              </w:rPr>
              <w:t>čaj</w:t>
            </w:r>
          </w:p>
        </w:tc>
        <w:tc>
          <w:tcPr>
            <w:tcW w:w="875" w:type="pct"/>
          </w:tcPr>
          <w:p w14:paraId="51245586"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855" w:type="pct"/>
          </w:tcPr>
          <w:p w14:paraId="79F1D6C9"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1009" w:type="pct"/>
          </w:tcPr>
          <w:p w14:paraId="4DC9C671"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r>
      <w:tr w:rsidR="00FC01CF" w:rsidRPr="005B2EB6" w14:paraId="42A706C3" w14:textId="77777777" w:rsidTr="00277914">
        <w:tc>
          <w:tcPr>
            <w:tcW w:w="2261" w:type="pct"/>
          </w:tcPr>
          <w:p w14:paraId="289274BD" w14:textId="77777777" w:rsidR="00FC01CF" w:rsidRPr="005B2EB6" w:rsidRDefault="00FC01CF" w:rsidP="00277914">
            <w:pPr>
              <w:pStyle w:val="Obsahtabulky"/>
              <w:snapToGrid w:val="0"/>
              <w:rPr>
                <w:rFonts w:cs="Arial"/>
                <w:color w:val="000000"/>
                <w:sz w:val="22"/>
                <w:szCs w:val="22"/>
                <w:highlight w:val="yellow"/>
              </w:rPr>
            </w:pPr>
            <w:r w:rsidRPr="005B2EB6">
              <w:rPr>
                <w:rFonts w:cs="Arial"/>
                <w:color w:val="000000"/>
                <w:sz w:val="22"/>
                <w:szCs w:val="22"/>
                <w:highlight w:val="yellow"/>
              </w:rPr>
              <w:t>olejnatá semena</w:t>
            </w:r>
          </w:p>
        </w:tc>
        <w:tc>
          <w:tcPr>
            <w:tcW w:w="875" w:type="pct"/>
          </w:tcPr>
          <w:p w14:paraId="159541F7"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10</w:t>
            </w:r>
          </w:p>
        </w:tc>
        <w:tc>
          <w:tcPr>
            <w:tcW w:w="855" w:type="pct"/>
          </w:tcPr>
          <w:p w14:paraId="1A106944"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10</w:t>
            </w:r>
          </w:p>
        </w:tc>
        <w:tc>
          <w:tcPr>
            <w:tcW w:w="1009" w:type="pct"/>
          </w:tcPr>
          <w:p w14:paraId="02A30297"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10</w:t>
            </w:r>
          </w:p>
        </w:tc>
      </w:tr>
      <w:tr w:rsidR="00FC01CF" w:rsidRPr="005B2EB6" w14:paraId="777C6E64" w14:textId="77777777" w:rsidTr="00277914">
        <w:tc>
          <w:tcPr>
            <w:tcW w:w="2261" w:type="pct"/>
          </w:tcPr>
          <w:p w14:paraId="1CBB519E"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 xml:space="preserve">hovězí tuk </w:t>
            </w:r>
          </w:p>
        </w:tc>
        <w:tc>
          <w:tcPr>
            <w:tcW w:w="875" w:type="pct"/>
          </w:tcPr>
          <w:p w14:paraId="5936DEA8" w14:textId="451C90A0"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855" w:type="pct"/>
          </w:tcPr>
          <w:p w14:paraId="2908BF14" w14:textId="73E52190"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1009" w:type="pct"/>
          </w:tcPr>
          <w:p w14:paraId="4F973942" w14:textId="174DC164"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w:t>
            </w:r>
            <w:r w:rsidR="0066694A">
              <w:rPr>
                <w:rFonts w:cs="Arial"/>
                <w:color w:val="000000"/>
                <w:sz w:val="22"/>
                <w:szCs w:val="22"/>
              </w:rPr>
              <w:t>2</w:t>
            </w:r>
          </w:p>
        </w:tc>
      </w:tr>
      <w:tr w:rsidR="00FC01CF" w:rsidRPr="005B2EB6" w14:paraId="3CF30B1B" w14:textId="77777777" w:rsidTr="00277914">
        <w:tc>
          <w:tcPr>
            <w:tcW w:w="2261" w:type="pct"/>
          </w:tcPr>
          <w:p w14:paraId="7BA3F539"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vejce slepičí</w:t>
            </w:r>
          </w:p>
        </w:tc>
        <w:tc>
          <w:tcPr>
            <w:tcW w:w="875" w:type="pct"/>
          </w:tcPr>
          <w:p w14:paraId="5C03987F" w14:textId="0B98F09A"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4</w:t>
            </w:r>
            <w:r w:rsidR="0046420F">
              <w:rPr>
                <w:rFonts w:cs="Arial"/>
                <w:color w:val="000000"/>
                <w:sz w:val="22"/>
                <w:szCs w:val="22"/>
              </w:rPr>
              <w:t>2</w:t>
            </w:r>
            <w:r w:rsidRPr="005B2EB6">
              <w:rPr>
                <w:rFonts w:cs="Arial"/>
                <w:color w:val="000000"/>
                <w:sz w:val="22"/>
                <w:szCs w:val="22"/>
              </w:rPr>
              <w:t>*</w:t>
            </w:r>
          </w:p>
        </w:tc>
        <w:tc>
          <w:tcPr>
            <w:tcW w:w="855" w:type="pct"/>
          </w:tcPr>
          <w:p w14:paraId="10FE25AB" w14:textId="54118A97" w:rsidR="00FC01CF" w:rsidRPr="005B2EB6" w:rsidRDefault="0046420F" w:rsidP="00277914">
            <w:pPr>
              <w:pStyle w:val="Obsahtabulky"/>
              <w:snapToGrid w:val="0"/>
              <w:jc w:val="center"/>
              <w:rPr>
                <w:rFonts w:cs="Arial"/>
                <w:color w:val="000000"/>
                <w:sz w:val="22"/>
                <w:szCs w:val="22"/>
              </w:rPr>
            </w:pPr>
            <w:r>
              <w:rPr>
                <w:rFonts w:cs="Arial"/>
                <w:color w:val="000000"/>
                <w:sz w:val="22"/>
                <w:szCs w:val="22"/>
              </w:rPr>
              <w:t>39</w:t>
            </w:r>
          </w:p>
        </w:tc>
        <w:tc>
          <w:tcPr>
            <w:tcW w:w="1009" w:type="pct"/>
          </w:tcPr>
          <w:p w14:paraId="00F7C952" w14:textId="4695CFB9" w:rsidR="00FC01CF" w:rsidRPr="005B2EB6" w:rsidRDefault="0046420F" w:rsidP="00277914">
            <w:pPr>
              <w:pStyle w:val="Obsahtabulky"/>
              <w:snapToGrid w:val="0"/>
              <w:jc w:val="center"/>
              <w:rPr>
                <w:rFonts w:cs="Arial"/>
                <w:color w:val="000000"/>
                <w:sz w:val="22"/>
                <w:szCs w:val="22"/>
              </w:rPr>
            </w:pPr>
            <w:r>
              <w:rPr>
                <w:rFonts w:cs="Arial"/>
                <w:color w:val="000000"/>
                <w:sz w:val="22"/>
                <w:szCs w:val="22"/>
              </w:rPr>
              <w:t>39</w:t>
            </w:r>
          </w:p>
        </w:tc>
      </w:tr>
      <w:tr w:rsidR="00FC01CF" w:rsidRPr="005B2EB6" w14:paraId="65F8A3E2" w14:textId="77777777" w:rsidTr="00277914">
        <w:tc>
          <w:tcPr>
            <w:tcW w:w="2261" w:type="pct"/>
          </w:tcPr>
          <w:p w14:paraId="52FDED1D" w14:textId="1AB0F454"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mléko kravské</w:t>
            </w:r>
          </w:p>
        </w:tc>
        <w:tc>
          <w:tcPr>
            <w:tcW w:w="875" w:type="pct"/>
          </w:tcPr>
          <w:p w14:paraId="727E62D3" w14:textId="1BC5E222" w:rsidR="00FC01CF" w:rsidRPr="005B2EB6" w:rsidDel="004137B8" w:rsidRDefault="0046420F" w:rsidP="00277914">
            <w:pPr>
              <w:pStyle w:val="Obsahtabulky"/>
              <w:snapToGrid w:val="0"/>
              <w:jc w:val="center"/>
              <w:rPr>
                <w:rFonts w:cs="Arial"/>
                <w:color w:val="000000"/>
                <w:sz w:val="22"/>
                <w:szCs w:val="22"/>
              </w:rPr>
            </w:pPr>
            <w:r>
              <w:rPr>
                <w:rFonts w:cs="Arial"/>
                <w:color w:val="000000"/>
                <w:sz w:val="22"/>
                <w:szCs w:val="22"/>
              </w:rPr>
              <w:t>28</w:t>
            </w:r>
          </w:p>
        </w:tc>
        <w:tc>
          <w:tcPr>
            <w:tcW w:w="855" w:type="pct"/>
          </w:tcPr>
          <w:p w14:paraId="75A22B11" w14:textId="1A6AD744"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3</w:t>
            </w:r>
            <w:r w:rsidR="0046420F">
              <w:rPr>
                <w:rFonts w:cs="Arial"/>
                <w:color w:val="000000"/>
                <w:sz w:val="22"/>
                <w:szCs w:val="22"/>
              </w:rPr>
              <w:t>1</w:t>
            </w:r>
            <w:r w:rsidRPr="005B2EB6">
              <w:rPr>
                <w:rFonts w:cs="Arial"/>
                <w:color w:val="000000"/>
                <w:sz w:val="22"/>
                <w:szCs w:val="22"/>
              </w:rPr>
              <w:t>*</w:t>
            </w:r>
          </w:p>
        </w:tc>
        <w:tc>
          <w:tcPr>
            <w:tcW w:w="1009" w:type="pct"/>
          </w:tcPr>
          <w:p w14:paraId="695B1319" w14:textId="2F4B9B64" w:rsidR="00FC01CF" w:rsidRPr="005B2EB6" w:rsidRDefault="0046420F" w:rsidP="00277914">
            <w:pPr>
              <w:pStyle w:val="Obsahtabulky"/>
              <w:snapToGrid w:val="0"/>
              <w:jc w:val="center"/>
              <w:rPr>
                <w:rFonts w:cs="Arial"/>
                <w:color w:val="000000"/>
                <w:sz w:val="22"/>
                <w:szCs w:val="22"/>
              </w:rPr>
            </w:pPr>
            <w:r>
              <w:rPr>
                <w:rFonts w:cs="Arial"/>
                <w:color w:val="000000"/>
                <w:sz w:val="22"/>
                <w:szCs w:val="22"/>
              </w:rPr>
              <w:t>28</w:t>
            </w:r>
          </w:p>
        </w:tc>
      </w:tr>
      <w:tr w:rsidR="00FC01CF" w:rsidRPr="005B2EB6" w14:paraId="60812594" w14:textId="77777777" w:rsidTr="00277914">
        <w:tc>
          <w:tcPr>
            <w:tcW w:w="2261" w:type="pct"/>
          </w:tcPr>
          <w:p w14:paraId="0EB41455"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vepřový tuk</w:t>
            </w:r>
          </w:p>
        </w:tc>
        <w:tc>
          <w:tcPr>
            <w:tcW w:w="875" w:type="pct"/>
          </w:tcPr>
          <w:p w14:paraId="2D7CC4B1"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855" w:type="pct"/>
          </w:tcPr>
          <w:p w14:paraId="26927C8A" w14:textId="586BC508"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c>
          <w:tcPr>
            <w:tcW w:w="1009" w:type="pct"/>
          </w:tcPr>
          <w:p w14:paraId="5CC0837C" w14:textId="2B363D08"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w:t>
            </w:r>
            <w:r w:rsidR="0046420F">
              <w:rPr>
                <w:rFonts w:cs="Arial"/>
                <w:color w:val="000000"/>
                <w:sz w:val="22"/>
                <w:szCs w:val="22"/>
              </w:rPr>
              <w:t>2</w:t>
            </w:r>
          </w:p>
        </w:tc>
      </w:tr>
      <w:tr w:rsidR="00FC01CF" w:rsidRPr="005B2EB6" w14:paraId="3963A9BB" w14:textId="77777777" w:rsidTr="00277914">
        <w:tc>
          <w:tcPr>
            <w:tcW w:w="2261" w:type="pct"/>
          </w:tcPr>
          <w:p w14:paraId="558B906E"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drůbeží tuk</w:t>
            </w:r>
          </w:p>
        </w:tc>
        <w:tc>
          <w:tcPr>
            <w:tcW w:w="875" w:type="pct"/>
          </w:tcPr>
          <w:p w14:paraId="6630BADA" w14:textId="7F36E1BE"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855" w:type="pct"/>
          </w:tcPr>
          <w:p w14:paraId="767D36CD"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12</w:t>
            </w:r>
          </w:p>
        </w:tc>
        <w:tc>
          <w:tcPr>
            <w:tcW w:w="1009" w:type="pct"/>
          </w:tcPr>
          <w:p w14:paraId="3CAC4F1C" w14:textId="777F2E48"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0491C55B" w14:textId="77777777" w:rsidTr="00277914">
        <w:tc>
          <w:tcPr>
            <w:tcW w:w="2261" w:type="pct"/>
          </w:tcPr>
          <w:p w14:paraId="3F734C7E"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 xml:space="preserve">játra skotu </w:t>
            </w:r>
          </w:p>
        </w:tc>
        <w:tc>
          <w:tcPr>
            <w:tcW w:w="875" w:type="pct"/>
          </w:tcPr>
          <w:p w14:paraId="454A4448" w14:textId="1F919ACC" w:rsidR="00FC01CF" w:rsidRPr="005B2EB6" w:rsidDel="004137B8" w:rsidRDefault="0046420F" w:rsidP="00277914">
            <w:pPr>
              <w:pStyle w:val="Obsahtabulky"/>
              <w:snapToGrid w:val="0"/>
              <w:jc w:val="center"/>
              <w:rPr>
                <w:rFonts w:cs="Arial"/>
                <w:color w:val="000000"/>
                <w:sz w:val="22"/>
                <w:szCs w:val="22"/>
              </w:rPr>
            </w:pPr>
            <w:r>
              <w:rPr>
                <w:rFonts w:cs="Arial"/>
                <w:color w:val="000000"/>
                <w:sz w:val="22"/>
                <w:szCs w:val="22"/>
              </w:rPr>
              <w:t>10</w:t>
            </w:r>
          </w:p>
        </w:tc>
        <w:tc>
          <w:tcPr>
            <w:tcW w:w="855" w:type="pct"/>
          </w:tcPr>
          <w:p w14:paraId="4D2A5513" w14:textId="0C2AAFB5" w:rsidR="00FC01CF" w:rsidRPr="005B2EB6" w:rsidRDefault="0046420F" w:rsidP="00277914">
            <w:pPr>
              <w:pStyle w:val="Obsahtabulky"/>
              <w:snapToGrid w:val="0"/>
              <w:jc w:val="center"/>
              <w:rPr>
                <w:rFonts w:cs="Arial"/>
                <w:color w:val="000000"/>
                <w:sz w:val="22"/>
                <w:szCs w:val="22"/>
              </w:rPr>
            </w:pPr>
            <w:r>
              <w:rPr>
                <w:rFonts w:cs="Arial"/>
                <w:color w:val="000000"/>
                <w:sz w:val="22"/>
                <w:szCs w:val="22"/>
              </w:rPr>
              <w:t>10</w:t>
            </w:r>
          </w:p>
        </w:tc>
        <w:tc>
          <w:tcPr>
            <w:tcW w:w="1009" w:type="pct"/>
          </w:tcPr>
          <w:p w14:paraId="6C0E885A" w14:textId="063938B8" w:rsidR="00FC01CF" w:rsidRPr="005B2EB6" w:rsidRDefault="0046420F" w:rsidP="00277914">
            <w:pPr>
              <w:pStyle w:val="Obsahtabulky"/>
              <w:snapToGrid w:val="0"/>
              <w:jc w:val="center"/>
              <w:rPr>
                <w:rFonts w:cs="Arial"/>
                <w:color w:val="000000"/>
                <w:sz w:val="22"/>
                <w:szCs w:val="22"/>
              </w:rPr>
            </w:pPr>
            <w:r>
              <w:rPr>
                <w:rFonts w:cs="Arial"/>
                <w:color w:val="000000"/>
                <w:sz w:val="22"/>
                <w:szCs w:val="22"/>
              </w:rPr>
              <w:t>2</w:t>
            </w:r>
            <w:r w:rsidR="00FC01CF" w:rsidRPr="005B2EB6">
              <w:rPr>
                <w:rFonts w:cs="Arial"/>
                <w:color w:val="000000"/>
                <w:sz w:val="22"/>
                <w:szCs w:val="22"/>
              </w:rPr>
              <w:t>5*</w:t>
            </w:r>
          </w:p>
        </w:tc>
      </w:tr>
      <w:tr w:rsidR="00FC01CF" w:rsidRPr="005B2EB6" w14:paraId="33EF6D10" w14:textId="77777777" w:rsidTr="00277914">
        <w:tc>
          <w:tcPr>
            <w:tcW w:w="2261" w:type="pct"/>
          </w:tcPr>
          <w:p w14:paraId="674CF3D2" w14:textId="77777777" w:rsidR="00FC01CF" w:rsidRPr="005B2EB6" w:rsidRDefault="00FC01CF" w:rsidP="00277914">
            <w:pPr>
              <w:pStyle w:val="Obsahtabulky"/>
              <w:snapToGrid w:val="0"/>
              <w:rPr>
                <w:rFonts w:cs="Arial"/>
                <w:color w:val="000000"/>
                <w:sz w:val="22"/>
                <w:szCs w:val="22"/>
              </w:rPr>
            </w:pPr>
            <w:r w:rsidRPr="00BC1B61">
              <w:rPr>
                <w:rFonts w:cs="Arial"/>
                <w:color w:val="000000"/>
                <w:sz w:val="22"/>
                <w:szCs w:val="22"/>
                <w:highlight w:val="yellow"/>
              </w:rPr>
              <w:t>hovězí maso</w:t>
            </w:r>
          </w:p>
        </w:tc>
        <w:tc>
          <w:tcPr>
            <w:tcW w:w="875" w:type="pct"/>
          </w:tcPr>
          <w:p w14:paraId="0E32AF3C"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50</w:t>
            </w:r>
          </w:p>
        </w:tc>
        <w:tc>
          <w:tcPr>
            <w:tcW w:w="855" w:type="pct"/>
          </w:tcPr>
          <w:p w14:paraId="49795282"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50</w:t>
            </w:r>
          </w:p>
        </w:tc>
        <w:tc>
          <w:tcPr>
            <w:tcW w:w="1009" w:type="pct"/>
          </w:tcPr>
          <w:p w14:paraId="4E5F2A87"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50</w:t>
            </w:r>
          </w:p>
        </w:tc>
      </w:tr>
      <w:tr w:rsidR="00FC01CF" w:rsidRPr="005B2EB6" w14:paraId="5F0930D5" w14:textId="77777777" w:rsidTr="00277914">
        <w:tc>
          <w:tcPr>
            <w:tcW w:w="2261" w:type="pct"/>
          </w:tcPr>
          <w:p w14:paraId="0337C77F" w14:textId="77777777" w:rsidR="00FC01CF" w:rsidRPr="00BC1B61" w:rsidRDefault="00FC01CF" w:rsidP="00277914">
            <w:pPr>
              <w:pStyle w:val="Obsahtabulky"/>
              <w:snapToGrid w:val="0"/>
              <w:rPr>
                <w:rFonts w:cs="Arial"/>
                <w:color w:val="000000"/>
                <w:sz w:val="22"/>
                <w:szCs w:val="22"/>
                <w:highlight w:val="yellow"/>
              </w:rPr>
            </w:pPr>
            <w:r w:rsidRPr="00BC1B61">
              <w:rPr>
                <w:rFonts w:cs="Arial"/>
                <w:color w:val="000000"/>
                <w:sz w:val="22"/>
                <w:szCs w:val="22"/>
                <w:highlight w:val="yellow"/>
              </w:rPr>
              <w:t>játra prasat</w:t>
            </w:r>
          </w:p>
        </w:tc>
        <w:tc>
          <w:tcPr>
            <w:tcW w:w="875" w:type="pct"/>
          </w:tcPr>
          <w:p w14:paraId="0DED0DF5"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20</w:t>
            </w:r>
          </w:p>
        </w:tc>
        <w:tc>
          <w:tcPr>
            <w:tcW w:w="855" w:type="pct"/>
          </w:tcPr>
          <w:p w14:paraId="5A3D3A09"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20</w:t>
            </w:r>
          </w:p>
        </w:tc>
        <w:tc>
          <w:tcPr>
            <w:tcW w:w="1009" w:type="pct"/>
          </w:tcPr>
          <w:p w14:paraId="79E8476E"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20</w:t>
            </w:r>
          </w:p>
        </w:tc>
      </w:tr>
      <w:tr w:rsidR="00FC01CF" w:rsidRPr="005B2EB6" w14:paraId="7158A422" w14:textId="77777777" w:rsidTr="00277914">
        <w:tc>
          <w:tcPr>
            <w:tcW w:w="2261" w:type="pct"/>
          </w:tcPr>
          <w:p w14:paraId="7EA34E8A" w14:textId="77777777" w:rsidR="00FC01CF" w:rsidRPr="00BC1B61" w:rsidRDefault="00FC01CF" w:rsidP="00277914">
            <w:pPr>
              <w:pStyle w:val="Obsahtabulky"/>
              <w:snapToGrid w:val="0"/>
              <w:rPr>
                <w:rFonts w:cs="Arial"/>
                <w:color w:val="000000"/>
                <w:sz w:val="22"/>
                <w:szCs w:val="22"/>
                <w:highlight w:val="yellow"/>
              </w:rPr>
            </w:pPr>
            <w:r w:rsidRPr="00BC1B61">
              <w:rPr>
                <w:rFonts w:cs="Arial"/>
                <w:color w:val="000000"/>
                <w:sz w:val="22"/>
                <w:szCs w:val="22"/>
                <w:highlight w:val="yellow"/>
              </w:rPr>
              <w:t>vepřové maso</w:t>
            </w:r>
          </w:p>
        </w:tc>
        <w:tc>
          <w:tcPr>
            <w:tcW w:w="875" w:type="pct"/>
          </w:tcPr>
          <w:p w14:paraId="5A090B4D"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60</w:t>
            </w:r>
          </w:p>
        </w:tc>
        <w:tc>
          <w:tcPr>
            <w:tcW w:w="855" w:type="pct"/>
          </w:tcPr>
          <w:p w14:paraId="28037CE3"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60</w:t>
            </w:r>
          </w:p>
        </w:tc>
        <w:tc>
          <w:tcPr>
            <w:tcW w:w="1009" w:type="pct"/>
          </w:tcPr>
          <w:p w14:paraId="28DAEA3B"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60</w:t>
            </w:r>
          </w:p>
        </w:tc>
      </w:tr>
      <w:tr w:rsidR="00FC01CF" w:rsidRPr="005B2EB6" w14:paraId="5D4DD378" w14:textId="77777777" w:rsidTr="00277914">
        <w:tc>
          <w:tcPr>
            <w:tcW w:w="2261" w:type="pct"/>
          </w:tcPr>
          <w:p w14:paraId="709DB039" w14:textId="42843BA2" w:rsidR="00FC01CF" w:rsidRPr="00BC1B61" w:rsidRDefault="00FC01CF" w:rsidP="00277914">
            <w:pPr>
              <w:pStyle w:val="Obsahtabulky"/>
              <w:snapToGrid w:val="0"/>
              <w:rPr>
                <w:rFonts w:cs="Arial"/>
                <w:color w:val="000000"/>
                <w:sz w:val="22"/>
                <w:szCs w:val="22"/>
                <w:highlight w:val="yellow"/>
              </w:rPr>
            </w:pPr>
            <w:r w:rsidRPr="00BC1B61">
              <w:rPr>
                <w:rFonts w:cs="Arial"/>
                <w:color w:val="000000"/>
                <w:sz w:val="22"/>
                <w:szCs w:val="22"/>
                <w:highlight w:val="yellow"/>
              </w:rPr>
              <w:t>játra malých přežvýkavců</w:t>
            </w:r>
          </w:p>
        </w:tc>
        <w:tc>
          <w:tcPr>
            <w:tcW w:w="875" w:type="pct"/>
          </w:tcPr>
          <w:p w14:paraId="6C7E6EEB"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4</w:t>
            </w:r>
          </w:p>
        </w:tc>
        <w:tc>
          <w:tcPr>
            <w:tcW w:w="855" w:type="pct"/>
          </w:tcPr>
          <w:p w14:paraId="49722315"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4</w:t>
            </w:r>
          </w:p>
        </w:tc>
        <w:tc>
          <w:tcPr>
            <w:tcW w:w="1009" w:type="pct"/>
          </w:tcPr>
          <w:p w14:paraId="3AB8C441"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4</w:t>
            </w:r>
          </w:p>
        </w:tc>
      </w:tr>
      <w:tr w:rsidR="00FC01CF" w:rsidRPr="005B2EB6" w14:paraId="5F607688" w14:textId="77777777" w:rsidTr="00277914">
        <w:tc>
          <w:tcPr>
            <w:tcW w:w="2261" w:type="pct"/>
          </w:tcPr>
          <w:p w14:paraId="0DB684FA" w14:textId="55F98B2C" w:rsidR="00FC01CF" w:rsidRPr="00BC1B61" w:rsidRDefault="00FC01CF" w:rsidP="00277914">
            <w:pPr>
              <w:pStyle w:val="Obsahtabulky"/>
              <w:snapToGrid w:val="0"/>
              <w:rPr>
                <w:rFonts w:cs="Arial"/>
                <w:color w:val="000000"/>
                <w:sz w:val="22"/>
                <w:szCs w:val="22"/>
                <w:highlight w:val="yellow"/>
              </w:rPr>
            </w:pPr>
            <w:r w:rsidRPr="00BC1B61">
              <w:rPr>
                <w:rFonts w:cs="Arial"/>
                <w:color w:val="000000"/>
                <w:sz w:val="22"/>
                <w:szCs w:val="22"/>
                <w:highlight w:val="yellow"/>
              </w:rPr>
              <w:t>maso z malých přežvýkavců</w:t>
            </w:r>
          </w:p>
        </w:tc>
        <w:tc>
          <w:tcPr>
            <w:tcW w:w="875" w:type="pct"/>
          </w:tcPr>
          <w:p w14:paraId="2E183141"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8</w:t>
            </w:r>
          </w:p>
        </w:tc>
        <w:tc>
          <w:tcPr>
            <w:tcW w:w="855" w:type="pct"/>
          </w:tcPr>
          <w:p w14:paraId="71265A8F"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8</w:t>
            </w:r>
          </w:p>
        </w:tc>
        <w:tc>
          <w:tcPr>
            <w:tcW w:w="1009" w:type="pct"/>
          </w:tcPr>
          <w:p w14:paraId="676D18E2"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8</w:t>
            </w:r>
          </w:p>
        </w:tc>
      </w:tr>
      <w:tr w:rsidR="00FC01CF" w:rsidRPr="005B2EB6" w14:paraId="25CD92E3" w14:textId="77777777" w:rsidTr="00277914">
        <w:tc>
          <w:tcPr>
            <w:tcW w:w="2261" w:type="pct"/>
          </w:tcPr>
          <w:p w14:paraId="12B036D8" w14:textId="77777777" w:rsidR="00FC01CF" w:rsidRPr="00BC1B61" w:rsidRDefault="00FC01CF" w:rsidP="00277914">
            <w:pPr>
              <w:pStyle w:val="Obsahtabulky"/>
              <w:snapToGrid w:val="0"/>
              <w:rPr>
                <w:rFonts w:cs="Arial"/>
                <w:color w:val="000000"/>
                <w:sz w:val="22"/>
                <w:szCs w:val="22"/>
                <w:highlight w:val="yellow"/>
              </w:rPr>
            </w:pPr>
            <w:r w:rsidRPr="00BC1B61">
              <w:rPr>
                <w:rFonts w:cs="Arial"/>
                <w:color w:val="000000"/>
                <w:sz w:val="22"/>
                <w:szCs w:val="22"/>
                <w:highlight w:val="yellow"/>
              </w:rPr>
              <w:t>drůbeží maso</w:t>
            </w:r>
          </w:p>
        </w:tc>
        <w:tc>
          <w:tcPr>
            <w:tcW w:w="875" w:type="pct"/>
          </w:tcPr>
          <w:p w14:paraId="0D34C47A"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34</w:t>
            </w:r>
          </w:p>
        </w:tc>
        <w:tc>
          <w:tcPr>
            <w:tcW w:w="855" w:type="pct"/>
          </w:tcPr>
          <w:p w14:paraId="3C624527"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34</w:t>
            </w:r>
          </w:p>
        </w:tc>
        <w:tc>
          <w:tcPr>
            <w:tcW w:w="1009" w:type="pct"/>
          </w:tcPr>
          <w:p w14:paraId="2103B1ED"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34</w:t>
            </w:r>
          </w:p>
        </w:tc>
      </w:tr>
      <w:tr w:rsidR="00FC01CF" w:rsidRPr="005B2EB6" w14:paraId="3D31903A" w14:textId="77777777" w:rsidTr="00277914">
        <w:tc>
          <w:tcPr>
            <w:tcW w:w="2261" w:type="pct"/>
          </w:tcPr>
          <w:p w14:paraId="5A88D45F" w14:textId="77777777" w:rsidR="00FC01CF" w:rsidRPr="00BC1B61" w:rsidRDefault="00FC01CF" w:rsidP="00277914">
            <w:pPr>
              <w:pStyle w:val="Obsahtabulky"/>
              <w:snapToGrid w:val="0"/>
              <w:rPr>
                <w:rFonts w:cs="Arial"/>
                <w:color w:val="000000"/>
                <w:sz w:val="22"/>
                <w:szCs w:val="22"/>
                <w:highlight w:val="yellow"/>
              </w:rPr>
            </w:pPr>
            <w:r w:rsidRPr="00BC1B61">
              <w:rPr>
                <w:rFonts w:cs="Arial"/>
                <w:color w:val="000000"/>
                <w:sz w:val="22"/>
                <w:szCs w:val="22"/>
                <w:highlight w:val="yellow"/>
              </w:rPr>
              <w:t>koňské maso</w:t>
            </w:r>
          </w:p>
        </w:tc>
        <w:tc>
          <w:tcPr>
            <w:tcW w:w="875" w:type="pct"/>
          </w:tcPr>
          <w:p w14:paraId="4E482C68" w14:textId="5AEAF267" w:rsidR="00FC01CF" w:rsidRPr="005B2EB6" w:rsidDel="004137B8" w:rsidRDefault="0046420F" w:rsidP="00277914">
            <w:pPr>
              <w:pStyle w:val="Obsahtabulky"/>
              <w:snapToGrid w:val="0"/>
              <w:jc w:val="center"/>
              <w:rPr>
                <w:rFonts w:cs="Arial"/>
                <w:color w:val="000000"/>
                <w:sz w:val="22"/>
                <w:szCs w:val="22"/>
              </w:rPr>
            </w:pPr>
            <w:r>
              <w:rPr>
                <w:rFonts w:cs="Arial"/>
                <w:color w:val="000000"/>
                <w:sz w:val="22"/>
                <w:szCs w:val="22"/>
              </w:rPr>
              <w:t>2</w:t>
            </w:r>
          </w:p>
        </w:tc>
        <w:tc>
          <w:tcPr>
            <w:tcW w:w="855" w:type="pct"/>
          </w:tcPr>
          <w:p w14:paraId="41DC8133" w14:textId="0CAE58A5" w:rsidR="00FC01CF" w:rsidRPr="005B2EB6" w:rsidRDefault="0046420F" w:rsidP="00277914">
            <w:pPr>
              <w:pStyle w:val="Obsahtabulky"/>
              <w:snapToGrid w:val="0"/>
              <w:jc w:val="center"/>
              <w:rPr>
                <w:rFonts w:cs="Arial"/>
                <w:color w:val="000000"/>
                <w:sz w:val="22"/>
                <w:szCs w:val="22"/>
              </w:rPr>
            </w:pPr>
            <w:r>
              <w:rPr>
                <w:rFonts w:cs="Arial"/>
                <w:color w:val="000000"/>
                <w:sz w:val="22"/>
                <w:szCs w:val="22"/>
              </w:rPr>
              <w:t>2</w:t>
            </w:r>
          </w:p>
        </w:tc>
        <w:tc>
          <w:tcPr>
            <w:tcW w:w="1009" w:type="pct"/>
          </w:tcPr>
          <w:p w14:paraId="43555F30" w14:textId="57C7992B" w:rsidR="00FC01CF" w:rsidRPr="005B2EB6" w:rsidRDefault="0046420F" w:rsidP="00277914">
            <w:pPr>
              <w:pStyle w:val="Obsahtabulky"/>
              <w:snapToGrid w:val="0"/>
              <w:jc w:val="center"/>
              <w:rPr>
                <w:rFonts w:cs="Arial"/>
                <w:color w:val="000000"/>
                <w:sz w:val="22"/>
                <w:szCs w:val="22"/>
              </w:rPr>
            </w:pPr>
            <w:r>
              <w:rPr>
                <w:rFonts w:cs="Arial"/>
                <w:color w:val="000000"/>
                <w:sz w:val="22"/>
                <w:szCs w:val="22"/>
              </w:rPr>
              <w:t>2</w:t>
            </w:r>
          </w:p>
        </w:tc>
      </w:tr>
      <w:tr w:rsidR="00FC01CF" w:rsidRPr="005B2EB6" w14:paraId="7E5D9C4D" w14:textId="77777777" w:rsidTr="00277914">
        <w:tc>
          <w:tcPr>
            <w:tcW w:w="2261" w:type="pct"/>
          </w:tcPr>
          <w:p w14:paraId="3176C81B" w14:textId="77777777" w:rsidR="00FC01CF" w:rsidRPr="00BC1B61" w:rsidRDefault="00FC01CF" w:rsidP="00277914">
            <w:pPr>
              <w:pStyle w:val="Obsahtabulky"/>
              <w:snapToGrid w:val="0"/>
              <w:rPr>
                <w:rFonts w:cs="Arial"/>
                <w:color w:val="000000"/>
                <w:sz w:val="22"/>
                <w:szCs w:val="22"/>
                <w:highlight w:val="yellow"/>
              </w:rPr>
            </w:pPr>
            <w:r w:rsidRPr="00BC1B61">
              <w:rPr>
                <w:rFonts w:cs="Arial"/>
                <w:color w:val="000000"/>
                <w:sz w:val="22"/>
                <w:szCs w:val="22"/>
                <w:highlight w:val="yellow"/>
              </w:rPr>
              <w:t>maso zvěře chované farmovým způsobem a králíků</w:t>
            </w:r>
          </w:p>
        </w:tc>
        <w:tc>
          <w:tcPr>
            <w:tcW w:w="875" w:type="pct"/>
          </w:tcPr>
          <w:p w14:paraId="34E76EC7"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5</w:t>
            </w:r>
          </w:p>
        </w:tc>
        <w:tc>
          <w:tcPr>
            <w:tcW w:w="855" w:type="pct"/>
          </w:tcPr>
          <w:p w14:paraId="2D91A043"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5</w:t>
            </w:r>
          </w:p>
        </w:tc>
        <w:tc>
          <w:tcPr>
            <w:tcW w:w="1009" w:type="pct"/>
          </w:tcPr>
          <w:p w14:paraId="46BDE742"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5</w:t>
            </w:r>
          </w:p>
        </w:tc>
      </w:tr>
      <w:tr w:rsidR="00FC01CF" w:rsidRPr="005B2EB6" w14:paraId="39AF6552" w14:textId="77777777" w:rsidTr="00277914">
        <w:tc>
          <w:tcPr>
            <w:tcW w:w="2261" w:type="pct"/>
          </w:tcPr>
          <w:p w14:paraId="68422131" w14:textId="77777777" w:rsidR="00FC01CF" w:rsidRPr="00BC1B61" w:rsidRDefault="00FC01CF" w:rsidP="00277914">
            <w:pPr>
              <w:pStyle w:val="Obsahtabulky"/>
              <w:snapToGrid w:val="0"/>
              <w:rPr>
                <w:rFonts w:cs="Arial"/>
                <w:color w:val="000000"/>
                <w:sz w:val="22"/>
                <w:szCs w:val="22"/>
                <w:highlight w:val="yellow"/>
              </w:rPr>
            </w:pPr>
            <w:r w:rsidRPr="00BC1B61">
              <w:rPr>
                <w:rFonts w:cs="Arial"/>
                <w:color w:val="000000"/>
                <w:sz w:val="22"/>
                <w:szCs w:val="22"/>
                <w:highlight w:val="yellow"/>
              </w:rPr>
              <w:t>maso lovné zvěře</w:t>
            </w:r>
          </w:p>
        </w:tc>
        <w:tc>
          <w:tcPr>
            <w:tcW w:w="875" w:type="pct"/>
          </w:tcPr>
          <w:p w14:paraId="4C00524E" w14:textId="3DD0865A"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w:t>
            </w:r>
            <w:r w:rsidR="0046420F">
              <w:rPr>
                <w:rFonts w:cs="Arial"/>
                <w:color w:val="000000"/>
                <w:sz w:val="22"/>
                <w:szCs w:val="22"/>
              </w:rPr>
              <w:t>2</w:t>
            </w:r>
          </w:p>
        </w:tc>
        <w:tc>
          <w:tcPr>
            <w:tcW w:w="855" w:type="pct"/>
          </w:tcPr>
          <w:p w14:paraId="43625DB1" w14:textId="4F0A30E0"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w:t>
            </w:r>
            <w:r w:rsidR="0046420F">
              <w:rPr>
                <w:rFonts w:cs="Arial"/>
                <w:color w:val="000000"/>
                <w:sz w:val="22"/>
                <w:szCs w:val="22"/>
              </w:rPr>
              <w:t>2</w:t>
            </w:r>
          </w:p>
        </w:tc>
        <w:tc>
          <w:tcPr>
            <w:tcW w:w="1009" w:type="pct"/>
          </w:tcPr>
          <w:p w14:paraId="2FB12399" w14:textId="45B082B8"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w:t>
            </w:r>
            <w:r w:rsidR="0046420F">
              <w:rPr>
                <w:rFonts w:cs="Arial"/>
                <w:color w:val="000000"/>
                <w:sz w:val="22"/>
                <w:szCs w:val="22"/>
              </w:rPr>
              <w:t>2</w:t>
            </w:r>
          </w:p>
        </w:tc>
      </w:tr>
      <w:tr w:rsidR="0046420F" w:rsidRPr="005B2EB6" w14:paraId="59756608" w14:textId="77777777" w:rsidTr="00277914">
        <w:tc>
          <w:tcPr>
            <w:tcW w:w="2261" w:type="pct"/>
          </w:tcPr>
          <w:p w14:paraId="0C3621DB" w14:textId="3053E084" w:rsidR="0046420F" w:rsidRPr="00BC1B61" w:rsidRDefault="0046420F" w:rsidP="00277914">
            <w:pPr>
              <w:pStyle w:val="Obsahtabulky"/>
              <w:snapToGrid w:val="0"/>
              <w:rPr>
                <w:rFonts w:cs="Arial"/>
                <w:color w:val="000000"/>
                <w:sz w:val="22"/>
                <w:szCs w:val="22"/>
                <w:highlight w:val="yellow"/>
              </w:rPr>
            </w:pPr>
            <w:r>
              <w:rPr>
                <w:rFonts w:cs="Arial"/>
                <w:color w:val="000000"/>
                <w:sz w:val="22"/>
                <w:szCs w:val="22"/>
                <w:highlight w:val="yellow"/>
              </w:rPr>
              <w:t>mléko ovčí a kozí</w:t>
            </w:r>
          </w:p>
        </w:tc>
        <w:tc>
          <w:tcPr>
            <w:tcW w:w="875" w:type="pct"/>
          </w:tcPr>
          <w:p w14:paraId="13BD735A" w14:textId="7AF8E492" w:rsidR="0046420F" w:rsidRPr="005B2EB6" w:rsidRDefault="0046420F" w:rsidP="00277914">
            <w:pPr>
              <w:pStyle w:val="Obsahtabulky"/>
              <w:snapToGrid w:val="0"/>
              <w:jc w:val="center"/>
              <w:rPr>
                <w:rFonts w:cs="Arial"/>
                <w:color w:val="000000"/>
                <w:sz w:val="22"/>
                <w:szCs w:val="22"/>
              </w:rPr>
            </w:pPr>
            <w:r>
              <w:rPr>
                <w:rFonts w:cs="Arial"/>
                <w:color w:val="000000"/>
                <w:sz w:val="22"/>
                <w:szCs w:val="22"/>
              </w:rPr>
              <w:t>8</w:t>
            </w:r>
          </w:p>
        </w:tc>
        <w:tc>
          <w:tcPr>
            <w:tcW w:w="855" w:type="pct"/>
          </w:tcPr>
          <w:p w14:paraId="65FEFE4A" w14:textId="3965B58B" w:rsidR="0046420F" w:rsidRPr="005B2EB6" w:rsidRDefault="0046420F" w:rsidP="00277914">
            <w:pPr>
              <w:pStyle w:val="Obsahtabulky"/>
              <w:snapToGrid w:val="0"/>
              <w:jc w:val="center"/>
              <w:rPr>
                <w:rFonts w:cs="Arial"/>
                <w:color w:val="000000"/>
                <w:sz w:val="22"/>
                <w:szCs w:val="22"/>
              </w:rPr>
            </w:pPr>
            <w:r>
              <w:rPr>
                <w:rFonts w:cs="Arial"/>
                <w:color w:val="000000"/>
                <w:sz w:val="22"/>
                <w:szCs w:val="22"/>
              </w:rPr>
              <w:t>8</w:t>
            </w:r>
          </w:p>
        </w:tc>
        <w:tc>
          <w:tcPr>
            <w:tcW w:w="1009" w:type="pct"/>
          </w:tcPr>
          <w:p w14:paraId="026E3860" w14:textId="0DF25CC2" w:rsidR="0046420F" w:rsidRPr="005B2EB6" w:rsidRDefault="0046420F" w:rsidP="00277914">
            <w:pPr>
              <w:pStyle w:val="Obsahtabulky"/>
              <w:snapToGrid w:val="0"/>
              <w:jc w:val="center"/>
              <w:rPr>
                <w:rFonts w:cs="Arial"/>
                <w:color w:val="000000"/>
                <w:sz w:val="22"/>
                <w:szCs w:val="22"/>
              </w:rPr>
            </w:pPr>
            <w:r>
              <w:rPr>
                <w:rFonts w:cs="Arial"/>
                <w:color w:val="000000"/>
                <w:sz w:val="22"/>
                <w:szCs w:val="22"/>
              </w:rPr>
              <w:t>8</w:t>
            </w:r>
          </w:p>
        </w:tc>
      </w:tr>
      <w:tr w:rsidR="0046420F" w:rsidRPr="005B2EB6" w14:paraId="11FA261A" w14:textId="77777777" w:rsidTr="00277914">
        <w:tc>
          <w:tcPr>
            <w:tcW w:w="2261" w:type="pct"/>
          </w:tcPr>
          <w:p w14:paraId="08FF5489" w14:textId="434A508D" w:rsidR="0046420F" w:rsidRDefault="0046420F" w:rsidP="00277914">
            <w:pPr>
              <w:pStyle w:val="Obsahtabulky"/>
              <w:snapToGrid w:val="0"/>
              <w:rPr>
                <w:rFonts w:cs="Arial"/>
                <w:color w:val="000000"/>
                <w:sz w:val="22"/>
                <w:szCs w:val="22"/>
                <w:highlight w:val="yellow"/>
              </w:rPr>
            </w:pPr>
            <w:r>
              <w:rPr>
                <w:rFonts w:cs="Arial"/>
                <w:color w:val="000000"/>
                <w:sz w:val="22"/>
                <w:szCs w:val="22"/>
                <w:highlight w:val="yellow"/>
              </w:rPr>
              <w:t>vejce křepelčí</w:t>
            </w:r>
          </w:p>
        </w:tc>
        <w:tc>
          <w:tcPr>
            <w:tcW w:w="875" w:type="pct"/>
          </w:tcPr>
          <w:p w14:paraId="465ABBA6" w14:textId="150117E1" w:rsidR="0046420F" w:rsidRDefault="0046420F" w:rsidP="00277914">
            <w:pPr>
              <w:pStyle w:val="Obsahtabulky"/>
              <w:snapToGrid w:val="0"/>
              <w:jc w:val="center"/>
              <w:rPr>
                <w:rFonts w:cs="Arial"/>
                <w:color w:val="000000"/>
                <w:sz w:val="22"/>
                <w:szCs w:val="22"/>
              </w:rPr>
            </w:pPr>
            <w:r>
              <w:rPr>
                <w:rFonts w:cs="Arial"/>
                <w:color w:val="000000"/>
                <w:sz w:val="22"/>
                <w:szCs w:val="22"/>
              </w:rPr>
              <w:t>2</w:t>
            </w:r>
          </w:p>
        </w:tc>
        <w:tc>
          <w:tcPr>
            <w:tcW w:w="855" w:type="pct"/>
          </w:tcPr>
          <w:p w14:paraId="21DDABC5" w14:textId="65FDC05E" w:rsidR="0046420F" w:rsidRDefault="0046420F" w:rsidP="00277914">
            <w:pPr>
              <w:pStyle w:val="Obsahtabulky"/>
              <w:snapToGrid w:val="0"/>
              <w:jc w:val="center"/>
              <w:rPr>
                <w:rFonts w:cs="Arial"/>
                <w:color w:val="000000"/>
                <w:sz w:val="22"/>
                <w:szCs w:val="22"/>
              </w:rPr>
            </w:pPr>
            <w:r>
              <w:rPr>
                <w:rFonts w:cs="Arial"/>
                <w:color w:val="000000"/>
                <w:sz w:val="22"/>
                <w:szCs w:val="22"/>
              </w:rPr>
              <w:t>2</w:t>
            </w:r>
          </w:p>
        </w:tc>
        <w:tc>
          <w:tcPr>
            <w:tcW w:w="1009" w:type="pct"/>
          </w:tcPr>
          <w:p w14:paraId="50135D96" w14:textId="52C9C7BD" w:rsidR="0046420F" w:rsidRDefault="0046420F" w:rsidP="00277914">
            <w:pPr>
              <w:pStyle w:val="Obsahtabulky"/>
              <w:snapToGrid w:val="0"/>
              <w:jc w:val="center"/>
              <w:rPr>
                <w:rFonts w:cs="Arial"/>
                <w:color w:val="000000"/>
                <w:sz w:val="22"/>
                <w:szCs w:val="22"/>
              </w:rPr>
            </w:pPr>
            <w:r>
              <w:rPr>
                <w:rFonts w:cs="Arial"/>
                <w:color w:val="000000"/>
                <w:sz w:val="22"/>
                <w:szCs w:val="22"/>
              </w:rPr>
              <w:t>2</w:t>
            </w:r>
          </w:p>
        </w:tc>
      </w:tr>
      <w:tr w:rsidR="00FC01CF" w:rsidRPr="005B2EB6" w14:paraId="4141C155" w14:textId="77777777" w:rsidTr="00277914">
        <w:tc>
          <w:tcPr>
            <w:tcW w:w="2261" w:type="pct"/>
          </w:tcPr>
          <w:p w14:paraId="18CED23C" w14:textId="77777777" w:rsidR="00FC01CF" w:rsidRPr="00BC1B61" w:rsidRDefault="00FC01CF" w:rsidP="00277914">
            <w:pPr>
              <w:pStyle w:val="Obsahtabulky"/>
              <w:snapToGrid w:val="0"/>
              <w:rPr>
                <w:rFonts w:cs="Arial"/>
                <w:color w:val="000000"/>
                <w:sz w:val="22"/>
                <w:szCs w:val="22"/>
                <w:highlight w:val="yellow"/>
              </w:rPr>
            </w:pPr>
            <w:r w:rsidRPr="00BC1B61">
              <w:rPr>
                <w:rFonts w:cs="Arial"/>
                <w:color w:val="000000"/>
                <w:sz w:val="22"/>
                <w:szCs w:val="22"/>
                <w:highlight w:val="yellow"/>
              </w:rPr>
              <w:t>ryby</w:t>
            </w:r>
          </w:p>
        </w:tc>
        <w:tc>
          <w:tcPr>
            <w:tcW w:w="875" w:type="pct"/>
          </w:tcPr>
          <w:p w14:paraId="5163FA4C"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5</w:t>
            </w:r>
          </w:p>
        </w:tc>
        <w:tc>
          <w:tcPr>
            <w:tcW w:w="855" w:type="pct"/>
          </w:tcPr>
          <w:p w14:paraId="03861FC9"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5</w:t>
            </w:r>
          </w:p>
        </w:tc>
        <w:tc>
          <w:tcPr>
            <w:tcW w:w="1009" w:type="pct"/>
          </w:tcPr>
          <w:p w14:paraId="4B7E2441"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5</w:t>
            </w:r>
          </w:p>
        </w:tc>
      </w:tr>
      <w:tr w:rsidR="00FC01CF" w:rsidRPr="005B2EB6" w14:paraId="128D3027" w14:textId="77777777" w:rsidTr="00277914">
        <w:tc>
          <w:tcPr>
            <w:tcW w:w="2261" w:type="pct"/>
          </w:tcPr>
          <w:p w14:paraId="12A2AD0D" w14:textId="77777777" w:rsidR="00FC01CF" w:rsidRPr="00BC1B61" w:rsidRDefault="00FC01CF" w:rsidP="00277914">
            <w:pPr>
              <w:pStyle w:val="Obsahtabulky"/>
              <w:snapToGrid w:val="0"/>
              <w:rPr>
                <w:rFonts w:cs="Arial"/>
                <w:color w:val="000000"/>
                <w:sz w:val="22"/>
                <w:szCs w:val="22"/>
                <w:highlight w:val="yellow"/>
              </w:rPr>
            </w:pPr>
            <w:r w:rsidRPr="00BC1B61">
              <w:rPr>
                <w:rFonts w:cs="Arial"/>
                <w:color w:val="000000"/>
                <w:sz w:val="22"/>
                <w:szCs w:val="22"/>
                <w:highlight w:val="yellow"/>
              </w:rPr>
              <w:t>mléčné výrobky</w:t>
            </w:r>
          </w:p>
        </w:tc>
        <w:tc>
          <w:tcPr>
            <w:tcW w:w="875" w:type="pct"/>
          </w:tcPr>
          <w:p w14:paraId="05D59708"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20</w:t>
            </w:r>
          </w:p>
        </w:tc>
        <w:tc>
          <w:tcPr>
            <w:tcW w:w="855" w:type="pct"/>
          </w:tcPr>
          <w:p w14:paraId="6E0FB012"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20</w:t>
            </w:r>
          </w:p>
        </w:tc>
        <w:tc>
          <w:tcPr>
            <w:tcW w:w="1009" w:type="pct"/>
          </w:tcPr>
          <w:p w14:paraId="6AE29C25"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20</w:t>
            </w:r>
          </w:p>
        </w:tc>
      </w:tr>
      <w:tr w:rsidR="00FC01CF" w:rsidRPr="005B2EB6" w14:paraId="34CA597C" w14:textId="77777777" w:rsidTr="00277914">
        <w:tc>
          <w:tcPr>
            <w:tcW w:w="2261" w:type="pct"/>
          </w:tcPr>
          <w:p w14:paraId="4D7D139F" w14:textId="77777777" w:rsidR="00FC01CF" w:rsidRPr="005B2EB6" w:rsidRDefault="00FC01CF" w:rsidP="00277914">
            <w:pPr>
              <w:pStyle w:val="Obsahtabulky"/>
              <w:snapToGrid w:val="0"/>
              <w:rPr>
                <w:rFonts w:cs="Arial"/>
                <w:color w:val="000000"/>
                <w:sz w:val="22"/>
                <w:szCs w:val="22"/>
                <w:highlight w:val="yellow"/>
              </w:rPr>
            </w:pPr>
            <w:r w:rsidRPr="00BC1B61">
              <w:rPr>
                <w:rFonts w:cs="Arial"/>
                <w:color w:val="000000"/>
                <w:sz w:val="22"/>
                <w:szCs w:val="22"/>
                <w:highlight w:val="yellow"/>
              </w:rPr>
              <w:t>masné výrobky</w:t>
            </w:r>
          </w:p>
        </w:tc>
        <w:tc>
          <w:tcPr>
            <w:tcW w:w="875" w:type="pct"/>
          </w:tcPr>
          <w:p w14:paraId="5266913A"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20</w:t>
            </w:r>
          </w:p>
        </w:tc>
        <w:tc>
          <w:tcPr>
            <w:tcW w:w="855" w:type="pct"/>
          </w:tcPr>
          <w:p w14:paraId="43DE4F70"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20</w:t>
            </w:r>
          </w:p>
        </w:tc>
        <w:tc>
          <w:tcPr>
            <w:tcW w:w="1009" w:type="pct"/>
          </w:tcPr>
          <w:p w14:paraId="429A4EB5"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20</w:t>
            </w:r>
          </w:p>
        </w:tc>
      </w:tr>
      <w:tr w:rsidR="00FC01CF" w:rsidRPr="005B2EB6" w14:paraId="5525C45F" w14:textId="77777777" w:rsidTr="00277914">
        <w:tc>
          <w:tcPr>
            <w:tcW w:w="2261" w:type="pct"/>
          </w:tcPr>
          <w:p w14:paraId="51D7BAD2" w14:textId="77777777" w:rsidR="00FC01CF" w:rsidRPr="005B2EB6" w:rsidRDefault="00FC01CF" w:rsidP="00277914">
            <w:pPr>
              <w:pStyle w:val="Obsahtabulky"/>
              <w:snapToGrid w:val="0"/>
              <w:rPr>
                <w:rFonts w:cs="Arial"/>
                <w:color w:val="000000"/>
                <w:sz w:val="22"/>
                <w:szCs w:val="22"/>
                <w:highlight w:val="yellow"/>
              </w:rPr>
            </w:pPr>
            <w:r w:rsidRPr="00BC1B61">
              <w:rPr>
                <w:rFonts w:cs="Arial"/>
                <w:color w:val="000000"/>
                <w:sz w:val="22"/>
                <w:szCs w:val="22"/>
                <w:highlight w:val="yellow"/>
              </w:rPr>
              <w:t>vaječné výrobky</w:t>
            </w:r>
          </w:p>
        </w:tc>
        <w:tc>
          <w:tcPr>
            <w:tcW w:w="875" w:type="pct"/>
          </w:tcPr>
          <w:p w14:paraId="5C26DCC9"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3</w:t>
            </w:r>
          </w:p>
        </w:tc>
        <w:tc>
          <w:tcPr>
            <w:tcW w:w="855" w:type="pct"/>
          </w:tcPr>
          <w:p w14:paraId="59F0E455"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3</w:t>
            </w:r>
          </w:p>
        </w:tc>
        <w:tc>
          <w:tcPr>
            <w:tcW w:w="1009" w:type="pct"/>
          </w:tcPr>
          <w:p w14:paraId="09747E81"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3</w:t>
            </w:r>
          </w:p>
        </w:tc>
      </w:tr>
      <w:tr w:rsidR="00FC01CF" w:rsidRPr="005B2EB6" w14:paraId="2DE7FCF0" w14:textId="77777777" w:rsidTr="00277914">
        <w:tc>
          <w:tcPr>
            <w:tcW w:w="2261" w:type="pct"/>
          </w:tcPr>
          <w:p w14:paraId="24EB627B" w14:textId="77777777" w:rsidR="00FC01CF" w:rsidRPr="005B2EB6" w:rsidRDefault="00FC01CF" w:rsidP="00277914">
            <w:pPr>
              <w:pStyle w:val="Obsahtabulky"/>
              <w:snapToGrid w:val="0"/>
              <w:rPr>
                <w:rFonts w:cs="Arial"/>
                <w:color w:val="000000"/>
                <w:sz w:val="22"/>
                <w:szCs w:val="22"/>
                <w:highlight w:val="yellow"/>
              </w:rPr>
            </w:pPr>
            <w:r w:rsidRPr="00BC1B61">
              <w:rPr>
                <w:rFonts w:cs="Arial"/>
                <w:color w:val="000000"/>
                <w:sz w:val="22"/>
                <w:szCs w:val="22"/>
                <w:highlight w:val="yellow"/>
              </w:rPr>
              <w:t>med</w:t>
            </w:r>
          </w:p>
        </w:tc>
        <w:tc>
          <w:tcPr>
            <w:tcW w:w="875" w:type="pct"/>
          </w:tcPr>
          <w:p w14:paraId="752DC6B9" w14:textId="0911A2DD"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3</w:t>
            </w:r>
            <w:r w:rsidR="0046420F">
              <w:rPr>
                <w:rFonts w:cs="Arial"/>
                <w:color w:val="000000"/>
                <w:sz w:val="22"/>
                <w:szCs w:val="22"/>
              </w:rPr>
              <w:t>3</w:t>
            </w:r>
          </w:p>
        </w:tc>
        <w:tc>
          <w:tcPr>
            <w:tcW w:w="855" w:type="pct"/>
          </w:tcPr>
          <w:p w14:paraId="782D9054" w14:textId="48167738"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3</w:t>
            </w:r>
            <w:r w:rsidR="0046420F">
              <w:rPr>
                <w:rFonts w:cs="Arial"/>
                <w:color w:val="000000"/>
                <w:sz w:val="22"/>
                <w:szCs w:val="22"/>
              </w:rPr>
              <w:t>3</w:t>
            </w:r>
          </w:p>
        </w:tc>
        <w:tc>
          <w:tcPr>
            <w:tcW w:w="1009" w:type="pct"/>
          </w:tcPr>
          <w:p w14:paraId="0706E0BA" w14:textId="13A5B8EB"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3</w:t>
            </w:r>
            <w:r w:rsidR="0046420F">
              <w:rPr>
                <w:rFonts w:cs="Arial"/>
                <w:color w:val="000000"/>
                <w:sz w:val="22"/>
                <w:szCs w:val="22"/>
              </w:rPr>
              <w:t>3</w:t>
            </w:r>
          </w:p>
        </w:tc>
      </w:tr>
      <w:tr w:rsidR="00FC01CF" w:rsidRPr="005B2EB6" w14:paraId="467746C4" w14:textId="77777777" w:rsidTr="00277914">
        <w:tc>
          <w:tcPr>
            <w:tcW w:w="2261" w:type="pct"/>
          </w:tcPr>
          <w:p w14:paraId="37DF53F6"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kojenecká počáteční a pokračovací výživa</w:t>
            </w:r>
          </w:p>
        </w:tc>
        <w:tc>
          <w:tcPr>
            <w:tcW w:w="875" w:type="pct"/>
          </w:tcPr>
          <w:p w14:paraId="0DA4D6DE" w14:textId="0884AF01"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 xml:space="preserve"> -</w:t>
            </w:r>
          </w:p>
        </w:tc>
        <w:tc>
          <w:tcPr>
            <w:tcW w:w="855" w:type="pct"/>
          </w:tcPr>
          <w:p w14:paraId="07D3B59A"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w:t>
            </w:r>
          </w:p>
        </w:tc>
        <w:tc>
          <w:tcPr>
            <w:tcW w:w="1009" w:type="pct"/>
          </w:tcPr>
          <w:p w14:paraId="5FEA9C33" w14:textId="653A7708"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5* + 5*</w:t>
            </w:r>
          </w:p>
        </w:tc>
      </w:tr>
      <w:tr w:rsidR="00FC01CF" w:rsidRPr="005B2EB6" w14:paraId="76144391" w14:textId="77777777" w:rsidTr="00277914">
        <w:tc>
          <w:tcPr>
            <w:tcW w:w="2261" w:type="pct"/>
          </w:tcPr>
          <w:p w14:paraId="68E298CE"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příkrmy obilné určené pro kojence</w:t>
            </w:r>
          </w:p>
        </w:tc>
        <w:tc>
          <w:tcPr>
            <w:tcW w:w="875" w:type="pct"/>
          </w:tcPr>
          <w:p w14:paraId="580CFB3D" w14:textId="0EF54B30"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10*</w:t>
            </w:r>
          </w:p>
        </w:tc>
        <w:tc>
          <w:tcPr>
            <w:tcW w:w="855" w:type="pct"/>
          </w:tcPr>
          <w:p w14:paraId="050F3C4A" w14:textId="73521A18"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 xml:space="preserve"> -</w:t>
            </w:r>
          </w:p>
        </w:tc>
        <w:tc>
          <w:tcPr>
            <w:tcW w:w="1009" w:type="pct"/>
          </w:tcPr>
          <w:p w14:paraId="3488904A"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w:t>
            </w:r>
          </w:p>
        </w:tc>
      </w:tr>
      <w:tr w:rsidR="00FC01CF" w:rsidRPr="005B2EB6" w14:paraId="47022304" w14:textId="77777777" w:rsidTr="00277914">
        <w:tc>
          <w:tcPr>
            <w:tcW w:w="2261" w:type="pct"/>
          </w:tcPr>
          <w:p w14:paraId="027105F8"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t>příkrmy určené pro kojence a malé děti</w:t>
            </w:r>
          </w:p>
        </w:tc>
        <w:tc>
          <w:tcPr>
            <w:tcW w:w="875" w:type="pct"/>
          </w:tcPr>
          <w:p w14:paraId="44FEAAF9"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w:t>
            </w:r>
          </w:p>
        </w:tc>
        <w:tc>
          <w:tcPr>
            <w:tcW w:w="855" w:type="pct"/>
          </w:tcPr>
          <w:p w14:paraId="78F1EEEB" w14:textId="2FC00A9F"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 xml:space="preserve"> 10*</w:t>
            </w:r>
          </w:p>
        </w:tc>
        <w:tc>
          <w:tcPr>
            <w:tcW w:w="1009" w:type="pct"/>
          </w:tcPr>
          <w:p w14:paraId="7467A3C1" w14:textId="756451FF"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w:t>
            </w:r>
          </w:p>
        </w:tc>
      </w:tr>
      <w:tr w:rsidR="00FC01CF" w:rsidRPr="005B2EB6" w14:paraId="235BEEBD" w14:textId="77777777" w:rsidTr="00277914">
        <w:tc>
          <w:tcPr>
            <w:tcW w:w="2261" w:type="pct"/>
          </w:tcPr>
          <w:p w14:paraId="38062CB1" w14:textId="77777777" w:rsidR="00FC01CF" w:rsidRPr="005B2EB6" w:rsidRDefault="00FC01CF" w:rsidP="00277914">
            <w:pPr>
              <w:pStyle w:val="Obsahtabulky"/>
              <w:snapToGrid w:val="0"/>
              <w:rPr>
                <w:rFonts w:cs="Arial"/>
                <w:color w:val="000000"/>
                <w:sz w:val="22"/>
                <w:szCs w:val="22"/>
              </w:rPr>
            </w:pPr>
            <w:r w:rsidRPr="005B2EB6">
              <w:rPr>
                <w:rFonts w:cs="Arial"/>
                <w:color w:val="000000"/>
                <w:sz w:val="22"/>
                <w:szCs w:val="22"/>
              </w:rPr>
              <w:lastRenderedPageBreak/>
              <w:t>víno červené nebo bílé</w:t>
            </w:r>
          </w:p>
        </w:tc>
        <w:tc>
          <w:tcPr>
            <w:tcW w:w="875" w:type="pct"/>
          </w:tcPr>
          <w:p w14:paraId="5FED4CC7"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w:t>
            </w:r>
          </w:p>
        </w:tc>
        <w:tc>
          <w:tcPr>
            <w:tcW w:w="855" w:type="pct"/>
          </w:tcPr>
          <w:p w14:paraId="2DA75D43" w14:textId="24AA947B"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 xml:space="preserve"> 15*</w:t>
            </w:r>
          </w:p>
        </w:tc>
        <w:tc>
          <w:tcPr>
            <w:tcW w:w="1009" w:type="pct"/>
          </w:tcPr>
          <w:p w14:paraId="08B1AD8F" w14:textId="3D2316AF"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15</w:t>
            </w:r>
          </w:p>
        </w:tc>
      </w:tr>
      <w:tr w:rsidR="00FC01CF" w:rsidRPr="005B2EB6" w14:paraId="6A301282" w14:textId="77777777" w:rsidTr="00277914">
        <w:tc>
          <w:tcPr>
            <w:tcW w:w="2261" w:type="pct"/>
          </w:tcPr>
          <w:p w14:paraId="18E28D72" w14:textId="77777777" w:rsidR="00FC01CF" w:rsidRPr="005B2EB6" w:rsidRDefault="00FC01CF" w:rsidP="00277914">
            <w:pPr>
              <w:pStyle w:val="Obsahtabulky"/>
              <w:snapToGrid w:val="0"/>
              <w:rPr>
                <w:rFonts w:cs="Arial"/>
                <w:color w:val="000000"/>
                <w:sz w:val="22"/>
                <w:szCs w:val="22"/>
                <w:highlight w:val="cyan"/>
              </w:rPr>
            </w:pPr>
            <w:r w:rsidRPr="005B2EB6">
              <w:rPr>
                <w:rFonts w:cs="Arial"/>
                <w:color w:val="000000"/>
                <w:sz w:val="22"/>
                <w:szCs w:val="22"/>
                <w:highlight w:val="yellow"/>
              </w:rPr>
              <w:t>krmiva</w:t>
            </w:r>
          </w:p>
        </w:tc>
        <w:tc>
          <w:tcPr>
            <w:tcW w:w="875" w:type="pct"/>
          </w:tcPr>
          <w:p w14:paraId="46591E83" w14:textId="0CF852CD" w:rsidR="00FC01CF" w:rsidRPr="005B2EB6" w:rsidDel="004137B8" w:rsidRDefault="00EA2D49" w:rsidP="00277914">
            <w:pPr>
              <w:pStyle w:val="Obsahtabulky"/>
              <w:snapToGrid w:val="0"/>
              <w:jc w:val="center"/>
              <w:rPr>
                <w:rFonts w:cs="Arial"/>
                <w:color w:val="000000"/>
                <w:sz w:val="22"/>
                <w:szCs w:val="22"/>
              </w:rPr>
            </w:pPr>
            <w:r>
              <w:rPr>
                <w:rFonts w:cs="Arial"/>
                <w:color w:val="000000"/>
                <w:sz w:val="22"/>
                <w:szCs w:val="22"/>
              </w:rPr>
              <w:t>5</w:t>
            </w:r>
            <w:r w:rsidR="00BF3CB6">
              <w:rPr>
                <w:rFonts w:cs="Arial"/>
                <w:color w:val="000000"/>
                <w:sz w:val="22"/>
                <w:szCs w:val="22"/>
              </w:rPr>
              <w:t>0</w:t>
            </w:r>
          </w:p>
        </w:tc>
        <w:tc>
          <w:tcPr>
            <w:tcW w:w="855" w:type="pct"/>
          </w:tcPr>
          <w:p w14:paraId="63F46818" w14:textId="1F808440" w:rsidR="00FC01CF" w:rsidRPr="005B2EB6" w:rsidRDefault="00EA2D49" w:rsidP="00277914">
            <w:pPr>
              <w:pStyle w:val="Obsahtabulky"/>
              <w:snapToGrid w:val="0"/>
              <w:jc w:val="center"/>
              <w:rPr>
                <w:rFonts w:cs="Arial"/>
                <w:color w:val="000000"/>
                <w:sz w:val="22"/>
                <w:szCs w:val="22"/>
              </w:rPr>
            </w:pPr>
            <w:r>
              <w:rPr>
                <w:rFonts w:cs="Arial"/>
                <w:color w:val="000000"/>
                <w:sz w:val="22"/>
                <w:szCs w:val="22"/>
              </w:rPr>
              <w:t>5</w:t>
            </w:r>
            <w:r w:rsidR="00BF3CB6">
              <w:rPr>
                <w:rFonts w:cs="Arial"/>
                <w:color w:val="000000"/>
                <w:sz w:val="22"/>
                <w:szCs w:val="22"/>
              </w:rPr>
              <w:t>0</w:t>
            </w:r>
          </w:p>
        </w:tc>
        <w:tc>
          <w:tcPr>
            <w:tcW w:w="1009" w:type="pct"/>
          </w:tcPr>
          <w:p w14:paraId="324A5F20" w14:textId="5D4DF813" w:rsidR="00FC01CF" w:rsidRPr="005B2EB6" w:rsidRDefault="00EA2D49" w:rsidP="00277914">
            <w:pPr>
              <w:pStyle w:val="Obsahtabulky"/>
              <w:snapToGrid w:val="0"/>
              <w:jc w:val="center"/>
              <w:rPr>
                <w:rFonts w:cs="Arial"/>
                <w:color w:val="000000"/>
                <w:sz w:val="22"/>
                <w:szCs w:val="22"/>
              </w:rPr>
            </w:pPr>
            <w:r>
              <w:rPr>
                <w:rFonts w:cs="Arial"/>
                <w:color w:val="000000"/>
                <w:sz w:val="22"/>
                <w:szCs w:val="22"/>
              </w:rPr>
              <w:t>5</w:t>
            </w:r>
            <w:r w:rsidR="00BF3CB6">
              <w:rPr>
                <w:rFonts w:cs="Arial"/>
                <w:color w:val="000000"/>
                <w:sz w:val="22"/>
                <w:szCs w:val="22"/>
              </w:rPr>
              <w:t>0</w:t>
            </w:r>
          </w:p>
        </w:tc>
      </w:tr>
      <w:tr w:rsidR="00FC01CF" w:rsidRPr="005B2EB6" w14:paraId="64803B95" w14:textId="77777777" w:rsidTr="00277914">
        <w:tc>
          <w:tcPr>
            <w:tcW w:w="2261" w:type="pct"/>
          </w:tcPr>
          <w:p w14:paraId="5142F4CB" w14:textId="77777777" w:rsidR="00FC01CF" w:rsidRPr="005B2EB6" w:rsidRDefault="00FC01CF" w:rsidP="00277914">
            <w:pPr>
              <w:pStyle w:val="Obsahtabulky"/>
              <w:snapToGrid w:val="0"/>
              <w:rPr>
                <w:rFonts w:cs="Arial"/>
                <w:color w:val="000000"/>
                <w:sz w:val="22"/>
                <w:szCs w:val="22"/>
                <w:highlight w:val="yellow"/>
              </w:rPr>
            </w:pPr>
            <w:r w:rsidRPr="005B2EB6">
              <w:rPr>
                <w:rFonts w:cs="Arial"/>
                <w:color w:val="000000"/>
                <w:sz w:val="22"/>
                <w:szCs w:val="22"/>
                <w:highlight w:val="yellow"/>
              </w:rPr>
              <w:t>krmiva z ekologického zemědělství</w:t>
            </w:r>
          </w:p>
        </w:tc>
        <w:tc>
          <w:tcPr>
            <w:tcW w:w="875" w:type="pct"/>
          </w:tcPr>
          <w:p w14:paraId="10B5FB59" w14:textId="77777777" w:rsidR="00FC01CF" w:rsidRPr="005B2EB6" w:rsidDel="004137B8" w:rsidRDefault="00FC01CF" w:rsidP="00277914">
            <w:pPr>
              <w:pStyle w:val="Obsahtabulky"/>
              <w:snapToGrid w:val="0"/>
              <w:jc w:val="center"/>
              <w:rPr>
                <w:rFonts w:cs="Arial"/>
                <w:color w:val="000000"/>
                <w:sz w:val="22"/>
                <w:szCs w:val="22"/>
              </w:rPr>
            </w:pPr>
            <w:r w:rsidRPr="005B2EB6">
              <w:rPr>
                <w:rFonts w:cs="Arial"/>
                <w:color w:val="000000"/>
                <w:sz w:val="22"/>
                <w:szCs w:val="22"/>
              </w:rPr>
              <w:t>18</w:t>
            </w:r>
          </w:p>
        </w:tc>
        <w:tc>
          <w:tcPr>
            <w:tcW w:w="855" w:type="pct"/>
          </w:tcPr>
          <w:p w14:paraId="30783284"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18</w:t>
            </w:r>
          </w:p>
        </w:tc>
        <w:tc>
          <w:tcPr>
            <w:tcW w:w="1009" w:type="pct"/>
          </w:tcPr>
          <w:p w14:paraId="0E36B9BD" w14:textId="77777777" w:rsidR="00FC01CF" w:rsidRPr="005B2EB6" w:rsidRDefault="00FC01CF" w:rsidP="00277914">
            <w:pPr>
              <w:pStyle w:val="Obsahtabulky"/>
              <w:snapToGrid w:val="0"/>
              <w:jc w:val="center"/>
              <w:rPr>
                <w:rFonts w:cs="Arial"/>
                <w:color w:val="000000"/>
                <w:sz w:val="22"/>
                <w:szCs w:val="22"/>
              </w:rPr>
            </w:pPr>
            <w:r w:rsidRPr="005B2EB6">
              <w:rPr>
                <w:rFonts w:cs="Arial"/>
                <w:color w:val="000000"/>
                <w:sz w:val="22"/>
                <w:szCs w:val="22"/>
              </w:rPr>
              <w:t>18</w:t>
            </w:r>
          </w:p>
        </w:tc>
      </w:tr>
    </w:tbl>
    <w:p w14:paraId="267ABE9D" w14:textId="3CD0DFD7" w:rsidR="00FC01CF" w:rsidRPr="005B2EB6" w:rsidRDefault="00FC01CF" w:rsidP="00FC01CF">
      <w:pPr>
        <w:spacing w:line="300" w:lineRule="exact"/>
        <w:rPr>
          <w:rFonts w:ascii="Arial" w:hAnsi="Arial" w:cs="Arial"/>
          <w:i/>
          <w:color w:val="000000"/>
          <w:sz w:val="22"/>
          <w:szCs w:val="22"/>
        </w:rPr>
      </w:pPr>
      <w:r w:rsidRPr="005B2EB6">
        <w:rPr>
          <w:rFonts w:ascii="Arial" w:hAnsi="Arial" w:cs="Arial"/>
          <w:i/>
          <w:color w:val="000000"/>
          <w:sz w:val="22"/>
          <w:szCs w:val="22"/>
        </w:rPr>
        <w:t>Poznámka: * komodity povinně stanovované podle prováděcího nařízení (EU) 2026/748</w:t>
      </w:r>
    </w:p>
    <w:p w14:paraId="4DEF4DB3" w14:textId="7DBBBBFC" w:rsidR="00FC01CF" w:rsidRPr="005B2EB6" w:rsidRDefault="00FC01CF" w:rsidP="00FC01CF">
      <w:pPr>
        <w:spacing w:line="300" w:lineRule="exact"/>
        <w:rPr>
          <w:rFonts w:ascii="Arial" w:hAnsi="Arial" w:cs="Arial"/>
          <w:i/>
          <w:color w:val="000000"/>
          <w:sz w:val="22"/>
          <w:szCs w:val="22"/>
        </w:rPr>
      </w:pPr>
      <w:r w:rsidRPr="005B2EB6">
        <w:rPr>
          <w:rFonts w:ascii="Arial" w:hAnsi="Arial" w:cs="Arial"/>
          <w:i/>
          <w:color w:val="000000"/>
          <w:sz w:val="22"/>
          <w:szCs w:val="22"/>
          <w:highlight w:val="yellow"/>
        </w:rPr>
        <w:t>Komodity</w:t>
      </w:r>
      <w:r w:rsidRPr="005B2EB6">
        <w:rPr>
          <w:rFonts w:ascii="Arial" w:hAnsi="Arial" w:cs="Arial"/>
          <w:i/>
          <w:color w:val="000000"/>
          <w:sz w:val="22"/>
          <w:szCs w:val="22"/>
        </w:rPr>
        <w:t xml:space="preserve"> takto označené nejsou povinné dle prováděcího nařízení Komise (EU) 2026/748.</w:t>
      </w:r>
    </w:p>
    <w:p w14:paraId="70849C7F" w14:textId="77777777" w:rsidR="00FC01CF" w:rsidRPr="005B2EB6" w:rsidRDefault="00FC01CF" w:rsidP="0039705C">
      <w:pPr>
        <w:pStyle w:val="Nadpis3"/>
        <w:keepLines w:val="0"/>
        <w:numPr>
          <w:ilvl w:val="2"/>
          <w:numId w:val="0"/>
        </w:numPr>
        <w:tabs>
          <w:tab w:val="left" w:pos="624"/>
        </w:tabs>
        <w:spacing w:before="360" w:after="60" w:line="300" w:lineRule="exact"/>
        <w:rPr>
          <w:rFonts w:ascii="Arial" w:hAnsi="Arial" w:cs="Arial"/>
        </w:rPr>
      </w:pPr>
      <w:bookmarkStart w:id="51" w:name="_Toc482348913"/>
      <w:bookmarkStart w:id="52" w:name="_Toc212646232"/>
      <w:bookmarkStart w:id="53" w:name="_Toc235707273"/>
      <w:r w:rsidRPr="005B2EB6">
        <w:rPr>
          <w:rFonts w:ascii="Arial" w:hAnsi="Arial" w:cs="Arial"/>
        </w:rPr>
        <w:t>Analyzovaná rezidua pesticidů</w:t>
      </w:r>
      <w:bookmarkEnd w:id="51"/>
      <w:bookmarkEnd w:id="52"/>
      <w:bookmarkEnd w:id="53"/>
    </w:p>
    <w:p w14:paraId="2A74B77D" w14:textId="77777777" w:rsidR="00FC01CF" w:rsidRPr="005B2EB6" w:rsidRDefault="00FC01CF" w:rsidP="00FC01CF">
      <w:pPr>
        <w:keepNext/>
        <w:spacing w:line="300" w:lineRule="exact"/>
        <w:rPr>
          <w:rFonts w:ascii="Arial" w:hAnsi="Arial" w:cs="Arial"/>
          <w:color w:val="000000"/>
          <w:sz w:val="22"/>
          <w:szCs w:val="22"/>
        </w:rPr>
      </w:pPr>
      <w:r w:rsidRPr="005B2EB6">
        <w:rPr>
          <w:rFonts w:ascii="Arial" w:hAnsi="Arial" w:cs="Arial"/>
          <w:color w:val="000000"/>
          <w:sz w:val="22"/>
          <w:szCs w:val="22"/>
        </w:rPr>
        <w:t>Při výběru reziduí pesticidů, které budou analyzovány, byly zohledněny následující aspekty:</w:t>
      </w:r>
    </w:p>
    <w:p w14:paraId="5AAFF9EB" w14:textId="77777777" w:rsidR="00FC01CF" w:rsidRPr="005B2EB6" w:rsidRDefault="00FC01CF" w:rsidP="00997292">
      <w:pPr>
        <w:keepNext/>
        <w:numPr>
          <w:ilvl w:val="0"/>
          <w:numId w:val="8"/>
        </w:numPr>
        <w:tabs>
          <w:tab w:val="clear" w:pos="720"/>
          <w:tab w:val="num" w:pos="567"/>
        </w:tabs>
        <w:suppressAutoHyphens/>
        <w:spacing w:after="0" w:line="300" w:lineRule="exact"/>
        <w:ind w:hanging="436"/>
        <w:rPr>
          <w:rFonts w:ascii="Arial" w:hAnsi="Arial" w:cs="Arial"/>
          <w:color w:val="000000"/>
          <w:sz w:val="22"/>
          <w:szCs w:val="22"/>
        </w:rPr>
      </w:pPr>
      <w:r w:rsidRPr="005B2EB6">
        <w:rPr>
          <w:rFonts w:ascii="Arial" w:hAnsi="Arial" w:cs="Arial"/>
          <w:color w:val="000000"/>
          <w:sz w:val="22"/>
          <w:szCs w:val="22"/>
        </w:rPr>
        <w:t>nejčastěji používané účinné látky (zdroj – ÚKZÚZ);</w:t>
      </w:r>
    </w:p>
    <w:p w14:paraId="2C139F76" w14:textId="77777777" w:rsidR="00FC01CF" w:rsidRPr="005B2EB6" w:rsidRDefault="00FC01CF" w:rsidP="00997292">
      <w:pPr>
        <w:numPr>
          <w:ilvl w:val="0"/>
          <w:numId w:val="8"/>
        </w:numPr>
        <w:tabs>
          <w:tab w:val="clear" w:pos="720"/>
          <w:tab w:val="num" w:pos="567"/>
        </w:tabs>
        <w:suppressAutoHyphens/>
        <w:spacing w:after="0" w:line="300" w:lineRule="exact"/>
        <w:ind w:left="567" w:hanging="283"/>
        <w:rPr>
          <w:rFonts w:ascii="Arial" w:hAnsi="Arial" w:cs="Arial"/>
          <w:color w:val="000000"/>
          <w:sz w:val="22"/>
          <w:szCs w:val="22"/>
        </w:rPr>
      </w:pPr>
      <w:r w:rsidRPr="005B2EB6">
        <w:rPr>
          <w:rFonts w:ascii="Arial" w:hAnsi="Arial" w:cs="Arial"/>
          <w:color w:val="000000"/>
          <w:sz w:val="22"/>
          <w:szCs w:val="22"/>
        </w:rPr>
        <w:t>databáze povolených přípravků na ochranu rostlin a v nich obsažených účinných látek, která je vedena ÚKZÚZ, a je k dispozici on-line na webových stránkách ÚKZÚZ. Dále jsou zveřejněny přehledy spotřeby účinných látek, a to jak celková spotřeba, tak spotřeba u hlavních zemědělských plodin. Tabulka 2 uvádí dvacet nejčastěji používaných účinných látek obsažených v přípravcích na ochranu rostlin a pomocných prostředcích povolených v České republice včetně přehledu hlavních zemědělských plodin, kde se přípravky obsahující uvedené účinné látky aplikují;</w:t>
      </w:r>
    </w:p>
    <w:p w14:paraId="07D94BB6" w14:textId="77777777" w:rsidR="00FC01CF" w:rsidRPr="005B2EB6" w:rsidRDefault="00FC01CF" w:rsidP="00997292">
      <w:pPr>
        <w:numPr>
          <w:ilvl w:val="0"/>
          <w:numId w:val="8"/>
        </w:numPr>
        <w:tabs>
          <w:tab w:val="clear" w:pos="720"/>
          <w:tab w:val="num" w:pos="567"/>
        </w:tabs>
        <w:suppressAutoHyphens/>
        <w:spacing w:after="0" w:line="300" w:lineRule="exact"/>
        <w:ind w:left="567" w:hanging="283"/>
        <w:rPr>
          <w:rFonts w:ascii="Arial" w:hAnsi="Arial" w:cs="Arial"/>
          <w:color w:val="000000"/>
          <w:sz w:val="22"/>
          <w:szCs w:val="22"/>
        </w:rPr>
      </w:pPr>
      <w:r w:rsidRPr="005B2EB6">
        <w:rPr>
          <w:rFonts w:ascii="Arial" w:hAnsi="Arial" w:cs="Arial"/>
          <w:color w:val="000000"/>
          <w:sz w:val="22"/>
          <w:szCs w:val="22"/>
        </w:rPr>
        <w:t>výsledky kontrol a monitoringu reziduí pesticidů v předcházejících letech (</w:t>
      </w:r>
      <w:hyperlink r:id="rId32" w:history="1">
        <w:r w:rsidRPr="005B2EB6">
          <w:rPr>
            <w:rFonts w:ascii="Arial" w:hAnsi="Arial" w:cs="Arial"/>
            <w:sz w:val="22"/>
            <w:szCs w:val="22"/>
          </w:rPr>
          <w:t>http://www.svscr.cz</w:t>
        </w:r>
      </w:hyperlink>
      <w:r w:rsidRPr="005B2EB6">
        <w:rPr>
          <w:rFonts w:ascii="Arial" w:hAnsi="Arial" w:cs="Arial"/>
          <w:color w:val="000000"/>
          <w:sz w:val="22"/>
          <w:szCs w:val="22"/>
        </w:rPr>
        <w:t xml:space="preserve">; </w:t>
      </w:r>
      <w:hyperlink r:id="rId33" w:history="1">
        <w:r w:rsidRPr="005B2EB6">
          <w:rPr>
            <w:rFonts w:ascii="Arial" w:hAnsi="Arial" w:cs="Arial"/>
            <w:sz w:val="22"/>
            <w:szCs w:val="22"/>
          </w:rPr>
          <w:t>http://www.szpi.gov.cz/</w:t>
        </w:r>
      </w:hyperlink>
      <w:r w:rsidRPr="005B2EB6">
        <w:rPr>
          <w:rFonts w:ascii="Arial" w:hAnsi="Arial" w:cs="Arial"/>
          <w:color w:val="000000"/>
          <w:sz w:val="22"/>
          <w:szCs w:val="22"/>
        </w:rPr>
        <w:t>; http://www.ukzuz.cz);</w:t>
      </w:r>
    </w:p>
    <w:p w14:paraId="363A306D" w14:textId="77777777" w:rsidR="00FC01CF" w:rsidRPr="005B2EB6" w:rsidRDefault="00FC01CF" w:rsidP="00997292">
      <w:pPr>
        <w:numPr>
          <w:ilvl w:val="0"/>
          <w:numId w:val="8"/>
        </w:numPr>
        <w:tabs>
          <w:tab w:val="clear" w:pos="720"/>
          <w:tab w:val="num" w:pos="567"/>
        </w:tabs>
        <w:suppressAutoHyphens/>
        <w:spacing w:after="0" w:line="300" w:lineRule="exact"/>
        <w:ind w:left="567" w:hanging="283"/>
        <w:jc w:val="left"/>
        <w:rPr>
          <w:rFonts w:ascii="Arial" w:hAnsi="Arial" w:cs="Arial"/>
          <w:color w:val="000000"/>
          <w:sz w:val="22"/>
          <w:szCs w:val="22"/>
        </w:rPr>
      </w:pPr>
      <w:r w:rsidRPr="005B2EB6">
        <w:rPr>
          <w:rFonts w:ascii="Arial" w:hAnsi="Arial" w:cs="Arial"/>
          <w:color w:val="000000"/>
          <w:sz w:val="22"/>
          <w:szCs w:val="22"/>
        </w:rPr>
        <w:t>hlášení v systému RASFF - výroční zprávy EK (</w:t>
      </w:r>
      <w:hyperlink r:id="rId34" w:history="1">
        <w:r w:rsidRPr="005B2EB6">
          <w:rPr>
            <w:rStyle w:val="Hypertextovodkaz"/>
            <w:rFonts w:ascii="Arial" w:hAnsi="Arial" w:cs="Arial"/>
            <w:color w:val="auto"/>
            <w:sz w:val="22"/>
            <w:szCs w:val="22"/>
          </w:rPr>
          <w:t>http://ec.europa.eu/food/food/rapidalert/index_en.htm</w:t>
        </w:r>
      </w:hyperlink>
      <w:r w:rsidRPr="005B2EB6">
        <w:rPr>
          <w:rFonts w:ascii="Arial" w:hAnsi="Arial" w:cs="Arial"/>
          <w:color w:val="000000"/>
          <w:sz w:val="22"/>
          <w:szCs w:val="22"/>
        </w:rPr>
        <w:t>);</w:t>
      </w:r>
    </w:p>
    <w:p w14:paraId="71609EFC" w14:textId="28B88889" w:rsidR="00FC01CF" w:rsidRPr="005B2EB6" w:rsidRDefault="00FC01CF" w:rsidP="00997292">
      <w:pPr>
        <w:numPr>
          <w:ilvl w:val="0"/>
          <w:numId w:val="8"/>
        </w:numPr>
        <w:tabs>
          <w:tab w:val="clear" w:pos="720"/>
          <w:tab w:val="num" w:pos="567"/>
        </w:tabs>
        <w:suppressAutoHyphens/>
        <w:spacing w:after="0" w:line="300" w:lineRule="exact"/>
        <w:ind w:left="567" w:hanging="283"/>
        <w:rPr>
          <w:rFonts w:ascii="Arial" w:hAnsi="Arial" w:cs="Arial"/>
          <w:color w:val="000000"/>
          <w:sz w:val="22"/>
          <w:szCs w:val="22"/>
        </w:rPr>
      </w:pPr>
      <w:r w:rsidRPr="005B2EB6">
        <w:rPr>
          <w:rFonts w:ascii="Arial" w:hAnsi="Arial" w:cs="Arial"/>
          <w:color w:val="000000"/>
          <w:sz w:val="22"/>
          <w:szCs w:val="22"/>
        </w:rPr>
        <w:t>prováděcí nařízení Komise (EU) 2026/748 ze dne 31. března 2026</w:t>
      </w:r>
      <w:r w:rsidRPr="005B2EB6">
        <w:rPr>
          <w:rFonts w:ascii="Arial" w:hAnsi="Arial" w:cs="Arial"/>
          <w:color w:val="000000"/>
          <w:sz w:val="22"/>
          <w:szCs w:val="22"/>
        </w:rPr>
        <w:br/>
        <w:t>o koordinovaném víceletém kontrolním programu Unie pro roky 2027, 2028 a 2029 s cílem zajistit dodržování maximálních limitů reziduí pesticidů v potravinách rostlinného a živočišného původu a na jejich povrchu a vyhodnotit expozici spotřebitelů těmto reziduím pesticidů;</w:t>
      </w:r>
    </w:p>
    <w:p w14:paraId="22C01E23" w14:textId="77777777" w:rsidR="00FC01CF" w:rsidRPr="005B2EB6" w:rsidRDefault="00FC01CF" w:rsidP="00997292">
      <w:pPr>
        <w:numPr>
          <w:ilvl w:val="0"/>
          <w:numId w:val="8"/>
        </w:numPr>
        <w:tabs>
          <w:tab w:val="clear" w:pos="720"/>
          <w:tab w:val="num" w:pos="567"/>
        </w:tabs>
        <w:suppressAutoHyphens/>
        <w:spacing w:after="0" w:line="300" w:lineRule="exact"/>
        <w:ind w:left="567" w:hanging="283"/>
        <w:rPr>
          <w:rFonts w:ascii="Arial" w:hAnsi="Arial" w:cs="Arial"/>
          <w:color w:val="000000"/>
          <w:sz w:val="22"/>
          <w:szCs w:val="22"/>
        </w:rPr>
      </w:pPr>
      <w:r w:rsidRPr="005B2EB6">
        <w:rPr>
          <w:rFonts w:ascii="Arial" w:hAnsi="Arial" w:cs="Arial"/>
          <w:color w:val="000000"/>
          <w:sz w:val="22"/>
          <w:szCs w:val="22"/>
        </w:rPr>
        <w:t>závěrečné zprávy o výsledcích monitoringu Společenství</w:t>
      </w:r>
    </w:p>
    <w:p w14:paraId="3F50F078" w14:textId="77777777" w:rsidR="00FC01CF" w:rsidRPr="005B2EB6" w:rsidRDefault="00FC01CF" w:rsidP="0046420F">
      <w:pPr>
        <w:tabs>
          <w:tab w:val="num" w:pos="567"/>
        </w:tabs>
        <w:spacing w:after="0" w:line="300" w:lineRule="exact"/>
        <w:ind w:left="567"/>
        <w:rPr>
          <w:rFonts w:ascii="Arial" w:hAnsi="Arial" w:cs="Arial"/>
          <w:color w:val="000000"/>
          <w:sz w:val="22"/>
          <w:szCs w:val="22"/>
        </w:rPr>
      </w:pPr>
      <w:r w:rsidRPr="005B2EB6">
        <w:rPr>
          <w:rFonts w:ascii="Arial" w:hAnsi="Arial" w:cs="Arial"/>
          <w:color w:val="000000"/>
          <w:sz w:val="22"/>
          <w:szCs w:val="22"/>
        </w:rPr>
        <w:t>(</w:t>
      </w:r>
      <w:hyperlink r:id="rId35" w:history="1">
        <w:r w:rsidRPr="005B2EB6">
          <w:rPr>
            <w:rFonts w:ascii="Arial" w:hAnsi="Arial" w:cs="Arial"/>
            <w:sz w:val="22"/>
            <w:szCs w:val="22"/>
          </w:rPr>
          <w:t>http://ec.europa.eu/food/fvo/specialreports/pesticides_index_en.htm</w:t>
        </w:r>
      </w:hyperlink>
      <w:r w:rsidRPr="005B2EB6">
        <w:rPr>
          <w:rFonts w:ascii="Arial" w:hAnsi="Arial" w:cs="Arial"/>
          <w:color w:val="000000"/>
          <w:sz w:val="22"/>
          <w:szCs w:val="22"/>
        </w:rPr>
        <w:t>);</w:t>
      </w:r>
    </w:p>
    <w:p w14:paraId="1F25F793" w14:textId="25C88C5A" w:rsidR="00FC01CF" w:rsidRPr="005B2EB6" w:rsidRDefault="00FC01CF" w:rsidP="00997292">
      <w:pPr>
        <w:numPr>
          <w:ilvl w:val="0"/>
          <w:numId w:val="8"/>
        </w:numPr>
        <w:tabs>
          <w:tab w:val="clear" w:pos="720"/>
          <w:tab w:val="num" w:pos="567"/>
        </w:tabs>
        <w:suppressAutoHyphens/>
        <w:spacing w:after="0" w:line="300" w:lineRule="exact"/>
        <w:ind w:hanging="436"/>
        <w:rPr>
          <w:rFonts w:ascii="Arial" w:hAnsi="Arial" w:cs="Arial"/>
          <w:color w:val="000000"/>
          <w:sz w:val="22"/>
          <w:szCs w:val="22"/>
        </w:rPr>
      </w:pPr>
      <w:r w:rsidRPr="005B2EB6">
        <w:rPr>
          <w:rFonts w:ascii="Arial" w:hAnsi="Arial" w:cs="Arial"/>
          <w:color w:val="000000"/>
          <w:sz w:val="22"/>
          <w:szCs w:val="22"/>
        </w:rPr>
        <w:t>spotřební koš potravin</w:t>
      </w:r>
      <w:r w:rsidR="001F0F96">
        <w:rPr>
          <w:rFonts w:ascii="Arial" w:hAnsi="Arial" w:cs="Arial"/>
          <w:color w:val="000000"/>
          <w:sz w:val="22"/>
          <w:szCs w:val="22"/>
        </w:rPr>
        <w:t>;</w:t>
      </w:r>
    </w:p>
    <w:p w14:paraId="0E977CED" w14:textId="77777777" w:rsidR="00FC01CF" w:rsidRPr="005B2EB6" w:rsidRDefault="00FC01CF" w:rsidP="0046420F">
      <w:pPr>
        <w:tabs>
          <w:tab w:val="num" w:pos="567"/>
        </w:tabs>
        <w:spacing w:after="0" w:line="300" w:lineRule="exact"/>
        <w:ind w:left="567"/>
        <w:rPr>
          <w:rFonts w:ascii="Arial" w:hAnsi="Arial" w:cs="Arial"/>
          <w:color w:val="000000"/>
          <w:sz w:val="22"/>
          <w:szCs w:val="22"/>
        </w:rPr>
      </w:pPr>
      <w:r w:rsidRPr="005B2EB6">
        <w:rPr>
          <w:rFonts w:ascii="Arial" w:hAnsi="Arial" w:cs="Arial"/>
          <w:color w:val="000000"/>
          <w:sz w:val="22"/>
          <w:szCs w:val="22"/>
        </w:rPr>
        <w:t>(</w:t>
      </w:r>
      <w:hyperlink r:id="rId36" w:history="1">
        <w:r w:rsidRPr="005B2EB6">
          <w:rPr>
            <w:rFonts w:ascii="Arial" w:hAnsi="Arial" w:cs="Arial"/>
            <w:sz w:val="22"/>
            <w:szCs w:val="22"/>
          </w:rPr>
          <w:t>http://www.szu.cz/tema/bezpecnost-potravin</w:t>
        </w:r>
      </w:hyperlink>
      <w:r w:rsidRPr="005B2EB6">
        <w:rPr>
          <w:rFonts w:ascii="Arial" w:hAnsi="Arial" w:cs="Arial"/>
          <w:color w:val="000000"/>
          <w:sz w:val="22"/>
          <w:szCs w:val="22"/>
        </w:rPr>
        <w:t>; http://czvp.szu.cz/spotrebapotravin.htm);</w:t>
      </w:r>
    </w:p>
    <w:p w14:paraId="64A03E40" w14:textId="77777777" w:rsidR="00FC01CF" w:rsidRPr="005B2EB6" w:rsidRDefault="00FC01CF" w:rsidP="00997292">
      <w:pPr>
        <w:numPr>
          <w:ilvl w:val="0"/>
          <w:numId w:val="8"/>
        </w:numPr>
        <w:tabs>
          <w:tab w:val="clear" w:pos="720"/>
          <w:tab w:val="num" w:pos="567"/>
        </w:tabs>
        <w:suppressAutoHyphens/>
        <w:spacing w:after="0" w:line="300" w:lineRule="exact"/>
        <w:ind w:hanging="436"/>
        <w:rPr>
          <w:rFonts w:ascii="Arial" w:hAnsi="Arial" w:cs="Arial"/>
          <w:color w:val="000000"/>
          <w:sz w:val="22"/>
          <w:szCs w:val="22"/>
        </w:rPr>
      </w:pPr>
      <w:r w:rsidRPr="005B2EB6">
        <w:rPr>
          <w:rFonts w:ascii="Arial" w:hAnsi="Arial" w:cs="Arial"/>
          <w:color w:val="000000"/>
          <w:sz w:val="22"/>
          <w:szCs w:val="22"/>
        </w:rPr>
        <w:t>toxikologické profily pesticidů (Státní zdravotní ústav, Praha);</w:t>
      </w:r>
    </w:p>
    <w:p w14:paraId="72811941" w14:textId="77777777" w:rsidR="00FC01CF" w:rsidRPr="005B2EB6" w:rsidRDefault="00FC01CF" w:rsidP="00997292">
      <w:pPr>
        <w:numPr>
          <w:ilvl w:val="0"/>
          <w:numId w:val="8"/>
        </w:numPr>
        <w:tabs>
          <w:tab w:val="clear" w:pos="720"/>
          <w:tab w:val="num" w:pos="567"/>
        </w:tabs>
        <w:suppressAutoHyphens/>
        <w:spacing w:after="0" w:line="300" w:lineRule="exact"/>
        <w:ind w:hanging="436"/>
        <w:rPr>
          <w:rFonts w:ascii="Arial" w:hAnsi="Arial" w:cs="Arial"/>
          <w:color w:val="000000"/>
          <w:sz w:val="22"/>
          <w:szCs w:val="22"/>
        </w:rPr>
      </w:pPr>
      <w:r w:rsidRPr="005B2EB6">
        <w:rPr>
          <w:rFonts w:ascii="Arial" w:hAnsi="Arial" w:cs="Arial"/>
          <w:color w:val="000000"/>
          <w:sz w:val="22"/>
          <w:szCs w:val="22"/>
        </w:rPr>
        <w:t>laboratorní kapacita.</w:t>
      </w:r>
    </w:p>
    <w:p w14:paraId="2D504CDE" w14:textId="5DB2C40E" w:rsidR="00FC01CF" w:rsidRPr="005B2EB6" w:rsidRDefault="00FC01CF">
      <w:pPr>
        <w:rPr>
          <w:rFonts w:ascii="Arial" w:eastAsiaTheme="majorEastAsia" w:hAnsi="Arial" w:cs="Arial"/>
          <w:b/>
          <w:bCs/>
          <w:color w:val="545860" w:themeColor="text2"/>
          <w:sz w:val="40"/>
          <w:szCs w:val="40"/>
        </w:rPr>
      </w:pPr>
    </w:p>
    <w:p w14:paraId="190567B2" w14:textId="7F67C72A" w:rsidR="005B2EB6" w:rsidRPr="005B2EB6" w:rsidRDefault="005B2EB6" w:rsidP="005B2EB6">
      <w:pPr>
        <w:tabs>
          <w:tab w:val="left" w:pos="1096"/>
        </w:tabs>
        <w:rPr>
          <w:rFonts w:ascii="Arial" w:eastAsiaTheme="majorEastAsia" w:hAnsi="Arial" w:cs="Arial"/>
          <w:b/>
          <w:bCs/>
          <w:color w:val="545860" w:themeColor="text2"/>
          <w:sz w:val="40"/>
          <w:szCs w:val="40"/>
        </w:rPr>
      </w:pPr>
      <w:r w:rsidRPr="005B2EB6">
        <w:rPr>
          <w:rFonts w:ascii="Arial" w:eastAsiaTheme="majorEastAsia" w:hAnsi="Arial" w:cs="Arial"/>
          <w:b/>
          <w:bCs/>
          <w:color w:val="545860" w:themeColor="text2"/>
          <w:sz w:val="40"/>
          <w:szCs w:val="40"/>
        </w:rPr>
        <w:tab/>
      </w:r>
    </w:p>
    <w:p w14:paraId="349F1DFC" w14:textId="77777777" w:rsidR="00FC01CF" w:rsidRPr="005B2EB6" w:rsidRDefault="00FC01CF">
      <w:pPr>
        <w:rPr>
          <w:rFonts w:ascii="Arial" w:eastAsiaTheme="majorEastAsia" w:hAnsi="Arial" w:cs="Arial"/>
          <w:b/>
          <w:bCs/>
          <w:color w:val="545860" w:themeColor="text2"/>
          <w:sz w:val="40"/>
          <w:szCs w:val="40"/>
        </w:rPr>
        <w:sectPr w:rsidR="00FC01CF" w:rsidRPr="005B2EB6" w:rsidSect="00BE2E0B">
          <w:headerReference w:type="default" r:id="rId37"/>
          <w:footerReference w:type="default" r:id="rId38"/>
          <w:pgSz w:w="11906" w:h="16838" w:code="9"/>
          <w:pgMar w:top="2268" w:right="1361" w:bottom="1531" w:left="1474" w:header="607" w:footer="567" w:gutter="0"/>
          <w:cols w:space="708"/>
          <w:docGrid w:linePitch="360"/>
        </w:sectPr>
      </w:pPr>
    </w:p>
    <w:p w14:paraId="556DC405" w14:textId="77777777" w:rsidR="00FC01CF" w:rsidRPr="005B2EB6" w:rsidRDefault="00FC01CF" w:rsidP="00FC01CF">
      <w:pPr>
        <w:spacing w:line="300" w:lineRule="exact"/>
        <w:rPr>
          <w:rFonts w:ascii="Arial" w:hAnsi="Arial" w:cs="Arial"/>
          <w:color w:val="000000"/>
          <w:sz w:val="22"/>
          <w:szCs w:val="22"/>
        </w:rPr>
      </w:pPr>
      <w:r w:rsidRPr="005B2EB6">
        <w:rPr>
          <w:rFonts w:ascii="Arial" w:hAnsi="Arial" w:cs="Arial"/>
          <w:color w:val="000000"/>
          <w:sz w:val="22"/>
          <w:szCs w:val="22"/>
        </w:rPr>
        <w:lastRenderedPageBreak/>
        <w:t>Tabulka 2</w:t>
      </w:r>
    </w:p>
    <w:p w14:paraId="6F05D4D9" w14:textId="4EE35310" w:rsidR="00FC01CF" w:rsidRPr="005B2EB6" w:rsidRDefault="00FC01CF" w:rsidP="00FC01CF">
      <w:pPr>
        <w:spacing w:line="300" w:lineRule="exact"/>
        <w:rPr>
          <w:rFonts w:ascii="Arial" w:hAnsi="Arial" w:cs="Arial"/>
          <w:color w:val="000000"/>
          <w:sz w:val="22"/>
          <w:szCs w:val="22"/>
        </w:rPr>
      </w:pPr>
      <w:r w:rsidRPr="005B2EB6">
        <w:rPr>
          <w:rFonts w:ascii="Arial" w:hAnsi="Arial" w:cs="Arial"/>
          <w:color w:val="000000"/>
          <w:sz w:val="22"/>
          <w:szCs w:val="22"/>
        </w:rPr>
        <w:t xml:space="preserve">Přehled nejčastěji používaných účinných látek v přípravcích </w:t>
      </w:r>
      <w:r w:rsidR="001F0F96">
        <w:rPr>
          <w:rFonts w:ascii="Arial" w:hAnsi="Arial" w:cs="Arial"/>
          <w:color w:val="000000"/>
          <w:sz w:val="22"/>
          <w:szCs w:val="22"/>
        </w:rPr>
        <w:t>na</w:t>
      </w:r>
      <w:r w:rsidRPr="005B2EB6">
        <w:rPr>
          <w:rFonts w:ascii="Arial" w:hAnsi="Arial" w:cs="Arial"/>
          <w:color w:val="000000"/>
          <w:sz w:val="22"/>
          <w:szCs w:val="22"/>
        </w:rPr>
        <w:t xml:space="preserve"> ochranu rostlin a pomocných prostředcích za </w:t>
      </w:r>
      <w:r w:rsidRPr="005B2EB6">
        <w:rPr>
          <w:rFonts w:ascii="Arial" w:hAnsi="Arial" w:cs="Arial"/>
          <w:sz w:val="22"/>
          <w:szCs w:val="22"/>
        </w:rPr>
        <w:t xml:space="preserve">rok </w:t>
      </w:r>
      <w:r w:rsidRPr="00BF3CB6">
        <w:rPr>
          <w:rFonts w:ascii="Arial" w:hAnsi="Arial" w:cs="Arial"/>
          <w:sz w:val="22"/>
          <w:szCs w:val="22"/>
        </w:rPr>
        <w:t>202</w:t>
      </w:r>
      <w:r w:rsidR="009D7EAF" w:rsidRPr="00BF3CB6">
        <w:rPr>
          <w:rFonts w:ascii="Arial" w:hAnsi="Arial" w:cs="Arial"/>
          <w:sz w:val="22"/>
          <w:szCs w:val="22"/>
        </w:rPr>
        <w:t>5</w:t>
      </w:r>
    </w:p>
    <w:tbl>
      <w:tblPr>
        <w:tblW w:w="15168" w:type="dxa"/>
        <w:tblInd w:w="-497" w:type="dxa"/>
        <w:tblLayout w:type="fixed"/>
        <w:tblCellMar>
          <w:left w:w="70" w:type="dxa"/>
          <w:right w:w="70" w:type="dxa"/>
        </w:tblCellMar>
        <w:tblLook w:val="04A0" w:firstRow="1" w:lastRow="0" w:firstColumn="1" w:lastColumn="0" w:noHBand="0" w:noVBand="1"/>
      </w:tblPr>
      <w:tblGrid>
        <w:gridCol w:w="1768"/>
        <w:gridCol w:w="1134"/>
        <w:gridCol w:w="1134"/>
        <w:gridCol w:w="992"/>
        <w:gridCol w:w="1134"/>
        <w:gridCol w:w="1134"/>
        <w:gridCol w:w="993"/>
        <w:gridCol w:w="925"/>
        <w:gridCol w:w="1134"/>
        <w:gridCol w:w="851"/>
        <w:gridCol w:w="992"/>
        <w:gridCol w:w="992"/>
        <w:gridCol w:w="992"/>
        <w:gridCol w:w="993"/>
      </w:tblGrid>
      <w:tr w:rsidR="00A359C3" w:rsidRPr="00B834A9" w14:paraId="137C582B" w14:textId="77777777" w:rsidTr="000954F1">
        <w:trPr>
          <w:trHeight w:val="300"/>
        </w:trPr>
        <w:tc>
          <w:tcPr>
            <w:tcW w:w="1768" w:type="dxa"/>
            <w:tcBorders>
              <w:top w:val="single" w:sz="4" w:space="0" w:color="auto"/>
              <w:left w:val="single" w:sz="4" w:space="0" w:color="auto"/>
              <w:bottom w:val="single" w:sz="4" w:space="0" w:color="auto"/>
              <w:right w:val="single" w:sz="4" w:space="0" w:color="auto"/>
            </w:tcBorders>
            <w:shd w:val="clear" w:color="000000" w:fill="D8D8D8"/>
            <w:noWrap/>
            <w:vAlign w:val="center"/>
          </w:tcPr>
          <w:p w14:paraId="505E185A" w14:textId="77777777" w:rsidR="00A359C3" w:rsidRPr="006624A8" w:rsidRDefault="00A359C3" w:rsidP="000954F1">
            <w:pPr>
              <w:rPr>
                <w:rFonts w:cs="Arial"/>
                <w:b/>
                <w:bCs/>
                <w:color w:val="000000"/>
                <w:lang w:eastAsia="cs-CZ"/>
              </w:rPr>
            </w:pPr>
            <w:r w:rsidRPr="006624A8">
              <w:rPr>
                <w:rFonts w:cs="Arial"/>
                <w:b/>
                <w:bCs/>
                <w:color w:val="000000"/>
              </w:rPr>
              <w:t>Látka</w:t>
            </w:r>
          </w:p>
        </w:tc>
        <w:tc>
          <w:tcPr>
            <w:tcW w:w="1134" w:type="dxa"/>
            <w:tcBorders>
              <w:top w:val="single" w:sz="4" w:space="0" w:color="auto"/>
              <w:left w:val="nil"/>
              <w:bottom w:val="single" w:sz="4" w:space="0" w:color="auto"/>
              <w:right w:val="single" w:sz="4" w:space="0" w:color="auto"/>
            </w:tcBorders>
            <w:shd w:val="clear" w:color="000000" w:fill="D8D8D8"/>
            <w:noWrap/>
            <w:vAlign w:val="center"/>
          </w:tcPr>
          <w:p w14:paraId="44D914FA" w14:textId="77777777" w:rsidR="00A359C3" w:rsidRPr="00F17E0C" w:rsidRDefault="00A359C3" w:rsidP="000954F1">
            <w:pPr>
              <w:jc w:val="center"/>
              <w:rPr>
                <w:rFonts w:cs="Arial"/>
                <w:color w:val="000000"/>
                <w:sz w:val="16"/>
                <w:szCs w:val="16"/>
              </w:rPr>
            </w:pPr>
            <w:r w:rsidRPr="00F17E0C">
              <w:rPr>
                <w:rFonts w:cs="Arial"/>
                <w:color w:val="000000"/>
                <w:sz w:val="16"/>
                <w:szCs w:val="16"/>
              </w:rPr>
              <w:t>Celkem</w:t>
            </w:r>
          </w:p>
        </w:tc>
        <w:tc>
          <w:tcPr>
            <w:tcW w:w="1134" w:type="dxa"/>
            <w:tcBorders>
              <w:top w:val="single" w:sz="4" w:space="0" w:color="auto"/>
              <w:left w:val="nil"/>
              <w:bottom w:val="single" w:sz="4" w:space="0" w:color="auto"/>
              <w:right w:val="single" w:sz="4" w:space="0" w:color="auto"/>
            </w:tcBorders>
            <w:shd w:val="clear" w:color="000000" w:fill="D8D8D8"/>
            <w:noWrap/>
            <w:vAlign w:val="center"/>
          </w:tcPr>
          <w:p w14:paraId="5706A451" w14:textId="77777777" w:rsidR="00A359C3" w:rsidRPr="00F17E0C" w:rsidRDefault="00A359C3" w:rsidP="000954F1">
            <w:pPr>
              <w:jc w:val="center"/>
              <w:rPr>
                <w:rFonts w:cs="Arial"/>
                <w:color w:val="000000"/>
                <w:sz w:val="16"/>
                <w:szCs w:val="16"/>
              </w:rPr>
            </w:pPr>
            <w:r w:rsidRPr="00F17E0C">
              <w:rPr>
                <w:rFonts w:cs="Arial"/>
                <w:color w:val="000000"/>
                <w:sz w:val="16"/>
                <w:szCs w:val="16"/>
              </w:rPr>
              <w:t>Obiloviny</w:t>
            </w:r>
          </w:p>
        </w:tc>
        <w:tc>
          <w:tcPr>
            <w:tcW w:w="992" w:type="dxa"/>
            <w:tcBorders>
              <w:top w:val="single" w:sz="4" w:space="0" w:color="auto"/>
              <w:left w:val="nil"/>
              <w:bottom w:val="single" w:sz="4" w:space="0" w:color="auto"/>
              <w:right w:val="single" w:sz="4" w:space="0" w:color="auto"/>
            </w:tcBorders>
            <w:shd w:val="clear" w:color="000000" w:fill="D8D8D8"/>
            <w:noWrap/>
            <w:vAlign w:val="center"/>
          </w:tcPr>
          <w:p w14:paraId="34DAAE0A" w14:textId="77777777" w:rsidR="00A359C3" w:rsidRPr="00F17E0C" w:rsidRDefault="00A359C3" w:rsidP="000954F1">
            <w:pPr>
              <w:jc w:val="center"/>
              <w:rPr>
                <w:rFonts w:cs="Arial"/>
                <w:color w:val="000000"/>
                <w:sz w:val="16"/>
                <w:szCs w:val="16"/>
              </w:rPr>
            </w:pPr>
            <w:r w:rsidRPr="00F17E0C">
              <w:rPr>
                <w:rFonts w:cs="Arial"/>
                <w:color w:val="000000"/>
                <w:sz w:val="16"/>
                <w:szCs w:val="16"/>
              </w:rPr>
              <w:t>Kukuřice</w:t>
            </w:r>
          </w:p>
        </w:tc>
        <w:tc>
          <w:tcPr>
            <w:tcW w:w="1134" w:type="dxa"/>
            <w:tcBorders>
              <w:top w:val="single" w:sz="4" w:space="0" w:color="auto"/>
              <w:left w:val="nil"/>
              <w:bottom w:val="single" w:sz="4" w:space="0" w:color="auto"/>
              <w:right w:val="single" w:sz="4" w:space="0" w:color="auto"/>
            </w:tcBorders>
            <w:shd w:val="clear" w:color="000000" w:fill="D8D8D8"/>
            <w:noWrap/>
            <w:vAlign w:val="center"/>
          </w:tcPr>
          <w:p w14:paraId="44537DB7" w14:textId="77777777" w:rsidR="00A359C3" w:rsidRPr="00F17E0C" w:rsidRDefault="00A359C3" w:rsidP="000954F1">
            <w:pPr>
              <w:jc w:val="center"/>
              <w:rPr>
                <w:rFonts w:cs="Arial"/>
                <w:color w:val="000000"/>
                <w:sz w:val="16"/>
                <w:szCs w:val="16"/>
              </w:rPr>
            </w:pPr>
            <w:r w:rsidRPr="00F17E0C">
              <w:rPr>
                <w:rFonts w:cs="Arial"/>
                <w:color w:val="000000"/>
                <w:sz w:val="16"/>
                <w:szCs w:val="16"/>
              </w:rPr>
              <w:t>Luskoviny</w:t>
            </w:r>
          </w:p>
        </w:tc>
        <w:tc>
          <w:tcPr>
            <w:tcW w:w="1134" w:type="dxa"/>
            <w:tcBorders>
              <w:top w:val="single" w:sz="4" w:space="0" w:color="auto"/>
              <w:left w:val="nil"/>
              <w:bottom w:val="single" w:sz="4" w:space="0" w:color="auto"/>
              <w:right w:val="single" w:sz="4" w:space="0" w:color="auto"/>
            </w:tcBorders>
            <w:shd w:val="clear" w:color="000000" w:fill="D8D8D8"/>
            <w:noWrap/>
            <w:vAlign w:val="center"/>
          </w:tcPr>
          <w:p w14:paraId="520AA547" w14:textId="77777777" w:rsidR="00A359C3" w:rsidRPr="00F17E0C" w:rsidRDefault="00A359C3" w:rsidP="000954F1">
            <w:pPr>
              <w:jc w:val="center"/>
              <w:rPr>
                <w:rFonts w:cs="Arial"/>
                <w:color w:val="000000"/>
                <w:sz w:val="16"/>
                <w:szCs w:val="16"/>
              </w:rPr>
            </w:pPr>
            <w:r w:rsidRPr="00F17E0C">
              <w:rPr>
                <w:rFonts w:cs="Arial"/>
                <w:color w:val="000000"/>
                <w:sz w:val="16"/>
                <w:szCs w:val="16"/>
              </w:rPr>
              <w:t>Řepa cukrová a krmná</w:t>
            </w:r>
          </w:p>
        </w:tc>
        <w:tc>
          <w:tcPr>
            <w:tcW w:w="993" w:type="dxa"/>
            <w:tcBorders>
              <w:top w:val="single" w:sz="4" w:space="0" w:color="auto"/>
              <w:left w:val="nil"/>
              <w:bottom w:val="single" w:sz="4" w:space="0" w:color="auto"/>
              <w:right w:val="single" w:sz="4" w:space="0" w:color="auto"/>
            </w:tcBorders>
            <w:shd w:val="clear" w:color="000000" w:fill="D8D8D8"/>
            <w:noWrap/>
            <w:vAlign w:val="center"/>
          </w:tcPr>
          <w:p w14:paraId="7D737FCA" w14:textId="77777777" w:rsidR="00A359C3" w:rsidRPr="00F17E0C" w:rsidRDefault="00A359C3" w:rsidP="000954F1">
            <w:pPr>
              <w:jc w:val="center"/>
              <w:rPr>
                <w:rFonts w:cs="Arial"/>
                <w:color w:val="000000"/>
                <w:sz w:val="16"/>
                <w:szCs w:val="16"/>
              </w:rPr>
            </w:pPr>
            <w:r w:rsidRPr="00F17E0C">
              <w:rPr>
                <w:rFonts w:cs="Arial"/>
                <w:color w:val="000000"/>
                <w:sz w:val="16"/>
                <w:szCs w:val="16"/>
              </w:rPr>
              <w:t>Brambory</w:t>
            </w:r>
          </w:p>
        </w:tc>
        <w:tc>
          <w:tcPr>
            <w:tcW w:w="925" w:type="dxa"/>
            <w:tcBorders>
              <w:top w:val="single" w:sz="4" w:space="0" w:color="auto"/>
              <w:left w:val="nil"/>
              <w:bottom w:val="single" w:sz="4" w:space="0" w:color="auto"/>
              <w:right w:val="single" w:sz="4" w:space="0" w:color="auto"/>
            </w:tcBorders>
            <w:shd w:val="clear" w:color="000000" w:fill="D8D8D8"/>
            <w:noWrap/>
            <w:vAlign w:val="center"/>
          </w:tcPr>
          <w:p w14:paraId="52FA50E8" w14:textId="77777777" w:rsidR="00A359C3" w:rsidRPr="00F17E0C" w:rsidRDefault="00A359C3" w:rsidP="000954F1">
            <w:pPr>
              <w:jc w:val="center"/>
              <w:rPr>
                <w:rFonts w:cs="Arial"/>
                <w:color w:val="000000"/>
                <w:sz w:val="16"/>
                <w:szCs w:val="16"/>
              </w:rPr>
            </w:pPr>
            <w:r w:rsidRPr="00F17E0C">
              <w:rPr>
                <w:rFonts w:cs="Arial"/>
                <w:color w:val="000000"/>
                <w:sz w:val="16"/>
                <w:szCs w:val="16"/>
              </w:rPr>
              <w:t>Pícniny</w:t>
            </w:r>
          </w:p>
        </w:tc>
        <w:tc>
          <w:tcPr>
            <w:tcW w:w="1134" w:type="dxa"/>
            <w:tcBorders>
              <w:top w:val="single" w:sz="4" w:space="0" w:color="auto"/>
              <w:left w:val="nil"/>
              <w:bottom w:val="single" w:sz="4" w:space="0" w:color="auto"/>
              <w:right w:val="single" w:sz="4" w:space="0" w:color="auto"/>
            </w:tcBorders>
            <w:shd w:val="clear" w:color="000000" w:fill="D8D8D8"/>
            <w:noWrap/>
            <w:vAlign w:val="center"/>
          </w:tcPr>
          <w:p w14:paraId="67FEBD1B" w14:textId="77777777" w:rsidR="00A359C3" w:rsidRPr="00F17E0C" w:rsidRDefault="00A359C3" w:rsidP="000954F1">
            <w:pPr>
              <w:jc w:val="center"/>
              <w:rPr>
                <w:rFonts w:cs="Arial"/>
                <w:color w:val="000000"/>
                <w:sz w:val="16"/>
                <w:szCs w:val="16"/>
              </w:rPr>
            </w:pPr>
            <w:r w:rsidRPr="00F17E0C">
              <w:rPr>
                <w:rFonts w:cs="Arial"/>
                <w:color w:val="000000"/>
                <w:sz w:val="16"/>
                <w:szCs w:val="16"/>
              </w:rPr>
              <w:t>Olejniny</w:t>
            </w:r>
          </w:p>
        </w:tc>
        <w:tc>
          <w:tcPr>
            <w:tcW w:w="851" w:type="dxa"/>
            <w:tcBorders>
              <w:top w:val="single" w:sz="4" w:space="0" w:color="auto"/>
              <w:left w:val="nil"/>
              <w:bottom w:val="single" w:sz="4" w:space="0" w:color="auto"/>
              <w:right w:val="single" w:sz="4" w:space="0" w:color="auto"/>
            </w:tcBorders>
            <w:shd w:val="clear" w:color="000000" w:fill="D8D8D8"/>
            <w:noWrap/>
            <w:vAlign w:val="center"/>
          </w:tcPr>
          <w:p w14:paraId="32A99312" w14:textId="77777777" w:rsidR="00A359C3" w:rsidRPr="00F17E0C" w:rsidRDefault="00A359C3" w:rsidP="000954F1">
            <w:pPr>
              <w:jc w:val="center"/>
              <w:rPr>
                <w:rFonts w:cs="Arial"/>
                <w:color w:val="000000"/>
                <w:sz w:val="16"/>
                <w:szCs w:val="16"/>
              </w:rPr>
            </w:pPr>
            <w:r w:rsidRPr="00F17E0C">
              <w:rPr>
                <w:rFonts w:cs="Arial"/>
                <w:color w:val="000000"/>
                <w:sz w:val="16"/>
                <w:szCs w:val="16"/>
              </w:rPr>
              <w:t>Chmel</w:t>
            </w:r>
          </w:p>
        </w:tc>
        <w:tc>
          <w:tcPr>
            <w:tcW w:w="992" w:type="dxa"/>
            <w:tcBorders>
              <w:top w:val="single" w:sz="4" w:space="0" w:color="auto"/>
              <w:left w:val="nil"/>
              <w:bottom w:val="single" w:sz="4" w:space="0" w:color="auto"/>
              <w:right w:val="single" w:sz="4" w:space="0" w:color="auto"/>
            </w:tcBorders>
            <w:shd w:val="clear" w:color="000000" w:fill="D8D8D8"/>
            <w:noWrap/>
            <w:vAlign w:val="center"/>
          </w:tcPr>
          <w:p w14:paraId="2E7BE059" w14:textId="77777777" w:rsidR="00A359C3" w:rsidRPr="00F17E0C" w:rsidRDefault="00A359C3" w:rsidP="000954F1">
            <w:pPr>
              <w:jc w:val="center"/>
              <w:rPr>
                <w:rFonts w:cs="Arial"/>
                <w:color w:val="000000"/>
                <w:sz w:val="16"/>
                <w:szCs w:val="16"/>
              </w:rPr>
            </w:pPr>
            <w:r w:rsidRPr="00F17E0C">
              <w:rPr>
                <w:rFonts w:cs="Arial"/>
                <w:color w:val="000000"/>
                <w:sz w:val="16"/>
                <w:szCs w:val="16"/>
              </w:rPr>
              <w:t>Zelenina</w:t>
            </w:r>
          </w:p>
        </w:tc>
        <w:tc>
          <w:tcPr>
            <w:tcW w:w="992" w:type="dxa"/>
            <w:tcBorders>
              <w:top w:val="single" w:sz="4" w:space="0" w:color="auto"/>
              <w:left w:val="nil"/>
              <w:bottom w:val="single" w:sz="4" w:space="0" w:color="auto"/>
              <w:right w:val="single" w:sz="4" w:space="0" w:color="auto"/>
            </w:tcBorders>
            <w:shd w:val="clear" w:color="000000" w:fill="D8D8D8"/>
            <w:noWrap/>
            <w:vAlign w:val="center"/>
          </w:tcPr>
          <w:p w14:paraId="615A82C2" w14:textId="77777777" w:rsidR="00A359C3" w:rsidRPr="00F17E0C" w:rsidRDefault="00A359C3" w:rsidP="000954F1">
            <w:pPr>
              <w:jc w:val="center"/>
              <w:rPr>
                <w:rFonts w:cs="Arial"/>
                <w:color w:val="000000"/>
                <w:sz w:val="16"/>
                <w:szCs w:val="16"/>
              </w:rPr>
            </w:pPr>
            <w:r w:rsidRPr="00F17E0C">
              <w:rPr>
                <w:rFonts w:cs="Arial"/>
                <w:color w:val="000000"/>
                <w:sz w:val="16"/>
                <w:szCs w:val="16"/>
              </w:rPr>
              <w:t>Ovoce</w:t>
            </w:r>
          </w:p>
        </w:tc>
        <w:tc>
          <w:tcPr>
            <w:tcW w:w="992" w:type="dxa"/>
            <w:tcBorders>
              <w:top w:val="single" w:sz="4" w:space="0" w:color="auto"/>
              <w:left w:val="nil"/>
              <w:bottom w:val="single" w:sz="4" w:space="0" w:color="auto"/>
              <w:right w:val="single" w:sz="4" w:space="0" w:color="auto"/>
            </w:tcBorders>
            <w:shd w:val="clear" w:color="000000" w:fill="D8D8D8"/>
            <w:noWrap/>
            <w:vAlign w:val="center"/>
          </w:tcPr>
          <w:p w14:paraId="685730CE" w14:textId="77777777" w:rsidR="00A359C3" w:rsidRPr="00F17E0C" w:rsidRDefault="00A359C3" w:rsidP="000954F1">
            <w:pPr>
              <w:jc w:val="center"/>
              <w:rPr>
                <w:rFonts w:cs="Arial"/>
                <w:color w:val="000000"/>
                <w:sz w:val="16"/>
                <w:szCs w:val="16"/>
              </w:rPr>
            </w:pPr>
            <w:r w:rsidRPr="00F17E0C">
              <w:rPr>
                <w:rFonts w:cs="Arial"/>
                <w:color w:val="000000"/>
                <w:sz w:val="16"/>
                <w:szCs w:val="16"/>
              </w:rPr>
              <w:t>Réva vinná</w:t>
            </w:r>
          </w:p>
        </w:tc>
        <w:tc>
          <w:tcPr>
            <w:tcW w:w="993" w:type="dxa"/>
            <w:tcBorders>
              <w:top w:val="single" w:sz="4" w:space="0" w:color="auto"/>
              <w:left w:val="nil"/>
              <w:bottom w:val="single" w:sz="4" w:space="0" w:color="auto"/>
              <w:right w:val="single" w:sz="4" w:space="0" w:color="auto"/>
            </w:tcBorders>
            <w:shd w:val="clear" w:color="000000" w:fill="D8D8D8"/>
            <w:noWrap/>
            <w:vAlign w:val="center"/>
          </w:tcPr>
          <w:p w14:paraId="73F830FD" w14:textId="77777777" w:rsidR="00A359C3" w:rsidRPr="00F17E0C" w:rsidRDefault="00A359C3" w:rsidP="000954F1">
            <w:pPr>
              <w:jc w:val="center"/>
              <w:rPr>
                <w:rFonts w:cs="Arial"/>
                <w:color w:val="000000"/>
                <w:sz w:val="16"/>
                <w:szCs w:val="16"/>
              </w:rPr>
            </w:pPr>
            <w:r w:rsidRPr="00F17E0C">
              <w:rPr>
                <w:rFonts w:cs="Arial"/>
                <w:color w:val="000000"/>
                <w:sz w:val="16"/>
                <w:szCs w:val="16"/>
              </w:rPr>
              <w:t>Ostatní</w:t>
            </w:r>
          </w:p>
        </w:tc>
      </w:tr>
      <w:tr w:rsidR="00A359C3" w:rsidRPr="00B834A9" w14:paraId="20CD2C8F" w14:textId="77777777" w:rsidTr="000954F1">
        <w:trPr>
          <w:trHeight w:val="300"/>
        </w:trPr>
        <w:tc>
          <w:tcPr>
            <w:tcW w:w="1768" w:type="dxa"/>
            <w:tcBorders>
              <w:top w:val="nil"/>
              <w:left w:val="double" w:sz="6" w:space="0" w:color="auto"/>
              <w:bottom w:val="single" w:sz="4" w:space="0" w:color="auto"/>
              <w:right w:val="single" w:sz="8" w:space="0" w:color="auto"/>
            </w:tcBorders>
            <w:noWrap/>
            <w:vAlign w:val="center"/>
          </w:tcPr>
          <w:p w14:paraId="244F1FA5" w14:textId="77777777" w:rsidR="00A359C3" w:rsidRPr="006B242D" w:rsidRDefault="00A359C3" w:rsidP="000954F1">
            <w:pPr>
              <w:rPr>
                <w:rFonts w:cstheme="minorHAnsi"/>
                <w:b/>
                <w:bCs/>
                <w:color w:val="000000"/>
                <w:sz w:val="18"/>
                <w:szCs w:val="18"/>
              </w:rPr>
            </w:pPr>
            <w:r>
              <w:rPr>
                <w:rFonts w:ascii="Tahoma" w:hAnsi="Tahoma" w:cs="Tahoma"/>
                <w:b/>
                <w:bCs/>
                <w:color w:val="000000"/>
                <w:sz w:val="16"/>
                <w:szCs w:val="16"/>
              </w:rPr>
              <w:t>GLYFOSÁT</w:t>
            </w:r>
          </w:p>
        </w:tc>
        <w:tc>
          <w:tcPr>
            <w:tcW w:w="1134" w:type="dxa"/>
            <w:tcBorders>
              <w:top w:val="nil"/>
              <w:left w:val="nil"/>
              <w:bottom w:val="single" w:sz="4" w:space="0" w:color="auto"/>
              <w:right w:val="single" w:sz="8" w:space="0" w:color="auto"/>
            </w:tcBorders>
            <w:noWrap/>
            <w:vAlign w:val="center"/>
          </w:tcPr>
          <w:p w14:paraId="0A7DD55C" w14:textId="77777777" w:rsidR="00A359C3" w:rsidRPr="006B242D" w:rsidRDefault="00A359C3" w:rsidP="000954F1">
            <w:pPr>
              <w:jc w:val="right"/>
              <w:rPr>
                <w:rFonts w:cstheme="minorHAnsi"/>
                <w:color w:val="000000"/>
                <w:sz w:val="18"/>
                <w:szCs w:val="18"/>
              </w:rPr>
            </w:pPr>
            <w:r>
              <w:rPr>
                <w:rFonts w:ascii="Tahoma" w:hAnsi="Tahoma" w:cs="Tahoma"/>
                <w:b/>
                <w:bCs/>
                <w:color w:val="000000"/>
                <w:sz w:val="16"/>
                <w:szCs w:val="16"/>
              </w:rPr>
              <w:t>608 206,12</w:t>
            </w:r>
          </w:p>
        </w:tc>
        <w:tc>
          <w:tcPr>
            <w:tcW w:w="1134" w:type="dxa"/>
            <w:tcBorders>
              <w:top w:val="nil"/>
              <w:left w:val="nil"/>
              <w:bottom w:val="single" w:sz="4" w:space="0" w:color="auto"/>
              <w:right w:val="single" w:sz="8" w:space="0" w:color="auto"/>
            </w:tcBorders>
            <w:noWrap/>
            <w:vAlign w:val="center"/>
          </w:tcPr>
          <w:p w14:paraId="186EEACA"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308 870,38</w:t>
            </w:r>
          </w:p>
        </w:tc>
        <w:tc>
          <w:tcPr>
            <w:tcW w:w="992" w:type="dxa"/>
            <w:tcBorders>
              <w:top w:val="nil"/>
              <w:left w:val="nil"/>
              <w:bottom w:val="single" w:sz="4" w:space="0" w:color="auto"/>
              <w:right w:val="single" w:sz="8" w:space="0" w:color="auto"/>
            </w:tcBorders>
            <w:noWrap/>
            <w:vAlign w:val="center"/>
          </w:tcPr>
          <w:p w14:paraId="7231FBFB"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88 633,28</w:t>
            </w:r>
          </w:p>
        </w:tc>
        <w:tc>
          <w:tcPr>
            <w:tcW w:w="1134" w:type="dxa"/>
            <w:tcBorders>
              <w:top w:val="nil"/>
              <w:left w:val="nil"/>
              <w:bottom w:val="single" w:sz="4" w:space="0" w:color="auto"/>
              <w:right w:val="single" w:sz="8" w:space="0" w:color="auto"/>
            </w:tcBorders>
            <w:noWrap/>
            <w:vAlign w:val="center"/>
          </w:tcPr>
          <w:p w14:paraId="029CB9A8"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12 328,27</w:t>
            </w:r>
          </w:p>
        </w:tc>
        <w:tc>
          <w:tcPr>
            <w:tcW w:w="1134" w:type="dxa"/>
            <w:tcBorders>
              <w:top w:val="nil"/>
              <w:left w:val="nil"/>
              <w:bottom w:val="single" w:sz="4" w:space="0" w:color="auto"/>
              <w:right w:val="single" w:sz="8" w:space="0" w:color="auto"/>
            </w:tcBorders>
            <w:noWrap/>
            <w:vAlign w:val="center"/>
          </w:tcPr>
          <w:p w14:paraId="518B240B"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15 016,87</w:t>
            </w:r>
          </w:p>
        </w:tc>
        <w:tc>
          <w:tcPr>
            <w:tcW w:w="993" w:type="dxa"/>
            <w:tcBorders>
              <w:top w:val="nil"/>
              <w:left w:val="nil"/>
              <w:bottom w:val="single" w:sz="4" w:space="0" w:color="auto"/>
              <w:right w:val="single" w:sz="8" w:space="0" w:color="auto"/>
            </w:tcBorders>
            <w:noWrap/>
            <w:vAlign w:val="center"/>
          </w:tcPr>
          <w:p w14:paraId="61F294CF"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4 309,97</w:t>
            </w:r>
          </w:p>
        </w:tc>
        <w:tc>
          <w:tcPr>
            <w:tcW w:w="925" w:type="dxa"/>
            <w:tcBorders>
              <w:top w:val="nil"/>
              <w:left w:val="nil"/>
              <w:bottom w:val="single" w:sz="4" w:space="0" w:color="auto"/>
              <w:right w:val="single" w:sz="8" w:space="0" w:color="auto"/>
            </w:tcBorders>
            <w:noWrap/>
            <w:vAlign w:val="center"/>
          </w:tcPr>
          <w:p w14:paraId="3243BFB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15 871,89</w:t>
            </w:r>
          </w:p>
        </w:tc>
        <w:tc>
          <w:tcPr>
            <w:tcW w:w="1134" w:type="dxa"/>
            <w:tcBorders>
              <w:top w:val="nil"/>
              <w:left w:val="nil"/>
              <w:bottom w:val="single" w:sz="4" w:space="0" w:color="auto"/>
              <w:right w:val="single" w:sz="8" w:space="0" w:color="auto"/>
            </w:tcBorders>
            <w:noWrap/>
            <w:vAlign w:val="center"/>
          </w:tcPr>
          <w:p w14:paraId="6C1F76C5"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98 929,52</w:t>
            </w:r>
          </w:p>
        </w:tc>
        <w:tc>
          <w:tcPr>
            <w:tcW w:w="851" w:type="dxa"/>
            <w:tcBorders>
              <w:top w:val="nil"/>
              <w:left w:val="nil"/>
              <w:bottom w:val="single" w:sz="4" w:space="0" w:color="auto"/>
              <w:right w:val="single" w:sz="8" w:space="0" w:color="auto"/>
            </w:tcBorders>
            <w:noWrap/>
            <w:vAlign w:val="center"/>
          </w:tcPr>
          <w:p w14:paraId="0E1C5DDA"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71493874"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2 200,54</w:t>
            </w:r>
          </w:p>
        </w:tc>
        <w:tc>
          <w:tcPr>
            <w:tcW w:w="992" w:type="dxa"/>
            <w:tcBorders>
              <w:top w:val="nil"/>
              <w:left w:val="nil"/>
              <w:bottom w:val="single" w:sz="4" w:space="0" w:color="auto"/>
              <w:right w:val="single" w:sz="8" w:space="0" w:color="auto"/>
            </w:tcBorders>
            <w:noWrap/>
            <w:vAlign w:val="center"/>
          </w:tcPr>
          <w:p w14:paraId="2107A630"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4 536,74</w:t>
            </w:r>
          </w:p>
        </w:tc>
        <w:tc>
          <w:tcPr>
            <w:tcW w:w="992" w:type="dxa"/>
            <w:tcBorders>
              <w:top w:val="nil"/>
              <w:left w:val="nil"/>
              <w:bottom w:val="single" w:sz="4" w:space="0" w:color="auto"/>
              <w:right w:val="single" w:sz="8" w:space="0" w:color="auto"/>
            </w:tcBorders>
            <w:noWrap/>
            <w:vAlign w:val="center"/>
          </w:tcPr>
          <w:p w14:paraId="3D7F5694"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8 122,57</w:t>
            </w:r>
          </w:p>
        </w:tc>
        <w:tc>
          <w:tcPr>
            <w:tcW w:w="993" w:type="dxa"/>
            <w:tcBorders>
              <w:top w:val="nil"/>
              <w:left w:val="nil"/>
              <w:bottom w:val="single" w:sz="4" w:space="0" w:color="auto"/>
              <w:right w:val="double" w:sz="6" w:space="0" w:color="auto"/>
            </w:tcBorders>
            <w:noWrap/>
            <w:vAlign w:val="center"/>
          </w:tcPr>
          <w:p w14:paraId="59294F1F"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49 386,09</w:t>
            </w:r>
          </w:p>
        </w:tc>
      </w:tr>
      <w:tr w:rsidR="00A359C3" w:rsidRPr="00B834A9" w14:paraId="3ED6559B" w14:textId="77777777" w:rsidTr="000954F1">
        <w:trPr>
          <w:trHeight w:val="300"/>
        </w:trPr>
        <w:tc>
          <w:tcPr>
            <w:tcW w:w="1768" w:type="dxa"/>
            <w:tcBorders>
              <w:top w:val="nil"/>
              <w:left w:val="double" w:sz="6" w:space="0" w:color="auto"/>
              <w:bottom w:val="single" w:sz="4" w:space="0" w:color="auto"/>
              <w:right w:val="single" w:sz="8" w:space="0" w:color="auto"/>
            </w:tcBorders>
            <w:noWrap/>
            <w:vAlign w:val="center"/>
          </w:tcPr>
          <w:p w14:paraId="7A332AAF" w14:textId="77777777" w:rsidR="00A359C3" w:rsidRPr="006B242D" w:rsidRDefault="00A359C3" w:rsidP="000954F1">
            <w:pPr>
              <w:rPr>
                <w:rFonts w:cstheme="minorHAnsi"/>
                <w:b/>
                <w:bCs/>
                <w:color w:val="000000"/>
                <w:sz w:val="18"/>
                <w:szCs w:val="18"/>
              </w:rPr>
            </w:pPr>
            <w:r>
              <w:rPr>
                <w:rFonts w:ascii="Tahoma" w:hAnsi="Tahoma" w:cs="Tahoma"/>
                <w:b/>
                <w:bCs/>
                <w:color w:val="000000"/>
                <w:sz w:val="16"/>
                <w:szCs w:val="16"/>
              </w:rPr>
              <w:t>CHLORMEKVÁT</w:t>
            </w:r>
          </w:p>
        </w:tc>
        <w:tc>
          <w:tcPr>
            <w:tcW w:w="1134" w:type="dxa"/>
            <w:tcBorders>
              <w:top w:val="nil"/>
              <w:left w:val="nil"/>
              <w:bottom w:val="single" w:sz="4" w:space="0" w:color="auto"/>
              <w:right w:val="single" w:sz="8" w:space="0" w:color="auto"/>
            </w:tcBorders>
            <w:noWrap/>
            <w:vAlign w:val="center"/>
          </w:tcPr>
          <w:p w14:paraId="17F97962" w14:textId="77777777" w:rsidR="00A359C3" w:rsidRPr="006B242D" w:rsidRDefault="00A359C3" w:rsidP="000954F1">
            <w:pPr>
              <w:jc w:val="right"/>
              <w:rPr>
                <w:rFonts w:cstheme="minorHAnsi"/>
                <w:color w:val="000000"/>
                <w:sz w:val="18"/>
                <w:szCs w:val="18"/>
              </w:rPr>
            </w:pPr>
            <w:r>
              <w:rPr>
                <w:rFonts w:ascii="Tahoma" w:hAnsi="Tahoma" w:cs="Tahoma"/>
                <w:b/>
                <w:bCs/>
                <w:color w:val="000000"/>
                <w:sz w:val="16"/>
                <w:szCs w:val="16"/>
              </w:rPr>
              <w:t>355 982,89</w:t>
            </w:r>
          </w:p>
        </w:tc>
        <w:tc>
          <w:tcPr>
            <w:tcW w:w="1134" w:type="dxa"/>
            <w:tcBorders>
              <w:top w:val="nil"/>
              <w:left w:val="nil"/>
              <w:bottom w:val="single" w:sz="4" w:space="0" w:color="auto"/>
              <w:right w:val="single" w:sz="8" w:space="0" w:color="auto"/>
            </w:tcBorders>
            <w:noWrap/>
            <w:vAlign w:val="center"/>
          </w:tcPr>
          <w:p w14:paraId="58B2572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322 488,75</w:t>
            </w:r>
          </w:p>
        </w:tc>
        <w:tc>
          <w:tcPr>
            <w:tcW w:w="992" w:type="dxa"/>
            <w:tcBorders>
              <w:top w:val="nil"/>
              <w:left w:val="nil"/>
              <w:bottom w:val="single" w:sz="4" w:space="0" w:color="auto"/>
              <w:right w:val="single" w:sz="8" w:space="0" w:color="auto"/>
            </w:tcBorders>
            <w:noWrap/>
            <w:vAlign w:val="center"/>
          </w:tcPr>
          <w:p w14:paraId="4CC74A7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148181E4"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4760D18F"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single" w:sz="8" w:space="0" w:color="auto"/>
            </w:tcBorders>
            <w:noWrap/>
            <w:vAlign w:val="center"/>
          </w:tcPr>
          <w:p w14:paraId="68542A99"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25" w:type="dxa"/>
            <w:tcBorders>
              <w:top w:val="nil"/>
              <w:left w:val="nil"/>
              <w:bottom w:val="single" w:sz="4" w:space="0" w:color="auto"/>
              <w:right w:val="single" w:sz="8" w:space="0" w:color="auto"/>
            </w:tcBorders>
            <w:noWrap/>
            <w:vAlign w:val="center"/>
          </w:tcPr>
          <w:p w14:paraId="7FF30CA4"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0,22</w:t>
            </w:r>
          </w:p>
        </w:tc>
        <w:tc>
          <w:tcPr>
            <w:tcW w:w="1134" w:type="dxa"/>
            <w:tcBorders>
              <w:top w:val="nil"/>
              <w:left w:val="nil"/>
              <w:bottom w:val="single" w:sz="4" w:space="0" w:color="auto"/>
              <w:right w:val="single" w:sz="8" w:space="0" w:color="auto"/>
            </w:tcBorders>
            <w:noWrap/>
            <w:vAlign w:val="center"/>
          </w:tcPr>
          <w:p w14:paraId="2A38E059"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33 491,61</w:t>
            </w:r>
          </w:p>
        </w:tc>
        <w:tc>
          <w:tcPr>
            <w:tcW w:w="851" w:type="dxa"/>
            <w:tcBorders>
              <w:top w:val="nil"/>
              <w:left w:val="nil"/>
              <w:bottom w:val="single" w:sz="4" w:space="0" w:color="auto"/>
              <w:right w:val="single" w:sz="8" w:space="0" w:color="auto"/>
            </w:tcBorders>
            <w:noWrap/>
            <w:vAlign w:val="center"/>
          </w:tcPr>
          <w:p w14:paraId="6303780B"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1721234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6D540AA0"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4C288B2B"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double" w:sz="6" w:space="0" w:color="auto"/>
            </w:tcBorders>
            <w:noWrap/>
            <w:vAlign w:val="center"/>
          </w:tcPr>
          <w:p w14:paraId="4A6FD1F4"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2,31</w:t>
            </w:r>
          </w:p>
        </w:tc>
      </w:tr>
      <w:tr w:rsidR="00A359C3" w:rsidRPr="00B834A9" w14:paraId="3B8FFE2F" w14:textId="77777777" w:rsidTr="000954F1">
        <w:trPr>
          <w:trHeight w:val="300"/>
        </w:trPr>
        <w:tc>
          <w:tcPr>
            <w:tcW w:w="1768" w:type="dxa"/>
            <w:tcBorders>
              <w:top w:val="nil"/>
              <w:left w:val="double" w:sz="6" w:space="0" w:color="auto"/>
              <w:bottom w:val="single" w:sz="4" w:space="0" w:color="auto"/>
              <w:right w:val="single" w:sz="8" w:space="0" w:color="auto"/>
            </w:tcBorders>
            <w:noWrap/>
            <w:vAlign w:val="center"/>
          </w:tcPr>
          <w:p w14:paraId="3F9EFE97" w14:textId="77777777" w:rsidR="00A359C3" w:rsidRPr="006B242D" w:rsidRDefault="00A359C3" w:rsidP="000954F1">
            <w:pPr>
              <w:rPr>
                <w:rFonts w:cstheme="minorHAnsi"/>
                <w:b/>
                <w:bCs/>
                <w:color w:val="000000"/>
                <w:sz w:val="18"/>
                <w:szCs w:val="18"/>
              </w:rPr>
            </w:pPr>
            <w:r>
              <w:rPr>
                <w:rFonts w:ascii="Tahoma" w:hAnsi="Tahoma" w:cs="Tahoma"/>
                <w:b/>
                <w:bCs/>
                <w:color w:val="000000"/>
                <w:sz w:val="16"/>
                <w:szCs w:val="16"/>
              </w:rPr>
              <w:t>PROTHIOKONAZOL</w:t>
            </w:r>
          </w:p>
        </w:tc>
        <w:tc>
          <w:tcPr>
            <w:tcW w:w="1134" w:type="dxa"/>
            <w:tcBorders>
              <w:top w:val="nil"/>
              <w:left w:val="nil"/>
              <w:bottom w:val="single" w:sz="4" w:space="0" w:color="auto"/>
              <w:right w:val="single" w:sz="8" w:space="0" w:color="auto"/>
            </w:tcBorders>
            <w:noWrap/>
            <w:vAlign w:val="center"/>
          </w:tcPr>
          <w:p w14:paraId="5199B42E" w14:textId="77777777" w:rsidR="00A359C3" w:rsidRPr="006B242D" w:rsidRDefault="00A359C3" w:rsidP="000954F1">
            <w:pPr>
              <w:jc w:val="right"/>
              <w:rPr>
                <w:rFonts w:cstheme="minorHAnsi"/>
                <w:color w:val="000000"/>
                <w:sz w:val="18"/>
                <w:szCs w:val="18"/>
              </w:rPr>
            </w:pPr>
            <w:r>
              <w:rPr>
                <w:rFonts w:ascii="Tahoma" w:hAnsi="Tahoma" w:cs="Tahoma"/>
                <w:b/>
                <w:bCs/>
                <w:color w:val="000000"/>
                <w:sz w:val="16"/>
                <w:szCs w:val="16"/>
              </w:rPr>
              <w:t>175 748,31</w:t>
            </w:r>
          </w:p>
        </w:tc>
        <w:tc>
          <w:tcPr>
            <w:tcW w:w="1134" w:type="dxa"/>
            <w:tcBorders>
              <w:top w:val="nil"/>
              <w:left w:val="nil"/>
              <w:bottom w:val="single" w:sz="4" w:space="0" w:color="auto"/>
              <w:right w:val="single" w:sz="8" w:space="0" w:color="auto"/>
            </w:tcBorders>
            <w:noWrap/>
            <w:vAlign w:val="center"/>
          </w:tcPr>
          <w:p w14:paraId="10A233F0"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145 509,23</w:t>
            </w:r>
          </w:p>
        </w:tc>
        <w:tc>
          <w:tcPr>
            <w:tcW w:w="992" w:type="dxa"/>
            <w:tcBorders>
              <w:top w:val="nil"/>
              <w:left w:val="nil"/>
              <w:bottom w:val="single" w:sz="4" w:space="0" w:color="auto"/>
              <w:right w:val="single" w:sz="8" w:space="0" w:color="auto"/>
            </w:tcBorders>
            <w:noWrap/>
            <w:vAlign w:val="center"/>
          </w:tcPr>
          <w:p w14:paraId="39AF2EE4"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259,00</w:t>
            </w:r>
          </w:p>
        </w:tc>
        <w:tc>
          <w:tcPr>
            <w:tcW w:w="1134" w:type="dxa"/>
            <w:tcBorders>
              <w:top w:val="nil"/>
              <w:left w:val="nil"/>
              <w:bottom w:val="single" w:sz="4" w:space="0" w:color="auto"/>
              <w:right w:val="single" w:sz="8" w:space="0" w:color="auto"/>
            </w:tcBorders>
            <w:noWrap/>
            <w:vAlign w:val="center"/>
          </w:tcPr>
          <w:p w14:paraId="10A6BD38"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67B5BF65"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6 478,05</w:t>
            </w:r>
          </w:p>
        </w:tc>
        <w:tc>
          <w:tcPr>
            <w:tcW w:w="993" w:type="dxa"/>
            <w:tcBorders>
              <w:top w:val="nil"/>
              <w:left w:val="nil"/>
              <w:bottom w:val="single" w:sz="4" w:space="0" w:color="auto"/>
              <w:right w:val="single" w:sz="8" w:space="0" w:color="auto"/>
            </w:tcBorders>
            <w:noWrap/>
            <w:vAlign w:val="center"/>
          </w:tcPr>
          <w:p w14:paraId="427C6C6B"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55,57</w:t>
            </w:r>
          </w:p>
        </w:tc>
        <w:tc>
          <w:tcPr>
            <w:tcW w:w="925" w:type="dxa"/>
            <w:tcBorders>
              <w:top w:val="nil"/>
              <w:left w:val="nil"/>
              <w:bottom w:val="single" w:sz="4" w:space="0" w:color="auto"/>
              <w:right w:val="single" w:sz="8" w:space="0" w:color="auto"/>
            </w:tcBorders>
            <w:noWrap/>
            <w:vAlign w:val="center"/>
          </w:tcPr>
          <w:p w14:paraId="3A581FD6"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61CA1BD9"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23 443,43</w:t>
            </w:r>
          </w:p>
        </w:tc>
        <w:tc>
          <w:tcPr>
            <w:tcW w:w="851" w:type="dxa"/>
            <w:tcBorders>
              <w:top w:val="nil"/>
              <w:left w:val="nil"/>
              <w:bottom w:val="single" w:sz="4" w:space="0" w:color="auto"/>
              <w:right w:val="single" w:sz="8" w:space="0" w:color="auto"/>
            </w:tcBorders>
            <w:noWrap/>
            <w:vAlign w:val="center"/>
          </w:tcPr>
          <w:p w14:paraId="219B3C22"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5B5EB832"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3,03</w:t>
            </w:r>
          </w:p>
        </w:tc>
        <w:tc>
          <w:tcPr>
            <w:tcW w:w="992" w:type="dxa"/>
            <w:tcBorders>
              <w:top w:val="nil"/>
              <w:left w:val="nil"/>
              <w:bottom w:val="single" w:sz="4" w:space="0" w:color="auto"/>
              <w:right w:val="single" w:sz="8" w:space="0" w:color="auto"/>
            </w:tcBorders>
            <w:noWrap/>
            <w:vAlign w:val="center"/>
          </w:tcPr>
          <w:p w14:paraId="5BCD39D1"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6B2FF717"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double" w:sz="6" w:space="0" w:color="auto"/>
            </w:tcBorders>
            <w:noWrap/>
            <w:vAlign w:val="center"/>
          </w:tcPr>
          <w:p w14:paraId="2A272A56"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r>
      <w:tr w:rsidR="00A359C3" w:rsidRPr="00B834A9" w14:paraId="51182C6B" w14:textId="77777777" w:rsidTr="000954F1">
        <w:trPr>
          <w:trHeight w:val="300"/>
        </w:trPr>
        <w:tc>
          <w:tcPr>
            <w:tcW w:w="1768" w:type="dxa"/>
            <w:tcBorders>
              <w:top w:val="nil"/>
              <w:left w:val="double" w:sz="6" w:space="0" w:color="auto"/>
              <w:bottom w:val="single" w:sz="4" w:space="0" w:color="auto"/>
              <w:right w:val="single" w:sz="8" w:space="0" w:color="auto"/>
            </w:tcBorders>
            <w:noWrap/>
            <w:vAlign w:val="center"/>
          </w:tcPr>
          <w:p w14:paraId="1E171BDB" w14:textId="77777777" w:rsidR="00A359C3" w:rsidRPr="006B242D" w:rsidRDefault="00A359C3" w:rsidP="000954F1">
            <w:pPr>
              <w:rPr>
                <w:rFonts w:cstheme="minorHAnsi"/>
                <w:b/>
                <w:bCs/>
                <w:color w:val="000000"/>
                <w:sz w:val="18"/>
                <w:szCs w:val="18"/>
              </w:rPr>
            </w:pPr>
            <w:r>
              <w:rPr>
                <w:rFonts w:ascii="Tahoma" w:hAnsi="Tahoma" w:cs="Tahoma"/>
                <w:b/>
                <w:bCs/>
                <w:color w:val="000000"/>
                <w:sz w:val="16"/>
                <w:szCs w:val="16"/>
              </w:rPr>
              <w:t>PETHOXAMID</w:t>
            </w:r>
          </w:p>
        </w:tc>
        <w:tc>
          <w:tcPr>
            <w:tcW w:w="1134" w:type="dxa"/>
            <w:tcBorders>
              <w:top w:val="nil"/>
              <w:left w:val="nil"/>
              <w:bottom w:val="single" w:sz="4" w:space="0" w:color="auto"/>
              <w:right w:val="single" w:sz="8" w:space="0" w:color="auto"/>
            </w:tcBorders>
            <w:noWrap/>
            <w:vAlign w:val="center"/>
          </w:tcPr>
          <w:p w14:paraId="77945EAC" w14:textId="77777777" w:rsidR="00A359C3" w:rsidRPr="006B242D" w:rsidRDefault="00A359C3" w:rsidP="000954F1">
            <w:pPr>
              <w:jc w:val="right"/>
              <w:rPr>
                <w:rFonts w:cstheme="minorHAnsi"/>
                <w:color w:val="000000"/>
                <w:sz w:val="18"/>
                <w:szCs w:val="18"/>
              </w:rPr>
            </w:pPr>
            <w:r>
              <w:rPr>
                <w:rFonts w:ascii="Tahoma" w:hAnsi="Tahoma" w:cs="Tahoma"/>
                <w:b/>
                <w:bCs/>
                <w:color w:val="000000"/>
                <w:sz w:val="16"/>
                <w:szCs w:val="16"/>
              </w:rPr>
              <w:t>149 914,46</w:t>
            </w:r>
          </w:p>
        </w:tc>
        <w:tc>
          <w:tcPr>
            <w:tcW w:w="1134" w:type="dxa"/>
            <w:tcBorders>
              <w:top w:val="nil"/>
              <w:left w:val="nil"/>
              <w:bottom w:val="single" w:sz="4" w:space="0" w:color="auto"/>
              <w:right w:val="single" w:sz="8" w:space="0" w:color="auto"/>
            </w:tcBorders>
            <w:noWrap/>
            <w:vAlign w:val="center"/>
          </w:tcPr>
          <w:p w14:paraId="1200DC95"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461AE96A"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37 674,69</w:t>
            </w:r>
          </w:p>
        </w:tc>
        <w:tc>
          <w:tcPr>
            <w:tcW w:w="1134" w:type="dxa"/>
            <w:tcBorders>
              <w:top w:val="nil"/>
              <w:left w:val="nil"/>
              <w:bottom w:val="single" w:sz="4" w:space="0" w:color="auto"/>
              <w:right w:val="single" w:sz="8" w:space="0" w:color="auto"/>
            </w:tcBorders>
            <w:noWrap/>
            <w:vAlign w:val="center"/>
          </w:tcPr>
          <w:p w14:paraId="11796492"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7913FF71"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single" w:sz="8" w:space="0" w:color="auto"/>
            </w:tcBorders>
            <w:noWrap/>
            <w:vAlign w:val="center"/>
          </w:tcPr>
          <w:p w14:paraId="0F3B7A0E"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25" w:type="dxa"/>
            <w:tcBorders>
              <w:top w:val="nil"/>
              <w:left w:val="nil"/>
              <w:bottom w:val="single" w:sz="4" w:space="0" w:color="auto"/>
              <w:right w:val="single" w:sz="8" w:space="0" w:color="auto"/>
            </w:tcBorders>
            <w:noWrap/>
            <w:vAlign w:val="center"/>
          </w:tcPr>
          <w:p w14:paraId="77C6230E"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073BC43B"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112 205,04</w:t>
            </w:r>
          </w:p>
        </w:tc>
        <w:tc>
          <w:tcPr>
            <w:tcW w:w="851" w:type="dxa"/>
            <w:tcBorders>
              <w:top w:val="nil"/>
              <w:left w:val="nil"/>
              <w:bottom w:val="single" w:sz="4" w:space="0" w:color="auto"/>
              <w:right w:val="single" w:sz="8" w:space="0" w:color="auto"/>
            </w:tcBorders>
            <w:noWrap/>
            <w:vAlign w:val="center"/>
          </w:tcPr>
          <w:p w14:paraId="1AE3AD87"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2B84E052"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34,72</w:t>
            </w:r>
          </w:p>
        </w:tc>
        <w:tc>
          <w:tcPr>
            <w:tcW w:w="992" w:type="dxa"/>
            <w:tcBorders>
              <w:top w:val="nil"/>
              <w:left w:val="nil"/>
              <w:bottom w:val="single" w:sz="4" w:space="0" w:color="auto"/>
              <w:right w:val="single" w:sz="8" w:space="0" w:color="auto"/>
            </w:tcBorders>
            <w:noWrap/>
            <w:vAlign w:val="center"/>
          </w:tcPr>
          <w:p w14:paraId="239E802F"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12A84F1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double" w:sz="6" w:space="0" w:color="auto"/>
            </w:tcBorders>
            <w:noWrap/>
            <w:vAlign w:val="center"/>
          </w:tcPr>
          <w:p w14:paraId="5DEFBC50"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r>
      <w:tr w:rsidR="00A359C3" w:rsidRPr="00B834A9" w14:paraId="664E7299" w14:textId="77777777" w:rsidTr="000954F1">
        <w:trPr>
          <w:trHeight w:val="300"/>
        </w:trPr>
        <w:tc>
          <w:tcPr>
            <w:tcW w:w="1768" w:type="dxa"/>
            <w:tcBorders>
              <w:top w:val="nil"/>
              <w:left w:val="double" w:sz="6" w:space="0" w:color="auto"/>
              <w:bottom w:val="single" w:sz="4" w:space="0" w:color="auto"/>
              <w:right w:val="single" w:sz="8" w:space="0" w:color="auto"/>
            </w:tcBorders>
            <w:noWrap/>
            <w:vAlign w:val="center"/>
          </w:tcPr>
          <w:p w14:paraId="276CD92B" w14:textId="77777777" w:rsidR="00A359C3" w:rsidRPr="006B242D" w:rsidRDefault="00A359C3" w:rsidP="000954F1">
            <w:pPr>
              <w:rPr>
                <w:rFonts w:cstheme="minorHAnsi"/>
                <w:b/>
                <w:bCs/>
                <w:color w:val="000000"/>
                <w:sz w:val="18"/>
                <w:szCs w:val="18"/>
              </w:rPr>
            </w:pPr>
            <w:r>
              <w:rPr>
                <w:rFonts w:ascii="Tahoma" w:hAnsi="Tahoma" w:cs="Tahoma"/>
                <w:b/>
                <w:bCs/>
                <w:color w:val="000000"/>
                <w:sz w:val="16"/>
                <w:szCs w:val="16"/>
              </w:rPr>
              <w:t>TEBUKONAZOL</w:t>
            </w:r>
          </w:p>
        </w:tc>
        <w:tc>
          <w:tcPr>
            <w:tcW w:w="1134" w:type="dxa"/>
            <w:tcBorders>
              <w:top w:val="nil"/>
              <w:left w:val="nil"/>
              <w:bottom w:val="single" w:sz="4" w:space="0" w:color="auto"/>
              <w:right w:val="single" w:sz="8" w:space="0" w:color="auto"/>
            </w:tcBorders>
            <w:noWrap/>
            <w:vAlign w:val="center"/>
          </w:tcPr>
          <w:p w14:paraId="15D4075D" w14:textId="77777777" w:rsidR="00A359C3" w:rsidRPr="006B242D" w:rsidRDefault="00A359C3" w:rsidP="000954F1">
            <w:pPr>
              <w:jc w:val="right"/>
              <w:rPr>
                <w:rFonts w:cstheme="minorHAnsi"/>
                <w:color w:val="000000"/>
                <w:sz w:val="18"/>
                <w:szCs w:val="18"/>
              </w:rPr>
            </w:pPr>
            <w:r>
              <w:rPr>
                <w:rFonts w:ascii="Tahoma" w:hAnsi="Tahoma" w:cs="Tahoma"/>
                <w:b/>
                <w:bCs/>
                <w:color w:val="000000"/>
                <w:sz w:val="16"/>
                <w:szCs w:val="16"/>
              </w:rPr>
              <w:t>132 943,45</w:t>
            </w:r>
          </w:p>
        </w:tc>
        <w:tc>
          <w:tcPr>
            <w:tcW w:w="1134" w:type="dxa"/>
            <w:tcBorders>
              <w:top w:val="nil"/>
              <w:left w:val="nil"/>
              <w:bottom w:val="single" w:sz="4" w:space="0" w:color="auto"/>
              <w:right w:val="single" w:sz="8" w:space="0" w:color="auto"/>
            </w:tcBorders>
            <w:noWrap/>
            <w:vAlign w:val="center"/>
          </w:tcPr>
          <w:p w14:paraId="022B2BDE"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83 557,99</w:t>
            </w:r>
          </w:p>
        </w:tc>
        <w:tc>
          <w:tcPr>
            <w:tcW w:w="992" w:type="dxa"/>
            <w:tcBorders>
              <w:top w:val="nil"/>
              <w:left w:val="nil"/>
              <w:bottom w:val="single" w:sz="4" w:space="0" w:color="auto"/>
              <w:right w:val="single" w:sz="8" w:space="0" w:color="auto"/>
            </w:tcBorders>
            <w:noWrap/>
            <w:vAlign w:val="center"/>
          </w:tcPr>
          <w:p w14:paraId="4D3E9626"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139,61</w:t>
            </w:r>
          </w:p>
        </w:tc>
        <w:tc>
          <w:tcPr>
            <w:tcW w:w="1134" w:type="dxa"/>
            <w:tcBorders>
              <w:top w:val="nil"/>
              <w:left w:val="nil"/>
              <w:bottom w:val="single" w:sz="4" w:space="0" w:color="auto"/>
              <w:right w:val="single" w:sz="8" w:space="0" w:color="auto"/>
            </w:tcBorders>
            <w:noWrap/>
            <w:vAlign w:val="center"/>
          </w:tcPr>
          <w:p w14:paraId="751319FA"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78D88B6C"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single" w:sz="8" w:space="0" w:color="auto"/>
            </w:tcBorders>
            <w:noWrap/>
            <w:vAlign w:val="center"/>
          </w:tcPr>
          <w:p w14:paraId="266994F7"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25" w:type="dxa"/>
            <w:tcBorders>
              <w:top w:val="nil"/>
              <w:left w:val="nil"/>
              <w:bottom w:val="single" w:sz="4" w:space="0" w:color="auto"/>
              <w:right w:val="single" w:sz="8" w:space="0" w:color="auto"/>
            </w:tcBorders>
            <w:noWrap/>
            <w:vAlign w:val="center"/>
          </w:tcPr>
          <w:p w14:paraId="3B847C68"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64A56FDB"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48 087,81</w:t>
            </w:r>
          </w:p>
        </w:tc>
        <w:tc>
          <w:tcPr>
            <w:tcW w:w="851" w:type="dxa"/>
            <w:tcBorders>
              <w:top w:val="nil"/>
              <w:left w:val="nil"/>
              <w:bottom w:val="single" w:sz="4" w:space="0" w:color="auto"/>
              <w:right w:val="single" w:sz="8" w:space="0" w:color="auto"/>
            </w:tcBorders>
            <w:noWrap/>
            <w:vAlign w:val="center"/>
          </w:tcPr>
          <w:p w14:paraId="39C108B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3D790EE1"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232,13</w:t>
            </w:r>
          </w:p>
        </w:tc>
        <w:tc>
          <w:tcPr>
            <w:tcW w:w="992" w:type="dxa"/>
            <w:tcBorders>
              <w:top w:val="nil"/>
              <w:left w:val="nil"/>
              <w:bottom w:val="single" w:sz="4" w:space="0" w:color="auto"/>
              <w:right w:val="single" w:sz="8" w:space="0" w:color="auto"/>
            </w:tcBorders>
            <w:noWrap/>
            <w:vAlign w:val="center"/>
          </w:tcPr>
          <w:p w14:paraId="683CADDF"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558,21</w:t>
            </w:r>
          </w:p>
        </w:tc>
        <w:tc>
          <w:tcPr>
            <w:tcW w:w="992" w:type="dxa"/>
            <w:tcBorders>
              <w:top w:val="nil"/>
              <w:left w:val="nil"/>
              <w:bottom w:val="single" w:sz="4" w:space="0" w:color="auto"/>
              <w:right w:val="single" w:sz="8" w:space="0" w:color="auto"/>
            </w:tcBorders>
            <w:noWrap/>
            <w:vAlign w:val="center"/>
          </w:tcPr>
          <w:p w14:paraId="7AE71F92"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367,69</w:t>
            </w:r>
          </w:p>
        </w:tc>
        <w:tc>
          <w:tcPr>
            <w:tcW w:w="993" w:type="dxa"/>
            <w:tcBorders>
              <w:top w:val="nil"/>
              <w:left w:val="nil"/>
              <w:bottom w:val="single" w:sz="4" w:space="0" w:color="auto"/>
              <w:right w:val="double" w:sz="6" w:space="0" w:color="auto"/>
            </w:tcBorders>
            <w:noWrap/>
            <w:vAlign w:val="center"/>
          </w:tcPr>
          <w:p w14:paraId="0FB322E5"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r>
      <w:tr w:rsidR="00A359C3" w:rsidRPr="00B834A9" w14:paraId="46204A33" w14:textId="77777777" w:rsidTr="000954F1">
        <w:trPr>
          <w:trHeight w:val="300"/>
        </w:trPr>
        <w:tc>
          <w:tcPr>
            <w:tcW w:w="1768" w:type="dxa"/>
            <w:tcBorders>
              <w:top w:val="nil"/>
              <w:left w:val="double" w:sz="6" w:space="0" w:color="auto"/>
              <w:bottom w:val="single" w:sz="4" w:space="0" w:color="auto"/>
              <w:right w:val="single" w:sz="8" w:space="0" w:color="auto"/>
            </w:tcBorders>
            <w:noWrap/>
            <w:vAlign w:val="center"/>
          </w:tcPr>
          <w:p w14:paraId="6A8F3564" w14:textId="77777777" w:rsidR="00A359C3" w:rsidRPr="006B242D" w:rsidRDefault="00A359C3" w:rsidP="000954F1">
            <w:pPr>
              <w:rPr>
                <w:rFonts w:cstheme="minorHAnsi"/>
                <w:b/>
                <w:bCs/>
                <w:color w:val="000000"/>
                <w:sz w:val="18"/>
                <w:szCs w:val="18"/>
              </w:rPr>
            </w:pPr>
            <w:r>
              <w:rPr>
                <w:rFonts w:ascii="Tahoma" w:hAnsi="Tahoma" w:cs="Tahoma"/>
                <w:b/>
                <w:bCs/>
                <w:color w:val="000000"/>
                <w:sz w:val="16"/>
                <w:szCs w:val="16"/>
              </w:rPr>
              <w:t>SÍRA</w:t>
            </w:r>
          </w:p>
        </w:tc>
        <w:tc>
          <w:tcPr>
            <w:tcW w:w="1134" w:type="dxa"/>
            <w:tcBorders>
              <w:top w:val="nil"/>
              <w:left w:val="nil"/>
              <w:bottom w:val="single" w:sz="4" w:space="0" w:color="auto"/>
              <w:right w:val="single" w:sz="8" w:space="0" w:color="auto"/>
            </w:tcBorders>
            <w:noWrap/>
            <w:vAlign w:val="center"/>
          </w:tcPr>
          <w:p w14:paraId="1300270E" w14:textId="77777777" w:rsidR="00A359C3" w:rsidRPr="006B242D" w:rsidRDefault="00A359C3" w:rsidP="000954F1">
            <w:pPr>
              <w:jc w:val="right"/>
              <w:rPr>
                <w:rFonts w:cstheme="minorHAnsi"/>
                <w:color w:val="000000"/>
                <w:sz w:val="18"/>
                <w:szCs w:val="18"/>
              </w:rPr>
            </w:pPr>
            <w:r>
              <w:rPr>
                <w:rFonts w:ascii="Tahoma" w:hAnsi="Tahoma" w:cs="Tahoma"/>
                <w:b/>
                <w:bCs/>
                <w:color w:val="000000"/>
                <w:sz w:val="16"/>
                <w:szCs w:val="16"/>
              </w:rPr>
              <w:t>129 851,25</w:t>
            </w:r>
          </w:p>
        </w:tc>
        <w:tc>
          <w:tcPr>
            <w:tcW w:w="1134" w:type="dxa"/>
            <w:tcBorders>
              <w:top w:val="nil"/>
              <w:left w:val="nil"/>
              <w:bottom w:val="single" w:sz="4" w:space="0" w:color="auto"/>
              <w:right w:val="single" w:sz="8" w:space="0" w:color="auto"/>
            </w:tcBorders>
            <w:noWrap/>
            <w:vAlign w:val="center"/>
          </w:tcPr>
          <w:p w14:paraId="07E702E1"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11 540,58</w:t>
            </w:r>
          </w:p>
        </w:tc>
        <w:tc>
          <w:tcPr>
            <w:tcW w:w="992" w:type="dxa"/>
            <w:tcBorders>
              <w:top w:val="nil"/>
              <w:left w:val="nil"/>
              <w:bottom w:val="single" w:sz="4" w:space="0" w:color="auto"/>
              <w:right w:val="single" w:sz="8" w:space="0" w:color="auto"/>
            </w:tcBorders>
            <w:noWrap/>
            <w:vAlign w:val="center"/>
          </w:tcPr>
          <w:p w14:paraId="44662D75"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1EEAB26E"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2CCBE008"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6 678,37</w:t>
            </w:r>
          </w:p>
        </w:tc>
        <w:tc>
          <w:tcPr>
            <w:tcW w:w="993" w:type="dxa"/>
            <w:tcBorders>
              <w:top w:val="nil"/>
              <w:left w:val="nil"/>
              <w:bottom w:val="single" w:sz="4" w:space="0" w:color="auto"/>
              <w:right w:val="single" w:sz="8" w:space="0" w:color="auto"/>
            </w:tcBorders>
            <w:noWrap/>
            <w:vAlign w:val="center"/>
          </w:tcPr>
          <w:p w14:paraId="245E63FB"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25" w:type="dxa"/>
            <w:tcBorders>
              <w:top w:val="nil"/>
              <w:left w:val="nil"/>
              <w:bottom w:val="single" w:sz="4" w:space="0" w:color="auto"/>
              <w:right w:val="single" w:sz="8" w:space="0" w:color="auto"/>
            </w:tcBorders>
            <w:noWrap/>
            <w:vAlign w:val="center"/>
          </w:tcPr>
          <w:p w14:paraId="542E5C30"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11938CA2"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851" w:type="dxa"/>
            <w:tcBorders>
              <w:top w:val="nil"/>
              <w:left w:val="nil"/>
              <w:bottom w:val="single" w:sz="4" w:space="0" w:color="auto"/>
              <w:right w:val="single" w:sz="8" w:space="0" w:color="auto"/>
            </w:tcBorders>
            <w:noWrap/>
            <w:vAlign w:val="center"/>
          </w:tcPr>
          <w:p w14:paraId="6486EB9B"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3 405,47</w:t>
            </w:r>
          </w:p>
        </w:tc>
        <w:tc>
          <w:tcPr>
            <w:tcW w:w="992" w:type="dxa"/>
            <w:tcBorders>
              <w:top w:val="nil"/>
              <w:left w:val="nil"/>
              <w:bottom w:val="single" w:sz="4" w:space="0" w:color="auto"/>
              <w:right w:val="single" w:sz="8" w:space="0" w:color="auto"/>
            </w:tcBorders>
            <w:noWrap/>
            <w:vAlign w:val="center"/>
          </w:tcPr>
          <w:p w14:paraId="27098176"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816,02</w:t>
            </w:r>
          </w:p>
        </w:tc>
        <w:tc>
          <w:tcPr>
            <w:tcW w:w="992" w:type="dxa"/>
            <w:tcBorders>
              <w:top w:val="nil"/>
              <w:left w:val="nil"/>
              <w:bottom w:val="single" w:sz="4" w:space="0" w:color="auto"/>
              <w:right w:val="single" w:sz="8" w:space="0" w:color="auto"/>
            </w:tcBorders>
            <w:noWrap/>
            <w:vAlign w:val="center"/>
          </w:tcPr>
          <w:p w14:paraId="32B851C7"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28 662,71</w:t>
            </w:r>
          </w:p>
        </w:tc>
        <w:tc>
          <w:tcPr>
            <w:tcW w:w="992" w:type="dxa"/>
            <w:tcBorders>
              <w:top w:val="nil"/>
              <w:left w:val="nil"/>
              <w:bottom w:val="single" w:sz="4" w:space="0" w:color="auto"/>
              <w:right w:val="single" w:sz="8" w:space="0" w:color="auto"/>
            </w:tcBorders>
            <w:noWrap/>
            <w:vAlign w:val="center"/>
          </w:tcPr>
          <w:p w14:paraId="642604D3"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78 744,07</w:t>
            </w:r>
          </w:p>
        </w:tc>
        <w:tc>
          <w:tcPr>
            <w:tcW w:w="993" w:type="dxa"/>
            <w:tcBorders>
              <w:top w:val="nil"/>
              <w:left w:val="nil"/>
              <w:bottom w:val="single" w:sz="4" w:space="0" w:color="auto"/>
              <w:right w:val="double" w:sz="6" w:space="0" w:color="auto"/>
            </w:tcBorders>
            <w:noWrap/>
            <w:vAlign w:val="center"/>
          </w:tcPr>
          <w:p w14:paraId="21940213"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4,03</w:t>
            </w:r>
          </w:p>
        </w:tc>
      </w:tr>
      <w:tr w:rsidR="00A359C3" w:rsidRPr="00B834A9" w14:paraId="20167AF5" w14:textId="77777777" w:rsidTr="000954F1">
        <w:trPr>
          <w:trHeight w:val="300"/>
        </w:trPr>
        <w:tc>
          <w:tcPr>
            <w:tcW w:w="1768" w:type="dxa"/>
            <w:tcBorders>
              <w:top w:val="nil"/>
              <w:left w:val="double" w:sz="6" w:space="0" w:color="auto"/>
              <w:bottom w:val="single" w:sz="4" w:space="0" w:color="auto"/>
              <w:right w:val="single" w:sz="8" w:space="0" w:color="auto"/>
            </w:tcBorders>
            <w:noWrap/>
            <w:vAlign w:val="center"/>
          </w:tcPr>
          <w:p w14:paraId="5FCB6250" w14:textId="77777777" w:rsidR="00A359C3" w:rsidRPr="006B242D" w:rsidRDefault="00A359C3" w:rsidP="000954F1">
            <w:pPr>
              <w:rPr>
                <w:rFonts w:cstheme="minorHAnsi"/>
                <w:b/>
                <w:bCs/>
                <w:color w:val="000000"/>
                <w:sz w:val="18"/>
                <w:szCs w:val="18"/>
              </w:rPr>
            </w:pPr>
            <w:r>
              <w:rPr>
                <w:rFonts w:ascii="Tahoma" w:hAnsi="Tahoma" w:cs="Tahoma"/>
                <w:b/>
                <w:bCs/>
                <w:color w:val="000000"/>
                <w:sz w:val="16"/>
                <w:szCs w:val="16"/>
              </w:rPr>
              <w:t>OLEJ ŘEPKOVÝ - METHYLESTER</w:t>
            </w:r>
          </w:p>
        </w:tc>
        <w:tc>
          <w:tcPr>
            <w:tcW w:w="1134" w:type="dxa"/>
            <w:tcBorders>
              <w:top w:val="nil"/>
              <w:left w:val="nil"/>
              <w:bottom w:val="single" w:sz="4" w:space="0" w:color="auto"/>
              <w:right w:val="single" w:sz="8" w:space="0" w:color="auto"/>
            </w:tcBorders>
            <w:noWrap/>
            <w:vAlign w:val="center"/>
          </w:tcPr>
          <w:p w14:paraId="18878476" w14:textId="77777777" w:rsidR="00A359C3" w:rsidRPr="006B242D" w:rsidRDefault="00A359C3" w:rsidP="000954F1">
            <w:pPr>
              <w:jc w:val="right"/>
              <w:rPr>
                <w:rFonts w:cstheme="minorHAnsi"/>
                <w:color w:val="000000"/>
                <w:sz w:val="18"/>
                <w:szCs w:val="18"/>
              </w:rPr>
            </w:pPr>
            <w:r>
              <w:rPr>
                <w:rFonts w:ascii="Tahoma" w:hAnsi="Tahoma" w:cs="Tahoma"/>
                <w:b/>
                <w:bCs/>
                <w:color w:val="000000"/>
                <w:sz w:val="16"/>
                <w:szCs w:val="16"/>
              </w:rPr>
              <w:t>117 795,70</w:t>
            </w:r>
          </w:p>
        </w:tc>
        <w:tc>
          <w:tcPr>
            <w:tcW w:w="1134" w:type="dxa"/>
            <w:tcBorders>
              <w:top w:val="nil"/>
              <w:left w:val="nil"/>
              <w:bottom w:val="single" w:sz="4" w:space="0" w:color="auto"/>
              <w:right w:val="single" w:sz="8" w:space="0" w:color="auto"/>
            </w:tcBorders>
            <w:noWrap/>
            <w:vAlign w:val="center"/>
          </w:tcPr>
          <w:p w14:paraId="21F15DD7"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12 046,10</w:t>
            </w:r>
          </w:p>
        </w:tc>
        <w:tc>
          <w:tcPr>
            <w:tcW w:w="992" w:type="dxa"/>
            <w:tcBorders>
              <w:top w:val="nil"/>
              <w:left w:val="nil"/>
              <w:bottom w:val="single" w:sz="4" w:space="0" w:color="auto"/>
              <w:right w:val="single" w:sz="8" w:space="0" w:color="auto"/>
            </w:tcBorders>
            <w:noWrap/>
            <w:vAlign w:val="center"/>
          </w:tcPr>
          <w:p w14:paraId="43A9B2B5"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34 463,60</w:t>
            </w:r>
          </w:p>
        </w:tc>
        <w:tc>
          <w:tcPr>
            <w:tcW w:w="1134" w:type="dxa"/>
            <w:tcBorders>
              <w:top w:val="nil"/>
              <w:left w:val="nil"/>
              <w:bottom w:val="single" w:sz="4" w:space="0" w:color="auto"/>
              <w:right w:val="single" w:sz="8" w:space="0" w:color="auto"/>
            </w:tcBorders>
            <w:noWrap/>
            <w:vAlign w:val="center"/>
          </w:tcPr>
          <w:p w14:paraId="6039AD08"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243,12</w:t>
            </w:r>
          </w:p>
        </w:tc>
        <w:tc>
          <w:tcPr>
            <w:tcW w:w="1134" w:type="dxa"/>
            <w:tcBorders>
              <w:top w:val="nil"/>
              <w:left w:val="nil"/>
              <w:bottom w:val="single" w:sz="4" w:space="0" w:color="auto"/>
              <w:right w:val="single" w:sz="8" w:space="0" w:color="auto"/>
            </w:tcBorders>
            <w:noWrap/>
            <w:vAlign w:val="center"/>
          </w:tcPr>
          <w:p w14:paraId="1FAFFF99"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62 355,08</w:t>
            </w:r>
          </w:p>
        </w:tc>
        <w:tc>
          <w:tcPr>
            <w:tcW w:w="993" w:type="dxa"/>
            <w:tcBorders>
              <w:top w:val="nil"/>
              <w:left w:val="nil"/>
              <w:bottom w:val="single" w:sz="4" w:space="0" w:color="auto"/>
              <w:right w:val="single" w:sz="8" w:space="0" w:color="auto"/>
            </w:tcBorders>
            <w:noWrap/>
            <w:vAlign w:val="center"/>
          </w:tcPr>
          <w:p w14:paraId="3DED5571"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1 278,17</w:t>
            </w:r>
          </w:p>
        </w:tc>
        <w:tc>
          <w:tcPr>
            <w:tcW w:w="925" w:type="dxa"/>
            <w:tcBorders>
              <w:top w:val="nil"/>
              <w:left w:val="nil"/>
              <w:bottom w:val="single" w:sz="4" w:space="0" w:color="auto"/>
              <w:right w:val="single" w:sz="8" w:space="0" w:color="auto"/>
            </w:tcBorders>
            <w:noWrap/>
            <w:vAlign w:val="center"/>
          </w:tcPr>
          <w:p w14:paraId="54F3A71E"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891,47</w:t>
            </w:r>
          </w:p>
        </w:tc>
        <w:tc>
          <w:tcPr>
            <w:tcW w:w="1134" w:type="dxa"/>
            <w:tcBorders>
              <w:top w:val="nil"/>
              <w:left w:val="nil"/>
              <w:bottom w:val="single" w:sz="4" w:space="0" w:color="auto"/>
              <w:right w:val="single" w:sz="8" w:space="0" w:color="auto"/>
            </w:tcBorders>
            <w:noWrap/>
            <w:vAlign w:val="center"/>
          </w:tcPr>
          <w:p w14:paraId="225F064A"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5 586,54</w:t>
            </w:r>
          </w:p>
        </w:tc>
        <w:tc>
          <w:tcPr>
            <w:tcW w:w="851" w:type="dxa"/>
            <w:tcBorders>
              <w:top w:val="nil"/>
              <w:left w:val="nil"/>
              <w:bottom w:val="single" w:sz="4" w:space="0" w:color="auto"/>
              <w:right w:val="single" w:sz="8" w:space="0" w:color="auto"/>
            </w:tcBorders>
            <w:noWrap/>
            <w:vAlign w:val="center"/>
          </w:tcPr>
          <w:p w14:paraId="3280F6F0"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188E158E"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513,09</w:t>
            </w:r>
          </w:p>
        </w:tc>
        <w:tc>
          <w:tcPr>
            <w:tcW w:w="992" w:type="dxa"/>
            <w:tcBorders>
              <w:top w:val="nil"/>
              <w:left w:val="nil"/>
              <w:bottom w:val="single" w:sz="4" w:space="0" w:color="auto"/>
              <w:right w:val="single" w:sz="8" w:space="0" w:color="auto"/>
            </w:tcBorders>
            <w:noWrap/>
            <w:vAlign w:val="center"/>
          </w:tcPr>
          <w:p w14:paraId="1DDD9D30"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12,31</w:t>
            </w:r>
          </w:p>
        </w:tc>
        <w:tc>
          <w:tcPr>
            <w:tcW w:w="992" w:type="dxa"/>
            <w:tcBorders>
              <w:top w:val="nil"/>
              <w:left w:val="nil"/>
              <w:bottom w:val="single" w:sz="4" w:space="0" w:color="auto"/>
              <w:right w:val="single" w:sz="8" w:space="0" w:color="auto"/>
            </w:tcBorders>
            <w:noWrap/>
            <w:vAlign w:val="center"/>
          </w:tcPr>
          <w:p w14:paraId="59E4018B"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41,85</w:t>
            </w:r>
          </w:p>
        </w:tc>
        <w:tc>
          <w:tcPr>
            <w:tcW w:w="993" w:type="dxa"/>
            <w:tcBorders>
              <w:top w:val="nil"/>
              <w:left w:val="nil"/>
              <w:bottom w:val="single" w:sz="4" w:space="0" w:color="auto"/>
              <w:right w:val="double" w:sz="6" w:space="0" w:color="auto"/>
            </w:tcBorders>
            <w:noWrap/>
            <w:vAlign w:val="center"/>
          </w:tcPr>
          <w:p w14:paraId="1B1C19C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364,36</w:t>
            </w:r>
          </w:p>
        </w:tc>
      </w:tr>
      <w:tr w:rsidR="00A359C3" w:rsidRPr="00B834A9" w14:paraId="2F3A5AD2" w14:textId="77777777" w:rsidTr="000954F1">
        <w:trPr>
          <w:trHeight w:val="300"/>
        </w:trPr>
        <w:tc>
          <w:tcPr>
            <w:tcW w:w="1768" w:type="dxa"/>
            <w:tcBorders>
              <w:top w:val="nil"/>
              <w:left w:val="double" w:sz="6" w:space="0" w:color="auto"/>
              <w:bottom w:val="single" w:sz="4" w:space="0" w:color="auto"/>
              <w:right w:val="single" w:sz="8" w:space="0" w:color="auto"/>
            </w:tcBorders>
            <w:noWrap/>
            <w:vAlign w:val="center"/>
          </w:tcPr>
          <w:p w14:paraId="1977C64C" w14:textId="77777777" w:rsidR="00A359C3" w:rsidRPr="006B242D" w:rsidRDefault="00A359C3" w:rsidP="000954F1">
            <w:pPr>
              <w:rPr>
                <w:rFonts w:cstheme="minorHAnsi"/>
                <w:b/>
                <w:bCs/>
                <w:color w:val="000000"/>
                <w:sz w:val="18"/>
                <w:szCs w:val="18"/>
              </w:rPr>
            </w:pPr>
            <w:r>
              <w:rPr>
                <w:rFonts w:ascii="Tahoma" w:hAnsi="Tahoma" w:cs="Tahoma"/>
                <w:b/>
                <w:bCs/>
                <w:color w:val="000000"/>
                <w:sz w:val="16"/>
                <w:szCs w:val="16"/>
              </w:rPr>
              <w:t>METAZACHLOR</w:t>
            </w:r>
          </w:p>
        </w:tc>
        <w:tc>
          <w:tcPr>
            <w:tcW w:w="1134" w:type="dxa"/>
            <w:tcBorders>
              <w:top w:val="nil"/>
              <w:left w:val="nil"/>
              <w:bottom w:val="single" w:sz="4" w:space="0" w:color="auto"/>
              <w:right w:val="single" w:sz="8" w:space="0" w:color="auto"/>
            </w:tcBorders>
            <w:noWrap/>
            <w:vAlign w:val="center"/>
          </w:tcPr>
          <w:p w14:paraId="22FF1B6A" w14:textId="77777777" w:rsidR="00A359C3" w:rsidRPr="006B242D" w:rsidRDefault="00A359C3" w:rsidP="000954F1">
            <w:pPr>
              <w:jc w:val="right"/>
              <w:rPr>
                <w:rFonts w:cstheme="minorHAnsi"/>
                <w:color w:val="000000"/>
                <w:sz w:val="18"/>
                <w:szCs w:val="18"/>
              </w:rPr>
            </w:pPr>
            <w:r>
              <w:rPr>
                <w:rFonts w:ascii="Tahoma" w:hAnsi="Tahoma" w:cs="Tahoma"/>
                <w:b/>
                <w:bCs/>
                <w:color w:val="000000"/>
                <w:sz w:val="16"/>
                <w:szCs w:val="16"/>
              </w:rPr>
              <w:t>116 203,78</w:t>
            </w:r>
          </w:p>
        </w:tc>
        <w:tc>
          <w:tcPr>
            <w:tcW w:w="1134" w:type="dxa"/>
            <w:tcBorders>
              <w:top w:val="nil"/>
              <w:left w:val="nil"/>
              <w:bottom w:val="single" w:sz="4" w:space="0" w:color="auto"/>
              <w:right w:val="single" w:sz="8" w:space="0" w:color="auto"/>
            </w:tcBorders>
            <w:noWrap/>
            <w:vAlign w:val="center"/>
          </w:tcPr>
          <w:p w14:paraId="2FCB8820"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2E320C91"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5118E174"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428E039F"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single" w:sz="8" w:space="0" w:color="auto"/>
            </w:tcBorders>
            <w:noWrap/>
            <w:vAlign w:val="center"/>
          </w:tcPr>
          <w:p w14:paraId="5D2DB47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25" w:type="dxa"/>
            <w:tcBorders>
              <w:top w:val="nil"/>
              <w:left w:val="nil"/>
              <w:bottom w:val="single" w:sz="4" w:space="0" w:color="auto"/>
              <w:right w:val="single" w:sz="8" w:space="0" w:color="auto"/>
            </w:tcBorders>
            <w:noWrap/>
            <w:vAlign w:val="center"/>
          </w:tcPr>
          <w:p w14:paraId="3D72156C"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5CACAD4B"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115 038,55</w:t>
            </w:r>
          </w:p>
        </w:tc>
        <w:tc>
          <w:tcPr>
            <w:tcW w:w="851" w:type="dxa"/>
            <w:tcBorders>
              <w:top w:val="nil"/>
              <w:left w:val="nil"/>
              <w:bottom w:val="single" w:sz="4" w:space="0" w:color="auto"/>
              <w:right w:val="single" w:sz="8" w:space="0" w:color="auto"/>
            </w:tcBorders>
            <w:noWrap/>
            <w:vAlign w:val="center"/>
          </w:tcPr>
          <w:p w14:paraId="67810703"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5BF6E617"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1 136,91</w:t>
            </w:r>
          </w:p>
        </w:tc>
        <w:tc>
          <w:tcPr>
            <w:tcW w:w="992" w:type="dxa"/>
            <w:tcBorders>
              <w:top w:val="nil"/>
              <w:left w:val="nil"/>
              <w:bottom w:val="single" w:sz="4" w:space="0" w:color="auto"/>
              <w:right w:val="single" w:sz="8" w:space="0" w:color="auto"/>
            </w:tcBorders>
            <w:noWrap/>
            <w:vAlign w:val="center"/>
          </w:tcPr>
          <w:p w14:paraId="29E5DEB1"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729CFA13"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double" w:sz="6" w:space="0" w:color="auto"/>
            </w:tcBorders>
            <w:noWrap/>
            <w:vAlign w:val="center"/>
          </w:tcPr>
          <w:p w14:paraId="0B329993"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28,32</w:t>
            </w:r>
          </w:p>
        </w:tc>
      </w:tr>
      <w:tr w:rsidR="00A359C3" w:rsidRPr="00B834A9" w14:paraId="21D26095" w14:textId="77777777" w:rsidTr="000954F1">
        <w:trPr>
          <w:trHeight w:val="300"/>
        </w:trPr>
        <w:tc>
          <w:tcPr>
            <w:tcW w:w="1768" w:type="dxa"/>
            <w:tcBorders>
              <w:top w:val="nil"/>
              <w:left w:val="double" w:sz="6" w:space="0" w:color="auto"/>
              <w:bottom w:val="single" w:sz="4" w:space="0" w:color="auto"/>
              <w:right w:val="single" w:sz="8" w:space="0" w:color="auto"/>
            </w:tcBorders>
            <w:noWrap/>
            <w:vAlign w:val="center"/>
          </w:tcPr>
          <w:p w14:paraId="6CBAE987" w14:textId="77777777" w:rsidR="00A359C3" w:rsidRPr="006B242D" w:rsidRDefault="00A359C3" w:rsidP="000954F1">
            <w:pPr>
              <w:rPr>
                <w:rFonts w:cstheme="minorHAnsi"/>
                <w:b/>
                <w:bCs/>
                <w:color w:val="000000"/>
                <w:sz w:val="18"/>
                <w:szCs w:val="18"/>
              </w:rPr>
            </w:pPr>
            <w:r>
              <w:rPr>
                <w:rFonts w:ascii="Tahoma" w:hAnsi="Tahoma" w:cs="Tahoma"/>
                <w:b/>
                <w:bCs/>
                <w:color w:val="000000"/>
                <w:sz w:val="16"/>
                <w:szCs w:val="16"/>
              </w:rPr>
              <w:t>CHLORTOLURON</w:t>
            </w:r>
          </w:p>
        </w:tc>
        <w:tc>
          <w:tcPr>
            <w:tcW w:w="1134" w:type="dxa"/>
            <w:tcBorders>
              <w:top w:val="nil"/>
              <w:left w:val="nil"/>
              <w:bottom w:val="single" w:sz="4" w:space="0" w:color="auto"/>
              <w:right w:val="single" w:sz="8" w:space="0" w:color="auto"/>
            </w:tcBorders>
            <w:noWrap/>
            <w:vAlign w:val="center"/>
          </w:tcPr>
          <w:p w14:paraId="599DC592" w14:textId="77777777" w:rsidR="00A359C3" w:rsidRPr="006B242D" w:rsidRDefault="00A359C3" w:rsidP="000954F1">
            <w:pPr>
              <w:jc w:val="right"/>
              <w:rPr>
                <w:rFonts w:cstheme="minorHAnsi"/>
                <w:color w:val="000000"/>
                <w:sz w:val="18"/>
                <w:szCs w:val="18"/>
              </w:rPr>
            </w:pPr>
            <w:r>
              <w:rPr>
                <w:rFonts w:ascii="Tahoma" w:hAnsi="Tahoma" w:cs="Tahoma"/>
                <w:b/>
                <w:bCs/>
                <w:color w:val="000000"/>
                <w:sz w:val="16"/>
                <w:szCs w:val="16"/>
              </w:rPr>
              <w:t>112 226,29</w:t>
            </w:r>
          </w:p>
        </w:tc>
        <w:tc>
          <w:tcPr>
            <w:tcW w:w="1134" w:type="dxa"/>
            <w:tcBorders>
              <w:top w:val="nil"/>
              <w:left w:val="nil"/>
              <w:bottom w:val="single" w:sz="4" w:space="0" w:color="auto"/>
              <w:right w:val="single" w:sz="8" w:space="0" w:color="auto"/>
            </w:tcBorders>
            <w:noWrap/>
            <w:vAlign w:val="center"/>
          </w:tcPr>
          <w:p w14:paraId="14B150A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105 003,34</w:t>
            </w:r>
          </w:p>
        </w:tc>
        <w:tc>
          <w:tcPr>
            <w:tcW w:w="992" w:type="dxa"/>
            <w:tcBorders>
              <w:top w:val="nil"/>
              <w:left w:val="nil"/>
              <w:bottom w:val="single" w:sz="4" w:space="0" w:color="auto"/>
              <w:right w:val="single" w:sz="8" w:space="0" w:color="auto"/>
            </w:tcBorders>
            <w:noWrap/>
            <w:vAlign w:val="center"/>
          </w:tcPr>
          <w:p w14:paraId="7170C021"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0D87B68A"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2A728C0C"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single" w:sz="8" w:space="0" w:color="auto"/>
            </w:tcBorders>
            <w:noWrap/>
            <w:vAlign w:val="center"/>
          </w:tcPr>
          <w:p w14:paraId="07737FE1"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25" w:type="dxa"/>
            <w:tcBorders>
              <w:top w:val="nil"/>
              <w:left w:val="nil"/>
              <w:bottom w:val="single" w:sz="4" w:space="0" w:color="auto"/>
              <w:right w:val="single" w:sz="8" w:space="0" w:color="auto"/>
            </w:tcBorders>
            <w:noWrap/>
            <w:vAlign w:val="center"/>
          </w:tcPr>
          <w:p w14:paraId="74FD9435"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3F2B9B4E"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7 222,95</w:t>
            </w:r>
          </w:p>
        </w:tc>
        <w:tc>
          <w:tcPr>
            <w:tcW w:w="851" w:type="dxa"/>
            <w:tcBorders>
              <w:top w:val="nil"/>
              <w:left w:val="nil"/>
              <w:bottom w:val="single" w:sz="4" w:space="0" w:color="auto"/>
              <w:right w:val="single" w:sz="8" w:space="0" w:color="auto"/>
            </w:tcBorders>
            <w:noWrap/>
            <w:vAlign w:val="center"/>
          </w:tcPr>
          <w:p w14:paraId="06F1E877"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096FCAA4"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20BDABE7"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27788AD8"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double" w:sz="6" w:space="0" w:color="auto"/>
            </w:tcBorders>
            <w:noWrap/>
            <w:vAlign w:val="center"/>
          </w:tcPr>
          <w:p w14:paraId="567356B6"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r>
      <w:tr w:rsidR="00A359C3" w:rsidRPr="00B834A9" w14:paraId="6E363F68" w14:textId="77777777" w:rsidTr="000954F1">
        <w:trPr>
          <w:trHeight w:val="300"/>
        </w:trPr>
        <w:tc>
          <w:tcPr>
            <w:tcW w:w="1768" w:type="dxa"/>
            <w:tcBorders>
              <w:top w:val="nil"/>
              <w:left w:val="double" w:sz="6" w:space="0" w:color="auto"/>
              <w:bottom w:val="single" w:sz="4" w:space="0" w:color="auto"/>
              <w:right w:val="single" w:sz="8" w:space="0" w:color="auto"/>
            </w:tcBorders>
            <w:noWrap/>
            <w:vAlign w:val="center"/>
          </w:tcPr>
          <w:p w14:paraId="1ECFED27" w14:textId="77777777" w:rsidR="00A359C3" w:rsidRPr="006B242D" w:rsidRDefault="00A359C3" w:rsidP="000954F1">
            <w:pPr>
              <w:rPr>
                <w:rFonts w:cstheme="minorHAnsi"/>
                <w:b/>
                <w:bCs/>
                <w:color w:val="000000"/>
                <w:sz w:val="18"/>
                <w:szCs w:val="18"/>
              </w:rPr>
            </w:pPr>
            <w:r>
              <w:rPr>
                <w:rFonts w:ascii="Tahoma" w:hAnsi="Tahoma" w:cs="Tahoma"/>
                <w:b/>
                <w:bCs/>
                <w:color w:val="000000"/>
                <w:sz w:val="16"/>
                <w:szCs w:val="16"/>
              </w:rPr>
              <w:t>PENDIMETHALIN</w:t>
            </w:r>
          </w:p>
        </w:tc>
        <w:tc>
          <w:tcPr>
            <w:tcW w:w="1134" w:type="dxa"/>
            <w:tcBorders>
              <w:top w:val="nil"/>
              <w:left w:val="nil"/>
              <w:bottom w:val="single" w:sz="4" w:space="0" w:color="auto"/>
              <w:right w:val="single" w:sz="8" w:space="0" w:color="auto"/>
            </w:tcBorders>
            <w:noWrap/>
            <w:vAlign w:val="center"/>
          </w:tcPr>
          <w:p w14:paraId="29C9AD69" w14:textId="77777777" w:rsidR="00A359C3" w:rsidRPr="006B242D" w:rsidRDefault="00A359C3" w:rsidP="000954F1">
            <w:pPr>
              <w:jc w:val="right"/>
              <w:rPr>
                <w:rFonts w:cstheme="minorHAnsi"/>
                <w:color w:val="000000"/>
                <w:sz w:val="18"/>
                <w:szCs w:val="18"/>
              </w:rPr>
            </w:pPr>
            <w:r>
              <w:rPr>
                <w:rFonts w:ascii="Tahoma" w:hAnsi="Tahoma" w:cs="Tahoma"/>
                <w:b/>
                <w:bCs/>
                <w:color w:val="000000"/>
                <w:sz w:val="16"/>
                <w:szCs w:val="16"/>
              </w:rPr>
              <w:t>102 452,26</w:t>
            </w:r>
          </w:p>
        </w:tc>
        <w:tc>
          <w:tcPr>
            <w:tcW w:w="1134" w:type="dxa"/>
            <w:tcBorders>
              <w:top w:val="nil"/>
              <w:left w:val="nil"/>
              <w:bottom w:val="single" w:sz="4" w:space="0" w:color="auto"/>
              <w:right w:val="single" w:sz="8" w:space="0" w:color="auto"/>
            </w:tcBorders>
            <w:noWrap/>
            <w:vAlign w:val="center"/>
          </w:tcPr>
          <w:p w14:paraId="390E707C"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57 908,38</w:t>
            </w:r>
          </w:p>
        </w:tc>
        <w:tc>
          <w:tcPr>
            <w:tcW w:w="992" w:type="dxa"/>
            <w:tcBorders>
              <w:top w:val="nil"/>
              <w:left w:val="nil"/>
              <w:bottom w:val="single" w:sz="4" w:space="0" w:color="auto"/>
              <w:right w:val="single" w:sz="8" w:space="0" w:color="auto"/>
            </w:tcBorders>
            <w:noWrap/>
            <w:vAlign w:val="center"/>
          </w:tcPr>
          <w:p w14:paraId="79FE08A1"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4 991,46</w:t>
            </w:r>
          </w:p>
        </w:tc>
        <w:tc>
          <w:tcPr>
            <w:tcW w:w="1134" w:type="dxa"/>
            <w:tcBorders>
              <w:top w:val="nil"/>
              <w:left w:val="nil"/>
              <w:bottom w:val="single" w:sz="4" w:space="0" w:color="auto"/>
              <w:right w:val="single" w:sz="8" w:space="0" w:color="auto"/>
            </w:tcBorders>
            <w:noWrap/>
            <w:vAlign w:val="center"/>
          </w:tcPr>
          <w:p w14:paraId="219E028C"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21 740,70</w:t>
            </w:r>
          </w:p>
        </w:tc>
        <w:tc>
          <w:tcPr>
            <w:tcW w:w="1134" w:type="dxa"/>
            <w:tcBorders>
              <w:top w:val="nil"/>
              <w:left w:val="nil"/>
              <w:bottom w:val="single" w:sz="4" w:space="0" w:color="auto"/>
              <w:right w:val="single" w:sz="8" w:space="0" w:color="auto"/>
            </w:tcBorders>
            <w:noWrap/>
            <w:vAlign w:val="center"/>
          </w:tcPr>
          <w:p w14:paraId="45D48AA7"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single" w:sz="8" w:space="0" w:color="auto"/>
            </w:tcBorders>
            <w:noWrap/>
            <w:vAlign w:val="center"/>
          </w:tcPr>
          <w:p w14:paraId="05D801B0"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25" w:type="dxa"/>
            <w:tcBorders>
              <w:top w:val="nil"/>
              <w:left w:val="nil"/>
              <w:bottom w:val="single" w:sz="4" w:space="0" w:color="auto"/>
              <w:right w:val="single" w:sz="8" w:space="0" w:color="auto"/>
            </w:tcBorders>
            <w:noWrap/>
            <w:vAlign w:val="center"/>
          </w:tcPr>
          <w:p w14:paraId="4AC56852"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2 814,11</w:t>
            </w:r>
          </w:p>
        </w:tc>
        <w:tc>
          <w:tcPr>
            <w:tcW w:w="1134" w:type="dxa"/>
            <w:tcBorders>
              <w:top w:val="nil"/>
              <w:left w:val="nil"/>
              <w:bottom w:val="single" w:sz="4" w:space="0" w:color="auto"/>
              <w:right w:val="single" w:sz="8" w:space="0" w:color="auto"/>
            </w:tcBorders>
            <w:noWrap/>
            <w:vAlign w:val="center"/>
          </w:tcPr>
          <w:p w14:paraId="123FF226"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8 798,55</w:t>
            </w:r>
          </w:p>
        </w:tc>
        <w:tc>
          <w:tcPr>
            <w:tcW w:w="851" w:type="dxa"/>
            <w:tcBorders>
              <w:top w:val="nil"/>
              <w:left w:val="nil"/>
              <w:bottom w:val="single" w:sz="4" w:space="0" w:color="auto"/>
              <w:right w:val="single" w:sz="8" w:space="0" w:color="auto"/>
            </w:tcBorders>
            <w:noWrap/>
            <w:vAlign w:val="center"/>
          </w:tcPr>
          <w:p w14:paraId="3A3965E9"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470767C6"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4 668,20</w:t>
            </w:r>
          </w:p>
        </w:tc>
        <w:tc>
          <w:tcPr>
            <w:tcW w:w="992" w:type="dxa"/>
            <w:tcBorders>
              <w:top w:val="nil"/>
              <w:left w:val="nil"/>
              <w:bottom w:val="single" w:sz="4" w:space="0" w:color="auto"/>
              <w:right w:val="single" w:sz="8" w:space="0" w:color="auto"/>
            </w:tcBorders>
            <w:noWrap/>
            <w:vAlign w:val="center"/>
          </w:tcPr>
          <w:p w14:paraId="0224DF64"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434,00</w:t>
            </w:r>
          </w:p>
        </w:tc>
        <w:tc>
          <w:tcPr>
            <w:tcW w:w="992" w:type="dxa"/>
            <w:tcBorders>
              <w:top w:val="nil"/>
              <w:left w:val="nil"/>
              <w:bottom w:val="single" w:sz="4" w:space="0" w:color="auto"/>
              <w:right w:val="single" w:sz="8" w:space="0" w:color="auto"/>
            </w:tcBorders>
            <w:noWrap/>
            <w:vAlign w:val="center"/>
          </w:tcPr>
          <w:p w14:paraId="5B9AA53E"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169,94</w:t>
            </w:r>
          </w:p>
        </w:tc>
        <w:tc>
          <w:tcPr>
            <w:tcW w:w="993" w:type="dxa"/>
            <w:tcBorders>
              <w:top w:val="nil"/>
              <w:left w:val="nil"/>
              <w:bottom w:val="single" w:sz="4" w:space="0" w:color="auto"/>
              <w:right w:val="double" w:sz="6" w:space="0" w:color="auto"/>
            </w:tcBorders>
            <w:noWrap/>
            <w:vAlign w:val="center"/>
          </w:tcPr>
          <w:p w14:paraId="56C211EB"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926,90</w:t>
            </w:r>
          </w:p>
        </w:tc>
      </w:tr>
      <w:tr w:rsidR="00A359C3" w:rsidRPr="00B834A9" w14:paraId="42E12176" w14:textId="77777777" w:rsidTr="000954F1">
        <w:trPr>
          <w:trHeight w:val="300"/>
        </w:trPr>
        <w:tc>
          <w:tcPr>
            <w:tcW w:w="1768" w:type="dxa"/>
            <w:tcBorders>
              <w:top w:val="nil"/>
              <w:left w:val="double" w:sz="6" w:space="0" w:color="auto"/>
              <w:bottom w:val="single" w:sz="4" w:space="0" w:color="auto"/>
              <w:right w:val="single" w:sz="8" w:space="0" w:color="auto"/>
            </w:tcBorders>
            <w:noWrap/>
            <w:vAlign w:val="center"/>
          </w:tcPr>
          <w:p w14:paraId="322B6D39" w14:textId="77777777" w:rsidR="00A359C3" w:rsidRPr="006B242D" w:rsidRDefault="00A359C3" w:rsidP="000954F1">
            <w:pPr>
              <w:rPr>
                <w:rFonts w:cstheme="minorHAnsi"/>
                <w:b/>
                <w:bCs/>
                <w:color w:val="000000"/>
                <w:sz w:val="18"/>
                <w:szCs w:val="18"/>
              </w:rPr>
            </w:pPr>
            <w:r>
              <w:rPr>
                <w:rFonts w:ascii="Tahoma" w:hAnsi="Tahoma" w:cs="Tahoma"/>
                <w:b/>
                <w:bCs/>
                <w:color w:val="000000"/>
                <w:sz w:val="16"/>
                <w:szCs w:val="16"/>
              </w:rPr>
              <w:t>AZOXYSTROBIN</w:t>
            </w:r>
          </w:p>
        </w:tc>
        <w:tc>
          <w:tcPr>
            <w:tcW w:w="1134" w:type="dxa"/>
            <w:tcBorders>
              <w:top w:val="nil"/>
              <w:left w:val="nil"/>
              <w:bottom w:val="single" w:sz="4" w:space="0" w:color="auto"/>
              <w:right w:val="single" w:sz="8" w:space="0" w:color="auto"/>
            </w:tcBorders>
            <w:noWrap/>
            <w:vAlign w:val="center"/>
          </w:tcPr>
          <w:p w14:paraId="4709E1AC" w14:textId="77777777" w:rsidR="00A359C3" w:rsidRPr="006B242D" w:rsidRDefault="00A359C3" w:rsidP="000954F1">
            <w:pPr>
              <w:jc w:val="right"/>
              <w:rPr>
                <w:rFonts w:cstheme="minorHAnsi"/>
                <w:color w:val="000000"/>
                <w:sz w:val="18"/>
                <w:szCs w:val="18"/>
              </w:rPr>
            </w:pPr>
            <w:r>
              <w:rPr>
                <w:rFonts w:ascii="Tahoma" w:hAnsi="Tahoma" w:cs="Tahoma"/>
                <w:b/>
                <w:bCs/>
                <w:color w:val="000000"/>
                <w:sz w:val="16"/>
                <w:szCs w:val="16"/>
              </w:rPr>
              <w:t>64 408,70</w:t>
            </w:r>
          </w:p>
        </w:tc>
        <w:tc>
          <w:tcPr>
            <w:tcW w:w="1134" w:type="dxa"/>
            <w:tcBorders>
              <w:top w:val="nil"/>
              <w:left w:val="nil"/>
              <w:bottom w:val="single" w:sz="4" w:space="0" w:color="auto"/>
              <w:right w:val="single" w:sz="8" w:space="0" w:color="auto"/>
            </w:tcBorders>
            <w:noWrap/>
            <w:vAlign w:val="center"/>
          </w:tcPr>
          <w:p w14:paraId="612365A4"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34 949,30</w:t>
            </w:r>
          </w:p>
        </w:tc>
        <w:tc>
          <w:tcPr>
            <w:tcW w:w="992" w:type="dxa"/>
            <w:tcBorders>
              <w:top w:val="nil"/>
              <w:left w:val="nil"/>
              <w:bottom w:val="single" w:sz="4" w:space="0" w:color="auto"/>
              <w:right w:val="single" w:sz="8" w:space="0" w:color="auto"/>
            </w:tcBorders>
            <w:noWrap/>
            <w:vAlign w:val="center"/>
          </w:tcPr>
          <w:p w14:paraId="25FF1C79"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138,36</w:t>
            </w:r>
          </w:p>
        </w:tc>
        <w:tc>
          <w:tcPr>
            <w:tcW w:w="1134" w:type="dxa"/>
            <w:tcBorders>
              <w:top w:val="nil"/>
              <w:left w:val="nil"/>
              <w:bottom w:val="single" w:sz="4" w:space="0" w:color="auto"/>
              <w:right w:val="single" w:sz="8" w:space="0" w:color="auto"/>
            </w:tcBorders>
            <w:noWrap/>
            <w:vAlign w:val="center"/>
          </w:tcPr>
          <w:p w14:paraId="46F403E8"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478,51</w:t>
            </w:r>
          </w:p>
        </w:tc>
        <w:tc>
          <w:tcPr>
            <w:tcW w:w="1134" w:type="dxa"/>
            <w:tcBorders>
              <w:top w:val="nil"/>
              <w:left w:val="nil"/>
              <w:bottom w:val="single" w:sz="4" w:space="0" w:color="auto"/>
              <w:right w:val="single" w:sz="8" w:space="0" w:color="auto"/>
            </w:tcBorders>
            <w:noWrap/>
            <w:vAlign w:val="center"/>
          </w:tcPr>
          <w:p w14:paraId="1A46ACBB"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1 544,12</w:t>
            </w:r>
          </w:p>
        </w:tc>
        <w:tc>
          <w:tcPr>
            <w:tcW w:w="993" w:type="dxa"/>
            <w:tcBorders>
              <w:top w:val="nil"/>
              <w:left w:val="nil"/>
              <w:bottom w:val="single" w:sz="4" w:space="0" w:color="auto"/>
              <w:right w:val="single" w:sz="8" w:space="0" w:color="auto"/>
            </w:tcBorders>
            <w:noWrap/>
            <w:vAlign w:val="center"/>
          </w:tcPr>
          <w:p w14:paraId="245D466C"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2 725,27</w:t>
            </w:r>
          </w:p>
        </w:tc>
        <w:tc>
          <w:tcPr>
            <w:tcW w:w="925" w:type="dxa"/>
            <w:tcBorders>
              <w:top w:val="nil"/>
              <w:left w:val="nil"/>
              <w:bottom w:val="single" w:sz="4" w:space="0" w:color="auto"/>
              <w:right w:val="single" w:sz="8" w:space="0" w:color="auto"/>
            </w:tcBorders>
            <w:noWrap/>
            <w:vAlign w:val="center"/>
          </w:tcPr>
          <w:p w14:paraId="29635176"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40,34</w:t>
            </w:r>
          </w:p>
        </w:tc>
        <w:tc>
          <w:tcPr>
            <w:tcW w:w="1134" w:type="dxa"/>
            <w:tcBorders>
              <w:top w:val="nil"/>
              <w:left w:val="nil"/>
              <w:bottom w:val="single" w:sz="4" w:space="0" w:color="auto"/>
              <w:right w:val="single" w:sz="8" w:space="0" w:color="auto"/>
            </w:tcBorders>
            <w:noWrap/>
            <w:vAlign w:val="center"/>
          </w:tcPr>
          <w:p w14:paraId="6238E67E"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21 537,20</w:t>
            </w:r>
          </w:p>
        </w:tc>
        <w:tc>
          <w:tcPr>
            <w:tcW w:w="851" w:type="dxa"/>
            <w:tcBorders>
              <w:top w:val="nil"/>
              <w:left w:val="nil"/>
              <w:bottom w:val="single" w:sz="4" w:space="0" w:color="auto"/>
              <w:right w:val="single" w:sz="8" w:space="0" w:color="auto"/>
            </w:tcBorders>
            <w:noWrap/>
            <w:vAlign w:val="center"/>
          </w:tcPr>
          <w:p w14:paraId="3BEF6CAE"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1 206,81</w:t>
            </w:r>
          </w:p>
        </w:tc>
        <w:tc>
          <w:tcPr>
            <w:tcW w:w="992" w:type="dxa"/>
            <w:tcBorders>
              <w:top w:val="nil"/>
              <w:left w:val="nil"/>
              <w:bottom w:val="single" w:sz="4" w:space="0" w:color="auto"/>
              <w:right w:val="single" w:sz="8" w:space="0" w:color="auto"/>
            </w:tcBorders>
            <w:noWrap/>
            <w:vAlign w:val="center"/>
          </w:tcPr>
          <w:p w14:paraId="6B29212E"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1 702,54</w:t>
            </w:r>
          </w:p>
        </w:tc>
        <w:tc>
          <w:tcPr>
            <w:tcW w:w="992" w:type="dxa"/>
            <w:tcBorders>
              <w:top w:val="nil"/>
              <w:left w:val="nil"/>
              <w:bottom w:val="single" w:sz="4" w:space="0" w:color="auto"/>
              <w:right w:val="single" w:sz="8" w:space="0" w:color="auto"/>
            </w:tcBorders>
            <w:noWrap/>
            <w:vAlign w:val="center"/>
          </w:tcPr>
          <w:p w14:paraId="23EAD6FA"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30,65</w:t>
            </w:r>
          </w:p>
        </w:tc>
        <w:tc>
          <w:tcPr>
            <w:tcW w:w="992" w:type="dxa"/>
            <w:tcBorders>
              <w:top w:val="nil"/>
              <w:left w:val="nil"/>
              <w:bottom w:val="single" w:sz="4" w:space="0" w:color="auto"/>
              <w:right w:val="single" w:sz="8" w:space="0" w:color="auto"/>
            </w:tcBorders>
            <w:noWrap/>
            <w:vAlign w:val="center"/>
          </w:tcPr>
          <w:p w14:paraId="0345F2A4"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53,66</w:t>
            </w:r>
          </w:p>
        </w:tc>
        <w:tc>
          <w:tcPr>
            <w:tcW w:w="993" w:type="dxa"/>
            <w:tcBorders>
              <w:top w:val="nil"/>
              <w:left w:val="nil"/>
              <w:bottom w:val="single" w:sz="4" w:space="0" w:color="auto"/>
              <w:right w:val="double" w:sz="6" w:space="0" w:color="auto"/>
            </w:tcBorders>
            <w:noWrap/>
            <w:vAlign w:val="center"/>
          </w:tcPr>
          <w:p w14:paraId="2D7A2B70"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1,94</w:t>
            </w:r>
          </w:p>
        </w:tc>
      </w:tr>
      <w:tr w:rsidR="00A359C3" w:rsidRPr="00B834A9" w14:paraId="33C8BB86" w14:textId="77777777" w:rsidTr="000954F1">
        <w:trPr>
          <w:trHeight w:val="300"/>
        </w:trPr>
        <w:tc>
          <w:tcPr>
            <w:tcW w:w="1768" w:type="dxa"/>
            <w:tcBorders>
              <w:top w:val="nil"/>
              <w:left w:val="double" w:sz="6" w:space="0" w:color="auto"/>
              <w:bottom w:val="single" w:sz="4" w:space="0" w:color="auto"/>
              <w:right w:val="single" w:sz="8" w:space="0" w:color="auto"/>
            </w:tcBorders>
            <w:noWrap/>
            <w:vAlign w:val="center"/>
          </w:tcPr>
          <w:p w14:paraId="51CD7812" w14:textId="77777777" w:rsidR="00A359C3" w:rsidRPr="006B242D" w:rsidRDefault="00A359C3" w:rsidP="000954F1">
            <w:pPr>
              <w:rPr>
                <w:rFonts w:cstheme="minorHAnsi"/>
                <w:b/>
                <w:bCs/>
                <w:color w:val="000000"/>
                <w:sz w:val="18"/>
                <w:szCs w:val="18"/>
              </w:rPr>
            </w:pPr>
            <w:r>
              <w:rPr>
                <w:rFonts w:ascii="Tahoma" w:hAnsi="Tahoma" w:cs="Tahoma"/>
                <w:b/>
                <w:bCs/>
                <w:color w:val="000000"/>
                <w:sz w:val="16"/>
                <w:szCs w:val="16"/>
              </w:rPr>
              <w:t>HYDROGENUHLIČITAN DRASELNÝ</w:t>
            </w:r>
          </w:p>
        </w:tc>
        <w:tc>
          <w:tcPr>
            <w:tcW w:w="1134" w:type="dxa"/>
            <w:tcBorders>
              <w:top w:val="nil"/>
              <w:left w:val="nil"/>
              <w:bottom w:val="single" w:sz="4" w:space="0" w:color="auto"/>
              <w:right w:val="single" w:sz="8" w:space="0" w:color="auto"/>
            </w:tcBorders>
            <w:noWrap/>
            <w:vAlign w:val="center"/>
          </w:tcPr>
          <w:p w14:paraId="528419F6" w14:textId="77777777" w:rsidR="00A359C3" w:rsidRPr="006B242D" w:rsidRDefault="00A359C3" w:rsidP="000954F1">
            <w:pPr>
              <w:jc w:val="right"/>
              <w:rPr>
                <w:rFonts w:cstheme="minorHAnsi"/>
                <w:color w:val="000000"/>
                <w:sz w:val="18"/>
                <w:szCs w:val="18"/>
              </w:rPr>
            </w:pPr>
            <w:r>
              <w:rPr>
                <w:rFonts w:ascii="Tahoma" w:hAnsi="Tahoma" w:cs="Tahoma"/>
                <w:b/>
                <w:bCs/>
                <w:color w:val="000000"/>
                <w:sz w:val="16"/>
                <w:szCs w:val="16"/>
              </w:rPr>
              <w:t>62 958,69</w:t>
            </w:r>
          </w:p>
        </w:tc>
        <w:tc>
          <w:tcPr>
            <w:tcW w:w="1134" w:type="dxa"/>
            <w:tcBorders>
              <w:top w:val="nil"/>
              <w:left w:val="nil"/>
              <w:bottom w:val="single" w:sz="4" w:space="0" w:color="auto"/>
              <w:right w:val="single" w:sz="8" w:space="0" w:color="auto"/>
            </w:tcBorders>
            <w:noWrap/>
            <w:vAlign w:val="center"/>
          </w:tcPr>
          <w:p w14:paraId="30E4E0E3"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57943B3B"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6CB12D4F"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64241899"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single" w:sz="8" w:space="0" w:color="auto"/>
            </w:tcBorders>
            <w:noWrap/>
            <w:vAlign w:val="center"/>
          </w:tcPr>
          <w:p w14:paraId="57D08ACF"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25" w:type="dxa"/>
            <w:tcBorders>
              <w:top w:val="nil"/>
              <w:left w:val="nil"/>
              <w:bottom w:val="single" w:sz="4" w:space="0" w:color="auto"/>
              <w:right w:val="single" w:sz="8" w:space="0" w:color="auto"/>
            </w:tcBorders>
            <w:noWrap/>
            <w:vAlign w:val="center"/>
          </w:tcPr>
          <w:p w14:paraId="766A103F"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5DFE340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851" w:type="dxa"/>
            <w:tcBorders>
              <w:top w:val="nil"/>
              <w:left w:val="nil"/>
              <w:bottom w:val="single" w:sz="4" w:space="0" w:color="auto"/>
              <w:right w:val="single" w:sz="8" w:space="0" w:color="auto"/>
            </w:tcBorders>
            <w:noWrap/>
            <w:vAlign w:val="center"/>
          </w:tcPr>
          <w:p w14:paraId="7C1FB79A"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594,88</w:t>
            </w:r>
          </w:p>
        </w:tc>
        <w:tc>
          <w:tcPr>
            <w:tcW w:w="992" w:type="dxa"/>
            <w:tcBorders>
              <w:top w:val="nil"/>
              <w:left w:val="nil"/>
              <w:bottom w:val="single" w:sz="4" w:space="0" w:color="auto"/>
              <w:right w:val="single" w:sz="8" w:space="0" w:color="auto"/>
            </w:tcBorders>
            <w:noWrap/>
            <w:vAlign w:val="center"/>
          </w:tcPr>
          <w:p w14:paraId="67D389D3"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82,70</w:t>
            </w:r>
          </w:p>
        </w:tc>
        <w:tc>
          <w:tcPr>
            <w:tcW w:w="992" w:type="dxa"/>
            <w:tcBorders>
              <w:top w:val="nil"/>
              <w:left w:val="nil"/>
              <w:bottom w:val="single" w:sz="4" w:space="0" w:color="auto"/>
              <w:right w:val="single" w:sz="8" w:space="0" w:color="auto"/>
            </w:tcBorders>
            <w:noWrap/>
            <w:vAlign w:val="center"/>
          </w:tcPr>
          <w:p w14:paraId="395B5FA9"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10 626,34</w:t>
            </w:r>
          </w:p>
        </w:tc>
        <w:tc>
          <w:tcPr>
            <w:tcW w:w="992" w:type="dxa"/>
            <w:tcBorders>
              <w:top w:val="nil"/>
              <w:left w:val="nil"/>
              <w:bottom w:val="single" w:sz="4" w:space="0" w:color="auto"/>
              <w:right w:val="single" w:sz="8" w:space="0" w:color="auto"/>
            </w:tcBorders>
            <w:noWrap/>
            <w:vAlign w:val="center"/>
          </w:tcPr>
          <w:p w14:paraId="0171A17A"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51 654,77</w:t>
            </w:r>
          </w:p>
        </w:tc>
        <w:tc>
          <w:tcPr>
            <w:tcW w:w="993" w:type="dxa"/>
            <w:tcBorders>
              <w:top w:val="nil"/>
              <w:left w:val="nil"/>
              <w:bottom w:val="single" w:sz="4" w:space="0" w:color="auto"/>
              <w:right w:val="double" w:sz="6" w:space="0" w:color="auto"/>
            </w:tcBorders>
            <w:noWrap/>
            <w:vAlign w:val="center"/>
          </w:tcPr>
          <w:p w14:paraId="7F4C78F1"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r>
      <w:tr w:rsidR="00A359C3" w:rsidRPr="00B834A9" w14:paraId="4516BFD7" w14:textId="77777777" w:rsidTr="000954F1">
        <w:trPr>
          <w:trHeight w:val="300"/>
        </w:trPr>
        <w:tc>
          <w:tcPr>
            <w:tcW w:w="1768" w:type="dxa"/>
            <w:tcBorders>
              <w:top w:val="nil"/>
              <w:left w:val="double" w:sz="6" w:space="0" w:color="auto"/>
              <w:bottom w:val="single" w:sz="4" w:space="0" w:color="auto"/>
              <w:right w:val="single" w:sz="8" w:space="0" w:color="auto"/>
            </w:tcBorders>
            <w:noWrap/>
            <w:vAlign w:val="center"/>
          </w:tcPr>
          <w:p w14:paraId="36CEE05E" w14:textId="77777777" w:rsidR="00A359C3" w:rsidRPr="006B242D" w:rsidRDefault="00A359C3" w:rsidP="000954F1">
            <w:pPr>
              <w:rPr>
                <w:rFonts w:cstheme="minorHAnsi"/>
                <w:b/>
                <w:bCs/>
                <w:color w:val="000000"/>
                <w:sz w:val="18"/>
                <w:szCs w:val="18"/>
              </w:rPr>
            </w:pPr>
            <w:r>
              <w:rPr>
                <w:rFonts w:ascii="Tahoma" w:hAnsi="Tahoma" w:cs="Tahoma"/>
                <w:b/>
                <w:bCs/>
                <w:color w:val="000000"/>
                <w:sz w:val="16"/>
                <w:szCs w:val="16"/>
              </w:rPr>
              <w:t>FLUFENACET</w:t>
            </w:r>
          </w:p>
        </w:tc>
        <w:tc>
          <w:tcPr>
            <w:tcW w:w="1134" w:type="dxa"/>
            <w:tcBorders>
              <w:top w:val="nil"/>
              <w:left w:val="nil"/>
              <w:bottom w:val="single" w:sz="4" w:space="0" w:color="auto"/>
              <w:right w:val="single" w:sz="8" w:space="0" w:color="auto"/>
            </w:tcBorders>
            <w:noWrap/>
            <w:vAlign w:val="center"/>
          </w:tcPr>
          <w:p w14:paraId="39824413" w14:textId="77777777" w:rsidR="00A359C3" w:rsidRPr="006B242D" w:rsidRDefault="00A359C3" w:rsidP="000954F1">
            <w:pPr>
              <w:jc w:val="right"/>
              <w:rPr>
                <w:rFonts w:cstheme="minorHAnsi"/>
                <w:color w:val="000000"/>
                <w:sz w:val="18"/>
                <w:szCs w:val="18"/>
              </w:rPr>
            </w:pPr>
            <w:r>
              <w:rPr>
                <w:rFonts w:ascii="Tahoma" w:hAnsi="Tahoma" w:cs="Tahoma"/>
                <w:b/>
                <w:bCs/>
                <w:color w:val="000000"/>
                <w:sz w:val="16"/>
                <w:szCs w:val="16"/>
              </w:rPr>
              <w:t>58 805,23</w:t>
            </w:r>
          </w:p>
        </w:tc>
        <w:tc>
          <w:tcPr>
            <w:tcW w:w="1134" w:type="dxa"/>
            <w:tcBorders>
              <w:top w:val="nil"/>
              <w:left w:val="nil"/>
              <w:bottom w:val="single" w:sz="4" w:space="0" w:color="auto"/>
              <w:right w:val="single" w:sz="8" w:space="0" w:color="auto"/>
            </w:tcBorders>
            <w:noWrap/>
            <w:vAlign w:val="center"/>
          </w:tcPr>
          <w:p w14:paraId="557A6325"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53 526,47</w:t>
            </w:r>
          </w:p>
        </w:tc>
        <w:tc>
          <w:tcPr>
            <w:tcW w:w="992" w:type="dxa"/>
            <w:tcBorders>
              <w:top w:val="nil"/>
              <w:left w:val="nil"/>
              <w:bottom w:val="single" w:sz="4" w:space="0" w:color="auto"/>
              <w:right w:val="single" w:sz="8" w:space="0" w:color="auto"/>
            </w:tcBorders>
            <w:noWrap/>
            <w:vAlign w:val="center"/>
          </w:tcPr>
          <w:p w14:paraId="533A5EE7"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3 070,51</w:t>
            </w:r>
          </w:p>
        </w:tc>
        <w:tc>
          <w:tcPr>
            <w:tcW w:w="1134" w:type="dxa"/>
            <w:tcBorders>
              <w:top w:val="nil"/>
              <w:left w:val="nil"/>
              <w:bottom w:val="single" w:sz="4" w:space="0" w:color="auto"/>
              <w:right w:val="single" w:sz="8" w:space="0" w:color="auto"/>
            </w:tcBorders>
            <w:noWrap/>
            <w:vAlign w:val="center"/>
          </w:tcPr>
          <w:p w14:paraId="0157A34E"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1A20A395"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single" w:sz="8" w:space="0" w:color="auto"/>
            </w:tcBorders>
            <w:noWrap/>
            <w:vAlign w:val="center"/>
          </w:tcPr>
          <w:p w14:paraId="7130401A"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1 521,90</w:t>
            </w:r>
          </w:p>
        </w:tc>
        <w:tc>
          <w:tcPr>
            <w:tcW w:w="925" w:type="dxa"/>
            <w:tcBorders>
              <w:top w:val="nil"/>
              <w:left w:val="nil"/>
              <w:bottom w:val="single" w:sz="4" w:space="0" w:color="auto"/>
              <w:right w:val="single" w:sz="8" w:space="0" w:color="auto"/>
            </w:tcBorders>
            <w:noWrap/>
            <w:vAlign w:val="center"/>
          </w:tcPr>
          <w:p w14:paraId="63181AE5"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2ECCA593"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665,93</w:t>
            </w:r>
          </w:p>
        </w:tc>
        <w:tc>
          <w:tcPr>
            <w:tcW w:w="851" w:type="dxa"/>
            <w:tcBorders>
              <w:top w:val="nil"/>
              <w:left w:val="nil"/>
              <w:bottom w:val="single" w:sz="4" w:space="0" w:color="auto"/>
              <w:right w:val="single" w:sz="8" w:space="0" w:color="auto"/>
            </w:tcBorders>
            <w:noWrap/>
            <w:vAlign w:val="center"/>
          </w:tcPr>
          <w:p w14:paraId="7BF8BED5"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10BDE7B2"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20,42</w:t>
            </w:r>
          </w:p>
        </w:tc>
        <w:tc>
          <w:tcPr>
            <w:tcW w:w="992" w:type="dxa"/>
            <w:tcBorders>
              <w:top w:val="nil"/>
              <w:left w:val="nil"/>
              <w:bottom w:val="single" w:sz="4" w:space="0" w:color="auto"/>
              <w:right w:val="single" w:sz="8" w:space="0" w:color="auto"/>
            </w:tcBorders>
            <w:noWrap/>
            <w:vAlign w:val="center"/>
          </w:tcPr>
          <w:p w14:paraId="606E43F2"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0131822B"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double" w:sz="6" w:space="0" w:color="auto"/>
            </w:tcBorders>
            <w:noWrap/>
            <w:vAlign w:val="center"/>
          </w:tcPr>
          <w:p w14:paraId="635B6AA2"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r>
      <w:tr w:rsidR="00A359C3" w:rsidRPr="00B834A9" w14:paraId="5783CFDA" w14:textId="77777777" w:rsidTr="000954F1">
        <w:trPr>
          <w:trHeight w:val="300"/>
        </w:trPr>
        <w:tc>
          <w:tcPr>
            <w:tcW w:w="1768" w:type="dxa"/>
            <w:tcBorders>
              <w:top w:val="nil"/>
              <w:left w:val="double" w:sz="6" w:space="0" w:color="auto"/>
              <w:bottom w:val="single" w:sz="4" w:space="0" w:color="auto"/>
              <w:right w:val="single" w:sz="8" w:space="0" w:color="auto"/>
            </w:tcBorders>
            <w:noWrap/>
            <w:vAlign w:val="center"/>
          </w:tcPr>
          <w:p w14:paraId="14CA6B22" w14:textId="77777777" w:rsidR="00A359C3" w:rsidRPr="006B242D" w:rsidRDefault="00A359C3" w:rsidP="000954F1">
            <w:pPr>
              <w:rPr>
                <w:rFonts w:cstheme="minorHAnsi"/>
                <w:b/>
                <w:bCs/>
                <w:color w:val="000000"/>
                <w:sz w:val="18"/>
                <w:szCs w:val="18"/>
              </w:rPr>
            </w:pPr>
            <w:r>
              <w:rPr>
                <w:rFonts w:ascii="Tahoma" w:hAnsi="Tahoma" w:cs="Tahoma"/>
                <w:b/>
                <w:bCs/>
                <w:color w:val="000000"/>
                <w:sz w:val="16"/>
                <w:szCs w:val="16"/>
              </w:rPr>
              <w:t>SPIROXAMIN</w:t>
            </w:r>
          </w:p>
        </w:tc>
        <w:tc>
          <w:tcPr>
            <w:tcW w:w="1134" w:type="dxa"/>
            <w:tcBorders>
              <w:top w:val="nil"/>
              <w:left w:val="nil"/>
              <w:bottom w:val="single" w:sz="4" w:space="0" w:color="auto"/>
              <w:right w:val="single" w:sz="8" w:space="0" w:color="auto"/>
            </w:tcBorders>
            <w:noWrap/>
            <w:vAlign w:val="center"/>
          </w:tcPr>
          <w:p w14:paraId="347CAA87" w14:textId="77777777" w:rsidR="00A359C3" w:rsidRPr="006B242D" w:rsidRDefault="00A359C3" w:rsidP="000954F1">
            <w:pPr>
              <w:jc w:val="right"/>
              <w:rPr>
                <w:rFonts w:cstheme="minorHAnsi"/>
                <w:color w:val="000000"/>
                <w:sz w:val="18"/>
                <w:szCs w:val="18"/>
              </w:rPr>
            </w:pPr>
            <w:r>
              <w:rPr>
                <w:rFonts w:ascii="Tahoma" w:hAnsi="Tahoma" w:cs="Tahoma"/>
                <w:b/>
                <w:bCs/>
                <w:color w:val="000000"/>
                <w:sz w:val="16"/>
                <w:szCs w:val="16"/>
              </w:rPr>
              <w:t>52 824,80</w:t>
            </w:r>
          </w:p>
        </w:tc>
        <w:tc>
          <w:tcPr>
            <w:tcW w:w="1134" w:type="dxa"/>
            <w:tcBorders>
              <w:top w:val="nil"/>
              <w:left w:val="nil"/>
              <w:bottom w:val="single" w:sz="4" w:space="0" w:color="auto"/>
              <w:right w:val="single" w:sz="8" w:space="0" w:color="auto"/>
            </w:tcBorders>
            <w:noWrap/>
            <w:vAlign w:val="center"/>
          </w:tcPr>
          <w:p w14:paraId="2DA6D935"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49 623,08</w:t>
            </w:r>
          </w:p>
        </w:tc>
        <w:tc>
          <w:tcPr>
            <w:tcW w:w="992" w:type="dxa"/>
            <w:tcBorders>
              <w:top w:val="nil"/>
              <w:left w:val="nil"/>
              <w:bottom w:val="single" w:sz="4" w:space="0" w:color="auto"/>
              <w:right w:val="single" w:sz="8" w:space="0" w:color="auto"/>
            </w:tcBorders>
            <w:noWrap/>
            <w:vAlign w:val="center"/>
          </w:tcPr>
          <w:p w14:paraId="74E789C3"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719CF0E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2CD3B44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single" w:sz="8" w:space="0" w:color="auto"/>
            </w:tcBorders>
            <w:noWrap/>
            <w:vAlign w:val="center"/>
          </w:tcPr>
          <w:p w14:paraId="50B8BFB8"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25" w:type="dxa"/>
            <w:tcBorders>
              <w:top w:val="nil"/>
              <w:left w:val="nil"/>
              <w:bottom w:val="single" w:sz="4" w:space="0" w:color="auto"/>
              <w:right w:val="single" w:sz="8" w:space="0" w:color="auto"/>
            </w:tcBorders>
            <w:noWrap/>
            <w:vAlign w:val="center"/>
          </w:tcPr>
          <w:p w14:paraId="5A9FD633"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40E952FF"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851" w:type="dxa"/>
            <w:tcBorders>
              <w:top w:val="nil"/>
              <w:left w:val="nil"/>
              <w:bottom w:val="single" w:sz="4" w:space="0" w:color="auto"/>
              <w:right w:val="single" w:sz="8" w:space="0" w:color="auto"/>
            </w:tcBorders>
            <w:noWrap/>
            <w:vAlign w:val="center"/>
          </w:tcPr>
          <w:p w14:paraId="5221CCC3"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75B943A8"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5F6576AC"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52867B07"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3 201,72</w:t>
            </w:r>
          </w:p>
        </w:tc>
        <w:tc>
          <w:tcPr>
            <w:tcW w:w="993" w:type="dxa"/>
            <w:tcBorders>
              <w:top w:val="nil"/>
              <w:left w:val="nil"/>
              <w:bottom w:val="single" w:sz="4" w:space="0" w:color="auto"/>
              <w:right w:val="double" w:sz="6" w:space="0" w:color="auto"/>
            </w:tcBorders>
            <w:noWrap/>
            <w:vAlign w:val="center"/>
          </w:tcPr>
          <w:p w14:paraId="0C2A8D85"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r>
      <w:tr w:rsidR="00A359C3" w:rsidRPr="00B834A9" w14:paraId="0AE6289E" w14:textId="77777777" w:rsidTr="000954F1">
        <w:trPr>
          <w:trHeight w:val="300"/>
        </w:trPr>
        <w:tc>
          <w:tcPr>
            <w:tcW w:w="1768" w:type="dxa"/>
            <w:tcBorders>
              <w:top w:val="nil"/>
              <w:left w:val="double" w:sz="6" w:space="0" w:color="auto"/>
              <w:bottom w:val="single" w:sz="4" w:space="0" w:color="auto"/>
              <w:right w:val="single" w:sz="8" w:space="0" w:color="auto"/>
            </w:tcBorders>
            <w:noWrap/>
            <w:vAlign w:val="center"/>
          </w:tcPr>
          <w:p w14:paraId="76C9C24C" w14:textId="77777777" w:rsidR="00A359C3" w:rsidRPr="006B242D" w:rsidRDefault="00A359C3" w:rsidP="000954F1">
            <w:pPr>
              <w:rPr>
                <w:rFonts w:cstheme="minorHAnsi"/>
                <w:b/>
                <w:bCs/>
                <w:color w:val="000000"/>
                <w:sz w:val="18"/>
                <w:szCs w:val="18"/>
              </w:rPr>
            </w:pPr>
            <w:r>
              <w:rPr>
                <w:rFonts w:ascii="Tahoma" w:hAnsi="Tahoma" w:cs="Tahoma"/>
                <w:b/>
                <w:bCs/>
                <w:color w:val="000000"/>
                <w:sz w:val="16"/>
                <w:szCs w:val="16"/>
              </w:rPr>
              <w:t>DIFLUFENIKAN</w:t>
            </w:r>
          </w:p>
        </w:tc>
        <w:tc>
          <w:tcPr>
            <w:tcW w:w="1134" w:type="dxa"/>
            <w:tcBorders>
              <w:top w:val="nil"/>
              <w:left w:val="nil"/>
              <w:bottom w:val="single" w:sz="4" w:space="0" w:color="auto"/>
              <w:right w:val="single" w:sz="8" w:space="0" w:color="auto"/>
            </w:tcBorders>
            <w:noWrap/>
            <w:vAlign w:val="center"/>
          </w:tcPr>
          <w:p w14:paraId="352FD13A" w14:textId="77777777" w:rsidR="00A359C3" w:rsidRPr="006B242D" w:rsidRDefault="00A359C3" w:rsidP="000954F1">
            <w:pPr>
              <w:jc w:val="right"/>
              <w:rPr>
                <w:rFonts w:cstheme="minorHAnsi"/>
                <w:color w:val="000000"/>
                <w:sz w:val="18"/>
                <w:szCs w:val="18"/>
              </w:rPr>
            </w:pPr>
            <w:r>
              <w:rPr>
                <w:rFonts w:ascii="Tahoma" w:hAnsi="Tahoma" w:cs="Tahoma"/>
                <w:b/>
                <w:bCs/>
                <w:color w:val="000000"/>
                <w:sz w:val="16"/>
                <w:szCs w:val="16"/>
              </w:rPr>
              <w:t>51 451,02</w:t>
            </w:r>
          </w:p>
        </w:tc>
        <w:tc>
          <w:tcPr>
            <w:tcW w:w="1134" w:type="dxa"/>
            <w:tcBorders>
              <w:top w:val="nil"/>
              <w:left w:val="nil"/>
              <w:bottom w:val="single" w:sz="4" w:space="0" w:color="auto"/>
              <w:right w:val="single" w:sz="8" w:space="0" w:color="auto"/>
            </w:tcBorders>
            <w:noWrap/>
            <w:vAlign w:val="center"/>
          </w:tcPr>
          <w:p w14:paraId="067A5C0A"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51 307,75</w:t>
            </w:r>
          </w:p>
        </w:tc>
        <w:tc>
          <w:tcPr>
            <w:tcW w:w="992" w:type="dxa"/>
            <w:tcBorders>
              <w:top w:val="nil"/>
              <w:left w:val="nil"/>
              <w:bottom w:val="single" w:sz="4" w:space="0" w:color="auto"/>
              <w:right w:val="single" w:sz="8" w:space="0" w:color="auto"/>
            </w:tcBorders>
            <w:noWrap/>
            <w:vAlign w:val="center"/>
          </w:tcPr>
          <w:p w14:paraId="1F29A76E"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1C08D87E"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1A660FB9"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single" w:sz="8" w:space="0" w:color="auto"/>
            </w:tcBorders>
            <w:noWrap/>
            <w:vAlign w:val="center"/>
          </w:tcPr>
          <w:p w14:paraId="5875FDA7"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59,97</w:t>
            </w:r>
          </w:p>
        </w:tc>
        <w:tc>
          <w:tcPr>
            <w:tcW w:w="925" w:type="dxa"/>
            <w:tcBorders>
              <w:top w:val="nil"/>
              <w:left w:val="nil"/>
              <w:bottom w:val="single" w:sz="4" w:space="0" w:color="auto"/>
              <w:right w:val="single" w:sz="8" w:space="0" w:color="auto"/>
            </w:tcBorders>
            <w:noWrap/>
            <w:vAlign w:val="center"/>
          </w:tcPr>
          <w:p w14:paraId="4190DA84"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28,09</w:t>
            </w:r>
          </w:p>
        </w:tc>
        <w:tc>
          <w:tcPr>
            <w:tcW w:w="1134" w:type="dxa"/>
            <w:tcBorders>
              <w:top w:val="nil"/>
              <w:left w:val="nil"/>
              <w:bottom w:val="single" w:sz="4" w:space="0" w:color="auto"/>
              <w:right w:val="single" w:sz="8" w:space="0" w:color="auto"/>
            </w:tcBorders>
            <w:noWrap/>
            <w:vAlign w:val="center"/>
          </w:tcPr>
          <w:p w14:paraId="6D1BD48A"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851" w:type="dxa"/>
            <w:tcBorders>
              <w:top w:val="nil"/>
              <w:left w:val="nil"/>
              <w:bottom w:val="single" w:sz="4" w:space="0" w:color="auto"/>
              <w:right w:val="single" w:sz="8" w:space="0" w:color="auto"/>
            </w:tcBorders>
            <w:noWrap/>
            <w:vAlign w:val="center"/>
          </w:tcPr>
          <w:p w14:paraId="5FB5A320"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563FD92B"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6A7B1897"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55,21</w:t>
            </w:r>
          </w:p>
        </w:tc>
        <w:tc>
          <w:tcPr>
            <w:tcW w:w="992" w:type="dxa"/>
            <w:tcBorders>
              <w:top w:val="nil"/>
              <w:left w:val="nil"/>
              <w:bottom w:val="single" w:sz="4" w:space="0" w:color="auto"/>
              <w:right w:val="single" w:sz="8" w:space="0" w:color="auto"/>
            </w:tcBorders>
            <w:noWrap/>
            <w:vAlign w:val="center"/>
          </w:tcPr>
          <w:p w14:paraId="0F6B4E1F"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double" w:sz="6" w:space="0" w:color="auto"/>
            </w:tcBorders>
            <w:noWrap/>
            <w:vAlign w:val="center"/>
          </w:tcPr>
          <w:p w14:paraId="22A0B901"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r>
      <w:tr w:rsidR="00A359C3" w:rsidRPr="00B834A9" w14:paraId="71116DDA" w14:textId="77777777" w:rsidTr="000954F1">
        <w:trPr>
          <w:trHeight w:val="300"/>
        </w:trPr>
        <w:tc>
          <w:tcPr>
            <w:tcW w:w="1768" w:type="dxa"/>
            <w:tcBorders>
              <w:top w:val="nil"/>
              <w:left w:val="double" w:sz="6" w:space="0" w:color="auto"/>
              <w:bottom w:val="single" w:sz="4" w:space="0" w:color="auto"/>
              <w:right w:val="single" w:sz="8" w:space="0" w:color="auto"/>
            </w:tcBorders>
            <w:noWrap/>
            <w:vAlign w:val="center"/>
          </w:tcPr>
          <w:p w14:paraId="3AB0F34A" w14:textId="77777777" w:rsidR="00A359C3" w:rsidRPr="006B242D" w:rsidRDefault="00A359C3" w:rsidP="000954F1">
            <w:pPr>
              <w:rPr>
                <w:rFonts w:cstheme="minorHAnsi"/>
                <w:b/>
                <w:bCs/>
                <w:color w:val="000000"/>
                <w:sz w:val="18"/>
                <w:szCs w:val="18"/>
              </w:rPr>
            </w:pPr>
            <w:r>
              <w:rPr>
                <w:rFonts w:ascii="Tahoma" w:hAnsi="Tahoma" w:cs="Tahoma"/>
                <w:b/>
                <w:bCs/>
                <w:color w:val="000000"/>
                <w:sz w:val="16"/>
                <w:szCs w:val="16"/>
              </w:rPr>
              <w:lastRenderedPageBreak/>
              <w:t>PROSULFOKARB</w:t>
            </w:r>
          </w:p>
        </w:tc>
        <w:tc>
          <w:tcPr>
            <w:tcW w:w="1134" w:type="dxa"/>
            <w:tcBorders>
              <w:top w:val="nil"/>
              <w:left w:val="nil"/>
              <w:bottom w:val="single" w:sz="4" w:space="0" w:color="auto"/>
              <w:right w:val="single" w:sz="8" w:space="0" w:color="auto"/>
            </w:tcBorders>
            <w:noWrap/>
            <w:vAlign w:val="center"/>
          </w:tcPr>
          <w:p w14:paraId="31723912" w14:textId="77777777" w:rsidR="00A359C3" w:rsidRPr="006B242D" w:rsidRDefault="00A359C3" w:rsidP="000954F1">
            <w:pPr>
              <w:jc w:val="right"/>
              <w:rPr>
                <w:rFonts w:cstheme="minorHAnsi"/>
                <w:color w:val="000000"/>
                <w:sz w:val="18"/>
                <w:szCs w:val="18"/>
              </w:rPr>
            </w:pPr>
            <w:r>
              <w:rPr>
                <w:rFonts w:ascii="Tahoma" w:hAnsi="Tahoma" w:cs="Tahoma"/>
                <w:b/>
                <w:bCs/>
                <w:color w:val="000000"/>
                <w:sz w:val="16"/>
                <w:szCs w:val="16"/>
              </w:rPr>
              <w:t>45 135,61</w:t>
            </w:r>
          </w:p>
        </w:tc>
        <w:tc>
          <w:tcPr>
            <w:tcW w:w="1134" w:type="dxa"/>
            <w:tcBorders>
              <w:top w:val="nil"/>
              <w:left w:val="nil"/>
              <w:bottom w:val="single" w:sz="4" w:space="0" w:color="auto"/>
              <w:right w:val="single" w:sz="8" w:space="0" w:color="auto"/>
            </w:tcBorders>
            <w:noWrap/>
            <w:vAlign w:val="center"/>
          </w:tcPr>
          <w:p w14:paraId="0604438E"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12 382,20</w:t>
            </w:r>
          </w:p>
        </w:tc>
        <w:tc>
          <w:tcPr>
            <w:tcW w:w="992" w:type="dxa"/>
            <w:tcBorders>
              <w:top w:val="nil"/>
              <w:left w:val="nil"/>
              <w:bottom w:val="single" w:sz="4" w:space="0" w:color="auto"/>
              <w:right w:val="single" w:sz="8" w:space="0" w:color="auto"/>
            </w:tcBorders>
            <w:noWrap/>
            <w:vAlign w:val="center"/>
          </w:tcPr>
          <w:p w14:paraId="6CA05428"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5DC97DD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561,18</w:t>
            </w:r>
          </w:p>
        </w:tc>
        <w:tc>
          <w:tcPr>
            <w:tcW w:w="1134" w:type="dxa"/>
            <w:tcBorders>
              <w:top w:val="nil"/>
              <w:left w:val="nil"/>
              <w:bottom w:val="single" w:sz="4" w:space="0" w:color="auto"/>
              <w:right w:val="single" w:sz="8" w:space="0" w:color="auto"/>
            </w:tcBorders>
            <w:noWrap/>
            <w:vAlign w:val="center"/>
          </w:tcPr>
          <w:p w14:paraId="15EE6087"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single" w:sz="8" w:space="0" w:color="auto"/>
            </w:tcBorders>
            <w:noWrap/>
            <w:vAlign w:val="center"/>
          </w:tcPr>
          <w:p w14:paraId="74F9DB54"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31 489,43</w:t>
            </w:r>
          </w:p>
        </w:tc>
        <w:tc>
          <w:tcPr>
            <w:tcW w:w="925" w:type="dxa"/>
            <w:tcBorders>
              <w:top w:val="nil"/>
              <w:left w:val="nil"/>
              <w:bottom w:val="single" w:sz="4" w:space="0" w:color="auto"/>
              <w:right w:val="single" w:sz="8" w:space="0" w:color="auto"/>
            </w:tcBorders>
            <w:noWrap/>
            <w:vAlign w:val="center"/>
          </w:tcPr>
          <w:p w14:paraId="30601FE0"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1,10</w:t>
            </w:r>
          </w:p>
        </w:tc>
        <w:tc>
          <w:tcPr>
            <w:tcW w:w="1134" w:type="dxa"/>
            <w:tcBorders>
              <w:top w:val="nil"/>
              <w:left w:val="nil"/>
              <w:bottom w:val="single" w:sz="4" w:space="0" w:color="auto"/>
              <w:right w:val="single" w:sz="8" w:space="0" w:color="auto"/>
            </w:tcBorders>
            <w:noWrap/>
            <w:vAlign w:val="center"/>
          </w:tcPr>
          <w:p w14:paraId="72B39FA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197,28</w:t>
            </w:r>
          </w:p>
        </w:tc>
        <w:tc>
          <w:tcPr>
            <w:tcW w:w="851" w:type="dxa"/>
            <w:tcBorders>
              <w:top w:val="nil"/>
              <w:left w:val="nil"/>
              <w:bottom w:val="single" w:sz="4" w:space="0" w:color="auto"/>
              <w:right w:val="single" w:sz="8" w:space="0" w:color="auto"/>
            </w:tcBorders>
            <w:noWrap/>
            <w:vAlign w:val="center"/>
          </w:tcPr>
          <w:p w14:paraId="70019EB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0933B246"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504,41</w:t>
            </w:r>
          </w:p>
        </w:tc>
        <w:tc>
          <w:tcPr>
            <w:tcW w:w="992" w:type="dxa"/>
            <w:tcBorders>
              <w:top w:val="nil"/>
              <w:left w:val="nil"/>
              <w:bottom w:val="single" w:sz="4" w:space="0" w:color="auto"/>
              <w:right w:val="single" w:sz="8" w:space="0" w:color="auto"/>
            </w:tcBorders>
            <w:noWrap/>
            <w:vAlign w:val="center"/>
          </w:tcPr>
          <w:p w14:paraId="1F4AD36A"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149D54E3"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double" w:sz="6" w:space="0" w:color="auto"/>
            </w:tcBorders>
            <w:noWrap/>
            <w:vAlign w:val="center"/>
          </w:tcPr>
          <w:p w14:paraId="72CE57F6"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r>
      <w:tr w:rsidR="00A359C3" w:rsidRPr="00B834A9" w14:paraId="674AF61A" w14:textId="77777777" w:rsidTr="000954F1">
        <w:trPr>
          <w:trHeight w:val="300"/>
        </w:trPr>
        <w:tc>
          <w:tcPr>
            <w:tcW w:w="1768" w:type="dxa"/>
            <w:tcBorders>
              <w:top w:val="nil"/>
              <w:left w:val="double" w:sz="6" w:space="0" w:color="auto"/>
              <w:bottom w:val="single" w:sz="4" w:space="0" w:color="auto"/>
              <w:right w:val="single" w:sz="8" w:space="0" w:color="auto"/>
            </w:tcBorders>
            <w:noWrap/>
            <w:vAlign w:val="center"/>
          </w:tcPr>
          <w:p w14:paraId="44B03D34" w14:textId="77777777" w:rsidR="00A359C3" w:rsidRPr="006B242D" w:rsidRDefault="00A359C3" w:rsidP="000954F1">
            <w:pPr>
              <w:rPr>
                <w:rFonts w:cstheme="minorHAnsi"/>
                <w:b/>
                <w:bCs/>
                <w:color w:val="000000"/>
                <w:sz w:val="18"/>
                <w:szCs w:val="18"/>
              </w:rPr>
            </w:pPr>
            <w:r>
              <w:rPr>
                <w:rFonts w:ascii="Tahoma" w:hAnsi="Tahoma" w:cs="Tahoma"/>
                <w:b/>
                <w:bCs/>
                <w:color w:val="000000"/>
                <w:sz w:val="16"/>
                <w:szCs w:val="16"/>
              </w:rPr>
              <w:t>TRINEXAPAK-ETHYL</w:t>
            </w:r>
          </w:p>
        </w:tc>
        <w:tc>
          <w:tcPr>
            <w:tcW w:w="1134" w:type="dxa"/>
            <w:tcBorders>
              <w:top w:val="nil"/>
              <w:left w:val="nil"/>
              <w:bottom w:val="single" w:sz="4" w:space="0" w:color="auto"/>
              <w:right w:val="single" w:sz="8" w:space="0" w:color="auto"/>
            </w:tcBorders>
            <w:noWrap/>
            <w:vAlign w:val="center"/>
          </w:tcPr>
          <w:p w14:paraId="3828DB38" w14:textId="77777777" w:rsidR="00A359C3" w:rsidRPr="006B242D" w:rsidRDefault="00A359C3" w:rsidP="000954F1">
            <w:pPr>
              <w:jc w:val="right"/>
              <w:rPr>
                <w:rFonts w:cstheme="minorHAnsi"/>
                <w:color w:val="000000"/>
                <w:sz w:val="18"/>
                <w:szCs w:val="18"/>
              </w:rPr>
            </w:pPr>
            <w:r>
              <w:rPr>
                <w:rFonts w:ascii="Tahoma" w:hAnsi="Tahoma" w:cs="Tahoma"/>
                <w:b/>
                <w:bCs/>
                <w:color w:val="000000"/>
                <w:sz w:val="16"/>
                <w:szCs w:val="16"/>
              </w:rPr>
              <w:t>40 164,39</w:t>
            </w:r>
          </w:p>
        </w:tc>
        <w:tc>
          <w:tcPr>
            <w:tcW w:w="1134" w:type="dxa"/>
            <w:tcBorders>
              <w:top w:val="nil"/>
              <w:left w:val="nil"/>
              <w:bottom w:val="single" w:sz="4" w:space="0" w:color="auto"/>
              <w:right w:val="single" w:sz="8" w:space="0" w:color="auto"/>
            </w:tcBorders>
            <w:noWrap/>
            <w:vAlign w:val="center"/>
          </w:tcPr>
          <w:p w14:paraId="126EB954"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39 535,41</w:t>
            </w:r>
          </w:p>
        </w:tc>
        <w:tc>
          <w:tcPr>
            <w:tcW w:w="992" w:type="dxa"/>
            <w:tcBorders>
              <w:top w:val="nil"/>
              <w:left w:val="nil"/>
              <w:bottom w:val="single" w:sz="4" w:space="0" w:color="auto"/>
              <w:right w:val="single" w:sz="8" w:space="0" w:color="auto"/>
            </w:tcBorders>
            <w:noWrap/>
            <w:vAlign w:val="center"/>
          </w:tcPr>
          <w:p w14:paraId="3CC89805"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767CBCBF"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2A61EFC9"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single" w:sz="8" w:space="0" w:color="auto"/>
            </w:tcBorders>
            <w:noWrap/>
            <w:vAlign w:val="center"/>
          </w:tcPr>
          <w:p w14:paraId="0A38CA5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25" w:type="dxa"/>
            <w:tcBorders>
              <w:top w:val="nil"/>
              <w:left w:val="nil"/>
              <w:bottom w:val="single" w:sz="4" w:space="0" w:color="auto"/>
              <w:right w:val="single" w:sz="8" w:space="0" w:color="auto"/>
            </w:tcBorders>
            <w:noWrap/>
            <w:vAlign w:val="center"/>
          </w:tcPr>
          <w:p w14:paraId="3FB80B2E"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194,95</w:t>
            </w:r>
          </w:p>
        </w:tc>
        <w:tc>
          <w:tcPr>
            <w:tcW w:w="1134" w:type="dxa"/>
            <w:tcBorders>
              <w:top w:val="nil"/>
              <w:left w:val="nil"/>
              <w:bottom w:val="single" w:sz="4" w:space="0" w:color="auto"/>
              <w:right w:val="single" w:sz="8" w:space="0" w:color="auto"/>
            </w:tcBorders>
            <w:noWrap/>
            <w:vAlign w:val="center"/>
          </w:tcPr>
          <w:p w14:paraId="1291C2CC"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434,02</w:t>
            </w:r>
          </w:p>
        </w:tc>
        <w:tc>
          <w:tcPr>
            <w:tcW w:w="851" w:type="dxa"/>
            <w:tcBorders>
              <w:top w:val="nil"/>
              <w:left w:val="nil"/>
              <w:bottom w:val="single" w:sz="4" w:space="0" w:color="auto"/>
              <w:right w:val="single" w:sz="8" w:space="0" w:color="auto"/>
            </w:tcBorders>
            <w:noWrap/>
            <w:vAlign w:val="center"/>
          </w:tcPr>
          <w:p w14:paraId="7CEAD2D7"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57A76DE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4D31059F"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6CB18D82"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double" w:sz="6" w:space="0" w:color="auto"/>
            </w:tcBorders>
            <w:noWrap/>
            <w:vAlign w:val="center"/>
          </w:tcPr>
          <w:p w14:paraId="728EB1E1"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r>
      <w:tr w:rsidR="00A359C3" w:rsidRPr="00B834A9" w14:paraId="54C40955" w14:textId="77777777" w:rsidTr="000954F1">
        <w:trPr>
          <w:trHeight w:val="300"/>
        </w:trPr>
        <w:tc>
          <w:tcPr>
            <w:tcW w:w="1768" w:type="dxa"/>
            <w:tcBorders>
              <w:top w:val="nil"/>
              <w:left w:val="double" w:sz="6" w:space="0" w:color="auto"/>
              <w:bottom w:val="single" w:sz="4" w:space="0" w:color="auto"/>
              <w:right w:val="single" w:sz="8" w:space="0" w:color="auto"/>
            </w:tcBorders>
            <w:noWrap/>
            <w:vAlign w:val="center"/>
          </w:tcPr>
          <w:p w14:paraId="41D03CE7" w14:textId="77777777" w:rsidR="00A359C3" w:rsidRPr="006B242D" w:rsidRDefault="00A359C3" w:rsidP="000954F1">
            <w:pPr>
              <w:rPr>
                <w:rFonts w:cstheme="minorHAnsi"/>
                <w:b/>
                <w:bCs/>
                <w:color w:val="000000"/>
                <w:sz w:val="18"/>
                <w:szCs w:val="18"/>
              </w:rPr>
            </w:pPr>
            <w:r>
              <w:rPr>
                <w:rFonts w:ascii="Tahoma" w:hAnsi="Tahoma" w:cs="Tahoma"/>
                <w:b/>
                <w:bCs/>
                <w:color w:val="000000"/>
                <w:sz w:val="16"/>
                <w:szCs w:val="16"/>
              </w:rPr>
              <w:t>DIMETHENAMID-P</w:t>
            </w:r>
          </w:p>
        </w:tc>
        <w:tc>
          <w:tcPr>
            <w:tcW w:w="1134" w:type="dxa"/>
            <w:tcBorders>
              <w:top w:val="nil"/>
              <w:left w:val="nil"/>
              <w:bottom w:val="single" w:sz="4" w:space="0" w:color="auto"/>
              <w:right w:val="single" w:sz="8" w:space="0" w:color="auto"/>
            </w:tcBorders>
            <w:noWrap/>
            <w:vAlign w:val="center"/>
          </w:tcPr>
          <w:p w14:paraId="6CBD549D" w14:textId="77777777" w:rsidR="00A359C3" w:rsidRPr="006B242D" w:rsidRDefault="00A359C3" w:rsidP="000954F1">
            <w:pPr>
              <w:jc w:val="right"/>
              <w:rPr>
                <w:rFonts w:cstheme="minorHAnsi"/>
                <w:color w:val="000000"/>
                <w:sz w:val="18"/>
                <w:szCs w:val="18"/>
              </w:rPr>
            </w:pPr>
            <w:r>
              <w:rPr>
                <w:rFonts w:ascii="Tahoma" w:hAnsi="Tahoma" w:cs="Tahoma"/>
                <w:b/>
                <w:bCs/>
                <w:color w:val="000000"/>
                <w:sz w:val="16"/>
                <w:szCs w:val="16"/>
              </w:rPr>
              <w:t>39 771,91</w:t>
            </w:r>
          </w:p>
        </w:tc>
        <w:tc>
          <w:tcPr>
            <w:tcW w:w="1134" w:type="dxa"/>
            <w:tcBorders>
              <w:top w:val="nil"/>
              <w:left w:val="nil"/>
              <w:bottom w:val="single" w:sz="4" w:space="0" w:color="auto"/>
              <w:right w:val="single" w:sz="8" w:space="0" w:color="auto"/>
            </w:tcBorders>
            <w:noWrap/>
            <w:vAlign w:val="center"/>
          </w:tcPr>
          <w:p w14:paraId="3663FE0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156,74</w:t>
            </w:r>
          </w:p>
        </w:tc>
        <w:tc>
          <w:tcPr>
            <w:tcW w:w="992" w:type="dxa"/>
            <w:tcBorders>
              <w:top w:val="nil"/>
              <w:left w:val="nil"/>
              <w:bottom w:val="single" w:sz="4" w:space="0" w:color="auto"/>
              <w:right w:val="single" w:sz="8" w:space="0" w:color="auto"/>
            </w:tcBorders>
            <w:noWrap/>
            <w:vAlign w:val="center"/>
          </w:tcPr>
          <w:p w14:paraId="35160BAB"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20 565,78</w:t>
            </w:r>
          </w:p>
        </w:tc>
        <w:tc>
          <w:tcPr>
            <w:tcW w:w="1134" w:type="dxa"/>
            <w:tcBorders>
              <w:top w:val="nil"/>
              <w:left w:val="nil"/>
              <w:bottom w:val="single" w:sz="4" w:space="0" w:color="auto"/>
              <w:right w:val="single" w:sz="8" w:space="0" w:color="auto"/>
            </w:tcBorders>
            <w:noWrap/>
            <w:vAlign w:val="center"/>
          </w:tcPr>
          <w:p w14:paraId="29CA7BE2"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57FF61FF"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2 363,55</w:t>
            </w:r>
          </w:p>
        </w:tc>
        <w:tc>
          <w:tcPr>
            <w:tcW w:w="993" w:type="dxa"/>
            <w:tcBorders>
              <w:top w:val="nil"/>
              <w:left w:val="nil"/>
              <w:bottom w:val="single" w:sz="4" w:space="0" w:color="auto"/>
              <w:right w:val="single" w:sz="8" w:space="0" w:color="auto"/>
            </w:tcBorders>
            <w:noWrap/>
            <w:vAlign w:val="center"/>
          </w:tcPr>
          <w:p w14:paraId="7B5F45C1"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25" w:type="dxa"/>
            <w:tcBorders>
              <w:top w:val="nil"/>
              <w:left w:val="nil"/>
              <w:bottom w:val="single" w:sz="4" w:space="0" w:color="auto"/>
              <w:right w:val="single" w:sz="8" w:space="0" w:color="auto"/>
            </w:tcBorders>
            <w:noWrap/>
            <w:vAlign w:val="center"/>
          </w:tcPr>
          <w:p w14:paraId="11040051"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618CD8FF"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16 685,84</w:t>
            </w:r>
          </w:p>
        </w:tc>
        <w:tc>
          <w:tcPr>
            <w:tcW w:w="851" w:type="dxa"/>
            <w:tcBorders>
              <w:top w:val="nil"/>
              <w:left w:val="nil"/>
              <w:bottom w:val="single" w:sz="4" w:space="0" w:color="auto"/>
              <w:right w:val="single" w:sz="8" w:space="0" w:color="auto"/>
            </w:tcBorders>
            <w:noWrap/>
            <w:vAlign w:val="center"/>
          </w:tcPr>
          <w:p w14:paraId="736DA9F7"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511E682F"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168FABDE"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20C1207E"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double" w:sz="6" w:space="0" w:color="auto"/>
            </w:tcBorders>
            <w:noWrap/>
            <w:vAlign w:val="center"/>
          </w:tcPr>
          <w:p w14:paraId="2C084822"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r>
      <w:tr w:rsidR="00A359C3" w:rsidRPr="00B834A9" w14:paraId="5585F58F" w14:textId="77777777" w:rsidTr="000954F1">
        <w:trPr>
          <w:trHeight w:val="300"/>
        </w:trPr>
        <w:tc>
          <w:tcPr>
            <w:tcW w:w="1768" w:type="dxa"/>
            <w:tcBorders>
              <w:top w:val="nil"/>
              <w:left w:val="double" w:sz="6" w:space="0" w:color="auto"/>
              <w:bottom w:val="single" w:sz="4" w:space="0" w:color="auto"/>
              <w:right w:val="single" w:sz="8" w:space="0" w:color="auto"/>
            </w:tcBorders>
            <w:noWrap/>
            <w:vAlign w:val="center"/>
          </w:tcPr>
          <w:p w14:paraId="7FA6D891" w14:textId="77777777" w:rsidR="00A359C3" w:rsidRPr="006B242D" w:rsidRDefault="00A359C3" w:rsidP="000954F1">
            <w:pPr>
              <w:rPr>
                <w:rFonts w:cstheme="minorHAnsi"/>
                <w:b/>
                <w:bCs/>
                <w:color w:val="000000"/>
                <w:sz w:val="18"/>
                <w:szCs w:val="18"/>
              </w:rPr>
            </w:pPr>
            <w:r>
              <w:rPr>
                <w:rFonts w:ascii="Tahoma" w:hAnsi="Tahoma" w:cs="Tahoma"/>
                <w:b/>
                <w:bCs/>
                <w:color w:val="000000"/>
                <w:sz w:val="16"/>
                <w:szCs w:val="16"/>
              </w:rPr>
              <w:t>BOSKALID</w:t>
            </w:r>
          </w:p>
        </w:tc>
        <w:tc>
          <w:tcPr>
            <w:tcW w:w="1134" w:type="dxa"/>
            <w:tcBorders>
              <w:top w:val="nil"/>
              <w:left w:val="nil"/>
              <w:bottom w:val="single" w:sz="4" w:space="0" w:color="auto"/>
              <w:right w:val="single" w:sz="8" w:space="0" w:color="auto"/>
            </w:tcBorders>
            <w:noWrap/>
            <w:vAlign w:val="center"/>
          </w:tcPr>
          <w:p w14:paraId="3ECF38F3" w14:textId="77777777" w:rsidR="00A359C3" w:rsidRPr="006B242D" w:rsidRDefault="00A359C3" w:rsidP="000954F1">
            <w:pPr>
              <w:jc w:val="right"/>
              <w:rPr>
                <w:rFonts w:cstheme="minorHAnsi"/>
                <w:color w:val="000000"/>
                <w:sz w:val="18"/>
                <w:szCs w:val="18"/>
              </w:rPr>
            </w:pPr>
            <w:r>
              <w:rPr>
                <w:rFonts w:ascii="Tahoma" w:hAnsi="Tahoma" w:cs="Tahoma"/>
                <w:b/>
                <w:bCs/>
                <w:color w:val="000000"/>
                <w:sz w:val="16"/>
                <w:szCs w:val="16"/>
              </w:rPr>
              <w:t>36 685,87</w:t>
            </w:r>
          </w:p>
        </w:tc>
        <w:tc>
          <w:tcPr>
            <w:tcW w:w="1134" w:type="dxa"/>
            <w:tcBorders>
              <w:top w:val="nil"/>
              <w:left w:val="nil"/>
              <w:bottom w:val="single" w:sz="4" w:space="0" w:color="auto"/>
              <w:right w:val="single" w:sz="8" w:space="0" w:color="auto"/>
            </w:tcBorders>
            <w:noWrap/>
            <w:vAlign w:val="center"/>
          </w:tcPr>
          <w:p w14:paraId="2EC888F0"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4 911,04</w:t>
            </w:r>
          </w:p>
        </w:tc>
        <w:tc>
          <w:tcPr>
            <w:tcW w:w="992" w:type="dxa"/>
            <w:tcBorders>
              <w:top w:val="nil"/>
              <w:left w:val="nil"/>
              <w:bottom w:val="single" w:sz="4" w:space="0" w:color="auto"/>
              <w:right w:val="single" w:sz="8" w:space="0" w:color="auto"/>
            </w:tcBorders>
            <w:noWrap/>
            <w:vAlign w:val="center"/>
          </w:tcPr>
          <w:p w14:paraId="5E3A1DA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7691626A"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257,17</w:t>
            </w:r>
          </w:p>
        </w:tc>
        <w:tc>
          <w:tcPr>
            <w:tcW w:w="1134" w:type="dxa"/>
            <w:tcBorders>
              <w:top w:val="nil"/>
              <w:left w:val="nil"/>
              <w:bottom w:val="single" w:sz="4" w:space="0" w:color="auto"/>
              <w:right w:val="single" w:sz="8" w:space="0" w:color="auto"/>
            </w:tcBorders>
            <w:noWrap/>
            <w:vAlign w:val="center"/>
          </w:tcPr>
          <w:p w14:paraId="42798447"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158,09</w:t>
            </w:r>
          </w:p>
        </w:tc>
        <w:tc>
          <w:tcPr>
            <w:tcW w:w="993" w:type="dxa"/>
            <w:tcBorders>
              <w:top w:val="nil"/>
              <w:left w:val="nil"/>
              <w:bottom w:val="single" w:sz="4" w:space="0" w:color="auto"/>
              <w:right w:val="single" w:sz="8" w:space="0" w:color="auto"/>
            </w:tcBorders>
            <w:noWrap/>
            <w:vAlign w:val="center"/>
          </w:tcPr>
          <w:p w14:paraId="4AD476BA"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25" w:type="dxa"/>
            <w:tcBorders>
              <w:top w:val="nil"/>
              <w:left w:val="nil"/>
              <w:bottom w:val="single" w:sz="4" w:space="0" w:color="auto"/>
              <w:right w:val="single" w:sz="8" w:space="0" w:color="auto"/>
            </w:tcBorders>
            <w:noWrap/>
            <w:vAlign w:val="center"/>
          </w:tcPr>
          <w:p w14:paraId="53DB9CBA"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2B187FA3"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27 020,13</w:t>
            </w:r>
          </w:p>
        </w:tc>
        <w:tc>
          <w:tcPr>
            <w:tcW w:w="851" w:type="dxa"/>
            <w:tcBorders>
              <w:top w:val="nil"/>
              <w:left w:val="nil"/>
              <w:bottom w:val="single" w:sz="4" w:space="0" w:color="auto"/>
              <w:right w:val="single" w:sz="8" w:space="0" w:color="auto"/>
            </w:tcBorders>
            <w:noWrap/>
            <w:vAlign w:val="center"/>
          </w:tcPr>
          <w:p w14:paraId="65E5518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1 823,23</w:t>
            </w:r>
          </w:p>
        </w:tc>
        <w:tc>
          <w:tcPr>
            <w:tcW w:w="992" w:type="dxa"/>
            <w:tcBorders>
              <w:top w:val="nil"/>
              <w:left w:val="nil"/>
              <w:bottom w:val="single" w:sz="4" w:space="0" w:color="auto"/>
              <w:right w:val="single" w:sz="8" w:space="0" w:color="auto"/>
            </w:tcBorders>
            <w:noWrap/>
            <w:vAlign w:val="center"/>
          </w:tcPr>
          <w:p w14:paraId="2976770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1 435,35</w:t>
            </w:r>
          </w:p>
        </w:tc>
        <w:tc>
          <w:tcPr>
            <w:tcW w:w="992" w:type="dxa"/>
            <w:tcBorders>
              <w:top w:val="nil"/>
              <w:left w:val="nil"/>
              <w:bottom w:val="single" w:sz="4" w:space="0" w:color="auto"/>
              <w:right w:val="single" w:sz="8" w:space="0" w:color="auto"/>
            </w:tcBorders>
            <w:noWrap/>
            <w:vAlign w:val="center"/>
          </w:tcPr>
          <w:p w14:paraId="40C1E59F"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507,44</w:t>
            </w:r>
          </w:p>
        </w:tc>
        <w:tc>
          <w:tcPr>
            <w:tcW w:w="992" w:type="dxa"/>
            <w:tcBorders>
              <w:top w:val="nil"/>
              <w:left w:val="nil"/>
              <w:bottom w:val="single" w:sz="4" w:space="0" w:color="auto"/>
              <w:right w:val="single" w:sz="8" w:space="0" w:color="auto"/>
            </w:tcBorders>
            <w:noWrap/>
            <w:vAlign w:val="center"/>
          </w:tcPr>
          <w:p w14:paraId="6992CB91"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573,28</w:t>
            </w:r>
          </w:p>
        </w:tc>
        <w:tc>
          <w:tcPr>
            <w:tcW w:w="993" w:type="dxa"/>
            <w:tcBorders>
              <w:top w:val="nil"/>
              <w:left w:val="nil"/>
              <w:bottom w:val="single" w:sz="4" w:space="0" w:color="auto"/>
              <w:right w:val="double" w:sz="6" w:space="0" w:color="auto"/>
            </w:tcBorders>
            <w:noWrap/>
            <w:vAlign w:val="center"/>
          </w:tcPr>
          <w:p w14:paraId="3F986C77"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0,15</w:t>
            </w:r>
          </w:p>
        </w:tc>
      </w:tr>
      <w:tr w:rsidR="00A359C3" w:rsidRPr="00B834A9" w14:paraId="760571AD" w14:textId="77777777" w:rsidTr="000954F1">
        <w:trPr>
          <w:trHeight w:val="300"/>
        </w:trPr>
        <w:tc>
          <w:tcPr>
            <w:tcW w:w="1768" w:type="dxa"/>
            <w:tcBorders>
              <w:top w:val="nil"/>
              <w:left w:val="double" w:sz="6" w:space="0" w:color="auto"/>
              <w:bottom w:val="single" w:sz="4" w:space="0" w:color="auto"/>
              <w:right w:val="single" w:sz="8" w:space="0" w:color="auto"/>
            </w:tcBorders>
            <w:noWrap/>
            <w:vAlign w:val="center"/>
          </w:tcPr>
          <w:p w14:paraId="0F2A511C" w14:textId="77777777" w:rsidR="00A359C3" w:rsidRPr="006B242D" w:rsidRDefault="00A359C3" w:rsidP="000954F1">
            <w:pPr>
              <w:rPr>
                <w:rFonts w:cstheme="minorHAnsi"/>
                <w:b/>
                <w:bCs/>
                <w:color w:val="000000"/>
                <w:sz w:val="18"/>
                <w:szCs w:val="18"/>
              </w:rPr>
            </w:pPr>
            <w:r>
              <w:rPr>
                <w:rFonts w:ascii="Tahoma" w:hAnsi="Tahoma" w:cs="Tahoma"/>
                <w:b/>
                <w:bCs/>
                <w:color w:val="000000"/>
                <w:sz w:val="16"/>
                <w:szCs w:val="16"/>
              </w:rPr>
              <w:t>ETHEFON</w:t>
            </w:r>
          </w:p>
        </w:tc>
        <w:tc>
          <w:tcPr>
            <w:tcW w:w="1134" w:type="dxa"/>
            <w:tcBorders>
              <w:top w:val="nil"/>
              <w:left w:val="nil"/>
              <w:bottom w:val="single" w:sz="4" w:space="0" w:color="auto"/>
              <w:right w:val="single" w:sz="8" w:space="0" w:color="auto"/>
            </w:tcBorders>
            <w:noWrap/>
            <w:vAlign w:val="center"/>
          </w:tcPr>
          <w:p w14:paraId="657650B3" w14:textId="77777777" w:rsidR="00A359C3" w:rsidRPr="006B242D" w:rsidRDefault="00A359C3" w:rsidP="000954F1">
            <w:pPr>
              <w:jc w:val="right"/>
              <w:rPr>
                <w:rFonts w:cstheme="minorHAnsi"/>
                <w:color w:val="000000"/>
                <w:sz w:val="18"/>
                <w:szCs w:val="18"/>
              </w:rPr>
            </w:pPr>
            <w:r>
              <w:rPr>
                <w:rFonts w:ascii="Tahoma" w:hAnsi="Tahoma" w:cs="Tahoma"/>
                <w:b/>
                <w:bCs/>
                <w:color w:val="000000"/>
                <w:sz w:val="16"/>
                <w:szCs w:val="16"/>
              </w:rPr>
              <w:t>35 706,45</w:t>
            </w:r>
          </w:p>
        </w:tc>
        <w:tc>
          <w:tcPr>
            <w:tcW w:w="1134" w:type="dxa"/>
            <w:tcBorders>
              <w:top w:val="nil"/>
              <w:left w:val="nil"/>
              <w:bottom w:val="single" w:sz="4" w:space="0" w:color="auto"/>
              <w:right w:val="single" w:sz="8" w:space="0" w:color="auto"/>
            </w:tcBorders>
            <w:noWrap/>
            <w:vAlign w:val="center"/>
          </w:tcPr>
          <w:p w14:paraId="0702BF58"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35 527,75</w:t>
            </w:r>
          </w:p>
        </w:tc>
        <w:tc>
          <w:tcPr>
            <w:tcW w:w="992" w:type="dxa"/>
            <w:tcBorders>
              <w:top w:val="nil"/>
              <w:left w:val="nil"/>
              <w:bottom w:val="single" w:sz="4" w:space="0" w:color="auto"/>
              <w:right w:val="single" w:sz="8" w:space="0" w:color="auto"/>
            </w:tcBorders>
            <w:noWrap/>
            <w:vAlign w:val="center"/>
          </w:tcPr>
          <w:p w14:paraId="0F733E0E"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53206392"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1C98B2A1"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single" w:sz="8" w:space="0" w:color="auto"/>
            </w:tcBorders>
            <w:noWrap/>
            <w:vAlign w:val="center"/>
          </w:tcPr>
          <w:p w14:paraId="2909951E"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25" w:type="dxa"/>
            <w:tcBorders>
              <w:top w:val="nil"/>
              <w:left w:val="nil"/>
              <w:bottom w:val="single" w:sz="4" w:space="0" w:color="auto"/>
              <w:right w:val="single" w:sz="8" w:space="0" w:color="auto"/>
            </w:tcBorders>
            <w:noWrap/>
            <w:vAlign w:val="center"/>
          </w:tcPr>
          <w:p w14:paraId="6FAA7670"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1134" w:type="dxa"/>
            <w:tcBorders>
              <w:top w:val="nil"/>
              <w:left w:val="nil"/>
              <w:bottom w:val="single" w:sz="4" w:space="0" w:color="auto"/>
              <w:right w:val="single" w:sz="8" w:space="0" w:color="auto"/>
            </w:tcBorders>
            <w:noWrap/>
            <w:vAlign w:val="center"/>
          </w:tcPr>
          <w:p w14:paraId="798E9F05"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851" w:type="dxa"/>
            <w:tcBorders>
              <w:top w:val="nil"/>
              <w:left w:val="nil"/>
              <w:bottom w:val="single" w:sz="4" w:space="0" w:color="auto"/>
              <w:right w:val="single" w:sz="8" w:space="0" w:color="auto"/>
            </w:tcBorders>
            <w:noWrap/>
            <w:vAlign w:val="center"/>
          </w:tcPr>
          <w:p w14:paraId="6F77783A"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554C3B2F"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2" w:type="dxa"/>
            <w:tcBorders>
              <w:top w:val="nil"/>
              <w:left w:val="nil"/>
              <w:bottom w:val="single" w:sz="4" w:space="0" w:color="auto"/>
              <w:right w:val="single" w:sz="8" w:space="0" w:color="auto"/>
            </w:tcBorders>
            <w:noWrap/>
            <w:vAlign w:val="center"/>
          </w:tcPr>
          <w:p w14:paraId="68876C7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178,70</w:t>
            </w:r>
          </w:p>
        </w:tc>
        <w:tc>
          <w:tcPr>
            <w:tcW w:w="992" w:type="dxa"/>
            <w:tcBorders>
              <w:top w:val="nil"/>
              <w:left w:val="nil"/>
              <w:bottom w:val="single" w:sz="4" w:space="0" w:color="auto"/>
              <w:right w:val="single" w:sz="8" w:space="0" w:color="auto"/>
            </w:tcBorders>
            <w:noWrap/>
            <w:vAlign w:val="center"/>
          </w:tcPr>
          <w:p w14:paraId="2E59DF43"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c>
          <w:tcPr>
            <w:tcW w:w="993" w:type="dxa"/>
            <w:tcBorders>
              <w:top w:val="nil"/>
              <w:left w:val="nil"/>
              <w:bottom w:val="single" w:sz="4" w:space="0" w:color="auto"/>
              <w:right w:val="double" w:sz="6" w:space="0" w:color="auto"/>
            </w:tcBorders>
            <w:noWrap/>
            <w:vAlign w:val="center"/>
          </w:tcPr>
          <w:p w14:paraId="48D6DDBD" w14:textId="77777777" w:rsidR="00A359C3" w:rsidRPr="006B242D" w:rsidRDefault="00A359C3" w:rsidP="000954F1">
            <w:pPr>
              <w:jc w:val="right"/>
              <w:rPr>
                <w:rFonts w:cstheme="minorHAnsi"/>
                <w:color w:val="000000"/>
                <w:sz w:val="18"/>
                <w:szCs w:val="18"/>
              </w:rPr>
            </w:pPr>
            <w:r>
              <w:rPr>
                <w:rFonts w:ascii="Tahoma" w:hAnsi="Tahoma" w:cs="Tahoma"/>
                <w:color w:val="000000"/>
                <w:sz w:val="16"/>
                <w:szCs w:val="16"/>
              </w:rPr>
              <w:t> </w:t>
            </w:r>
          </w:p>
        </w:tc>
      </w:tr>
      <w:tr w:rsidR="00A359C3" w14:paraId="1FC4F254" w14:textId="77777777" w:rsidTr="000954F1">
        <w:trPr>
          <w:trHeight w:val="300"/>
        </w:trPr>
        <w:tc>
          <w:tcPr>
            <w:tcW w:w="1768" w:type="dxa"/>
            <w:tcBorders>
              <w:top w:val="nil"/>
              <w:left w:val="double" w:sz="6" w:space="0" w:color="auto"/>
              <w:bottom w:val="single" w:sz="4" w:space="0" w:color="auto"/>
              <w:right w:val="single" w:sz="8" w:space="0" w:color="auto"/>
            </w:tcBorders>
            <w:noWrap/>
            <w:vAlign w:val="center"/>
          </w:tcPr>
          <w:p w14:paraId="49E6E7C4" w14:textId="77777777" w:rsidR="00A359C3" w:rsidRPr="006B242D" w:rsidRDefault="00A359C3" w:rsidP="000954F1">
            <w:pPr>
              <w:rPr>
                <w:rFonts w:cstheme="minorHAnsi"/>
                <w:b/>
                <w:bCs/>
                <w:color w:val="000000"/>
                <w:sz w:val="18"/>
                <w:szCs w:val="18"/>
              </w:rPr>
            </w:pPr>
            <w:r>
              <w:rPr>
                <w:rFonts w:ascii="Tahoma" w:hAnsi="Tahoma" w:cs="Tahoma"/>
                <w:b/>
                <w:bCs/>
                <w:color w:val="000000"/>
                <w:sz w:val="16"/>
                <w:szCs w:val="16"/>
              </w:rPr>
              <w:t>Celkem</w:t>
            </w:r>
          </w:p>
        </w:tc>
        <w:tc>
          <w:tcPr>
            <w:tcW w:w="1134" w:type="dxa"/>
            <w:tcBorders>
              <w:top w:val="nil"/>
              <w:left w:val="nil"/>
              <w:bottom w:val="single" w:sz="4" w:space="0" w:color="auto"/>
              <w:right w:val="single" w:sz="8" w:space="0" w:color="auto"/>
            </w:tcBorders>
            <w:noWrap/>
            <w:vAlign w:val="center"/>
          </w:tcPr>
          <w:p w14:paraId="3A563607" w14:textId="77777777" w:rsidR="00A359C3" w:rsidRPr="00BF3CB6" w:rsidRDefault="00A359C3" w:rsidP="000954F1">
            <w:pPr>
              <w:jc w:val="right"/>
              <w:rPr>
                <w:rFonts w:cstheme="minorHAnsi"/>
                <w:color w:val="000000"/>
                <w:sz w:val="14"/>
                <w:szCs w:val="14"/>
              </w:rPr>
            </w:pPr>
            <w:r w:rsidRPr="00BF3CB6">
              <w:rPr>
                <w:rFonts w:ascii="Tahoma" w:hAnsi="Tahoma" w:cs="Tahoma"/>
                <w:b/>
                <w:bCs/>
                <w:color w:val="000000"/>
                <w:sz w:val="14"/>
                <w:szCs w:val="14"/>
              </w:rPr>
              <w:t>2 489 237,17</w:t>
            </w:r>
          </w:p>
        </w:tc>
        <w:tc>
          <w:tcPr>
            <w:tcW w:w="1134" w:type="dxa"/>
            <w:tcBorders>
              <w:top w:val="nil"/>
              <w:left w:val="nil"/>
              <w:bottom w:val="single" w:sz="4" w:space="0" w:color="auto"/>
              <w:right w:val="single" w:sz="8" w:space="0" w:color="auto"/>
            </w:tcBorders>
            <w:noWrap/>
            <w:vAlign w:val="center"/>
          </w:tcPr>
          <w:p w14:paraId="18636CA2" w14:textId="77777777" w:rsidR="00A359C3" w:rsidRPr="00BF3CB6" w:rsidRDefault="00A359C3" w:rsidP="000954F1">
            <w:pPr>
              <w:jc w:val="right"/>
              <w:rPr>
                <w:rFonts w:cstheme="minorHAnsi"/>
                <w:color w:val="000000"/>
                <w:sz w:val="14"/>
                <w:szCs w:val="14"/>
              </w:rPr>
            </w:pPr>
            <w:r w:rsidRPr="00BF3CB6">
              <w:rPr>
                <w:rFonts w:ascii="Tahoma" w:hAnsi="Tahoma" w:cs="Tahoma"/>
                <w:b/>
                <w:bCs/>
                <w:color w:val="000000"/>
                <w:sz w:val="14"/>
                <w:szCs w:val="14"/>
              </w:rPr>
              <w:t>1 328 844,49</w:t>
            </w:r>
          </w:p>
        </w:tc>
        <w:tc>
          <w:tcPr>
            <w:tcW w:w="992" w:type="dxa"/>
            <w:tcBorders>
              <w:top w:val="nil"/>
              <w:left w:val="nil"/>
              <w:bottom w:val="single" w:sz="4" w:space="0" w:color="auto"/>
              <w:right w:val="single" w:sz="8" w:space="0" w:color="auto"/>
            </w:tcBorders>
            <w:noWrap/>
            <w:vAlign w:val="center"/>
          </w:tcPr>
          <w:p w14:paraId="394B3E45" w14:textId="77777777" w:rsidR="00A359C3" w:rsidRPr="00BF3CB6" w:rsidRDefault="00A359C3" w:rsidP="000954F1">
            <w:pPr>
              <w:jc w:val="right"/>
              <w:rPr>
                <w:rFonts w:cstheme="minorHAnsi"/>
                <w:color w:val="000000"/>
                <w:sz w:val="14"/>
                <w:szCs w:val="14"/>
              </w:rPr>
            </w:pPr>
            <w:r w:rsidRPr="00BF3CB6">
              <w:rPr>
                <w:rFonts w:ascii="Tahoma" w:hAnsi="Tahoma" w:cs="Tahoma"/>
                <w:b/>
                <w:bCs/>
                <w:color w:val="000000"/>
                <w:sz w:val="14"/>
                <w:szCs w:val="14"/>
              </w:rPr>
              <w:t>189 936,31</w:t>
            </w:r>
          </w:p>
        </w:tc>
        <w:tc>
          <w:tcPr>
            <w:tcW w:w="1134" w:type="dxa"/>
            <w:tcBorders>
              <w:top w:val="nil"/>
              <w:left w:val="nil"/>
              <w:bottom w:val="single" w:sz="4" w:space="0" w:color="auto"/>
              <w:right w:val="single" w:sz="8" w:space="0" w:color="auto"/>
            </w:tcBorders>
            <w:noWrap/>
            <w:vAlign w:val="center"/>
          </w:tcPr>
          <w:p w14:paraId="16A0B87B" w14:textId="77777777" w:rsidR="00A359C3" w:rsidRPr="00BF3CB6" w:rsidRDefault="00A359C3" w:rsidP="000954F1">
            <w:pPr>
              <w:jc w:val="right"/>
              <w:rPr>
                <w:rFonts w:cstheme="minorHAnsi"/>
                <w:color w:val="000000"/>
                <w:sz w:val="14"/>
                <w:szCs w:val="14"/>
              </w:rPr>
            </w:pPr>
            <w:r w:rsidRPr="00BF3CB6">
              <w:rPr>
                <w:rFonts w:ascii="Tahoma" w:hAnsi="Tahoma" w:cs="Tahoma"/>
                <w:b/>
                <w:bCs/>
                <w:color w:val="000000"/>
                <w:sz w:val="14"/>
                <w:szCs w:val="14"/>
              </w:rPr>
              <w:t>35 608,96</w:t>
            </w:r>
          </w:p>
        </w:tc>
        <w:tc>
          <w:tcPr>
            <w:tcW w:w="1134" w:type="dxa"/>
            <w:tcBorders>
              <w:top w:val="nil"/>
              <w:left w:val="nil"/>
              <w:bottom w:val="single" w:sz="4" w:space="0" w:color="auto"/>
              <w:right w:val="single" w:sz="8" w:space="0" w:color="auto"/>
            </w:tcBorders>
            <w:noWrap/>
            <w:vAlign w:val="center"/>
          </w:tcPr>
          <w:p w14:paraId="2ED2113D" w14:textId="77777777" w:rsidR="00A359C3" w:rsidRPr="00BF3CB6" w:rsidRDefault="00A359C3" w:rsidP="000954F1">
            <w:pPr>
              <w:jc w:val="right"/>
              <w:rPr>
                <w:rFonts w:cstheme="minorHAnsi"/>
                <w:color w:val="000000"/>
                <w:sz w:val="14"/>
                <w:szCs w:val="14"/>
              </w:rPr>
            </w:pPr>
            <w:r w:rsidRPr="00BF3CB6">
              <w:rPr>
                <w:rFonts w:ascii="Tahoma" w:hAnsi="Tahoma" w:cs="Tahoma"/>
                <w:b/>
                <w:bCs/>
                <w:color w:val="000000"/>
                <w:sz w:val="14"/>
                <w:szCs w:val="14"/>
              </w:rPr>
              <w:t>94 594,13</w:t>
            </w:r>
          </w:p>
        </w:tc>
        <w:tc>
          <w:tcPr>
            <w:tcW w:w="993" w:type="dxa"/>
            <w:tcBorders>
              <w:top w:val="nil"/>
              <w:left w:val="nil"/>
              <w:bottom w:val="single" w:sz="4" w:space="0" w:color="auto"/>
              <w:right w:val="single" w:sz="8" w:space="0" w:color="auto"/>
            </w:tcBorders>
            <w:noWrap/>
            <w:vAlign w:val="center"/>
          </w:tcPr>
          <w:p w14:paraId="4BEC20BC" w14:textId="77777777" w:rsidR="00A359C3" w:rsidRPr="00BF3CB6" w:rsidRDefault="00A359C3" w:rsidP="000954F1">
            <w:pPr>
              <w:jc w:val="right"/>
              <w:rPr>
                <w:rFonts w:cstheme="minorHAnsi"/>
                <w:color w:val="000000"/>
                <w:sz w:val="14"/>
                <w:szCs w:val="14"/>
              </w:rPr>
            </w:pPr>
            <w:r w:rsidRPr="00BF3CB6">
              <w:rPr>
                <w:rFonts w:ascii="Tahoma" w:hAnsi="Tahoma" w:cs="Tahoma"/>
                <w:b/>
                <w:bCs/>
                <w:color w:val="000000"/>
                <w:sz w:val="14"/>
                <w:szCs w:val="14"/>
              </w:rPr>
              <w:t>41 440,27</w:t>
            </w:r>
          </w:p>
        </w:tc>
        <w:tc>
          <w:tcPr>
            <w:tcW w:w="925" w:type="dxa"/>
            <w:tcBorders>
              <w:top w:val="nil"/>
              <w:left w:val="nil"/>
              <w:bottom w:val="single" w:sz="4" w:space="0" w:color="auto"/>
              <w:right w:val="single" w:sz="8" w:space="0" w:color="auto"/>
            </w:tcBorders>
            <w:noWrap/>
            <w:vAlign w:val="center"/>
          </w:tcPr>
          <w:p w14:paraId="3CB0A264" w14:textId="77777777" w:rsidR="00A359C3" w:rsidRPr="00BF3CB6" w:rsidRDefault="00A359C3" w:rsidP="000954F1">
            <w:pPr>
              <w:jc w:val="right"/>
              <w:rPr>
                <w:rFonts w:cstheme="minorHAnsi"/>
                <w:color w:val="000000"/>
                <w:sz w:val="14"/>
                <w:szCs w:val="14"/>
              </w:rPr>
            </w:pPr>
            <w:r w:rsidRPr="00BF3CB6">
              <w:rPr>
                <w:rFonts w:ascii="Tahoma" w:hAnsi="Tahoma" w:cs="Tahoma"/>
                <w:b/>
                <w:bCs/>
                <w:color w:val="000000"/>
                <w:sz w:val="14"/>
                <w:szCs w:val="14"/>
              </w:rPr>
              <w:t>19 842,19</w:t>
            </w:r>
          </w:p>
        </w:tc>
        <w:tc>
          <w:tcPr>
            <w:tcW w:w="1134" w:type="dxa"/>
            <w:tcBorders>
              <w:top w:val="nil"/>
              <w:left w:val="nil"/>
              <w:bottom w:val="single" w:sz="4" w:space="0" w:color="auto"/>
              <w:right w:val="single" w:sz="8" w:space="0" w:color="auto"/>
            </w:tcBorders>
            <w:noWrap/>
            <w:vAlign w:val="center"/>
          </w:tcPr>
          <w:p w14:paraId="5F52A4DA" w14:textId="77777777" w:rsidR="00A359C3" w:rsidRPr="00BF3CB6" w:rsidRDefault="00A359C3" w:rsidP="000954F1">
            <w:pPr>
              <w:jc w:val="right"/>
              <w:rPr>
                <w:rFonts w:cstheme="minorHAnsi"/>
                <w:color w:val="000000"/>
                <w:sz w:val="14"/>
                <w:szCs w:val="14"/>
              </w:rPr>
            </w:pPr>
            <w:r w:rsidRPr="00BF3CB6">
              <w:rPr>
                <w:rFonts w:ascii="Tahoma" w:hAnsi="Tahoma" w:cs="Tahoma"/>
                <w:b/>
                <w:bCs/>
                <w:color w:val="000000"/>
                <w:sz w:val="14"/>
                <w:szCs w:val="14"/>
              </w:rPr>
              <w:t>519 344,40</w:t>
            </w:r>
          </w:p>
        </w:tc>
        <w:tc>
          <w:tcPr>
            <w:tcW w:w="851" w:type="dxa"/>
            <w:tcBorders>
              <w:top w:val="nil"/>
              <w:left w:val="nil"/>
              <w:bottom w:val="single" w:sz="4" w:space="0" w:color="auto"/>
              <w:right w:val="single" w:sz="8" w:space="0" w:color="auto"/>
            </w:tcBorders>
            <w:noWrap/>
            <w:vAlign w:val="center"/>
          </w:tcPr>
          <w:p w14:paraId="008B26D3" w14:textId="77777777" w:rsidR="00A359C3" w:rsidRPr="00BF3CB6" w:rsidRDefault="00A359C3" w:rsidP="000954F1">
            <w:pPr>
              <w:jc w:val="right"/>
              <w:rPr>
                <w:rFonts w:cstheme="minorHAnsi"/>
                <w:color w:val="000000"/>
                <w:sz w:val="14"/>
                <w:szCs w:val="14"/>
              </w:rPr>
            </w:pPr>
            <w:r w:rsidRPr="00BF3CB6">
              <w:rPr>
                <w:rFonts w:ascii="Tahoma" w:hAnsi="Tahoma" w:cs="Tahoma"/>
                <w:b/>
                <w:bCs/>
                <w:color w:val="000000"/>
                <w:sz w:val="14"/>
                <w:szCs w:val="14"/>
              </w:rPr>
              <w:t>7 030,38</w:t>
            </w:r>
          </w:p>
        </w:tc>
        <w:tc>
          <w:tcPr>
            <w:tcW w:w="992" w:type="dxa"/>
            <w:tcBorders>
              <w:top w:val="nil"/>
              <w:left w:val="nil"/>
              <w:bottom w:val="single" w:sz="4" w:space="0" w:color="auto"/>
              <w:right w:val="single" w:sz="8" w:space="0" w:color="auto"/>
            </w:tcBorders>
            <w:noWrap/>
            <w:vAlign w:val="center"/>
          </w:tcPr>
          <w:p w14:paraId="755D2824" w14:textId="77777777" w:rsidR="00A359C3" w:rsidRPr="00BF3CB6" w:rsidRDefault="00A359C3" w:rsidP="000954F1">
            <w:pPr>
              <w:jc w:val="right"/>
              <w:rPr>
                <w:rFonts w:cstheme="minorHAnsi"/>
                <w:color w:val="000000"/>
                <w:sz w:val="14"/>
                <w:szCs w:val="14"/>
              </w:rPr>
            </w:pPr>
            <w:r w:rsidRPr="00BF3CB6">
              <w:rPr>
                <w:rFonts w:ascii="Tahoma" w:hAnsi="Tahoma" w:cs="Tahoma"/>
                <w:b/>
                <w:bCs/>
                <w:color w:val="000000"/>
                <w:sz w:val="14"/>
                <w:szCs w:val="14"/>
              </w:rPr>
              <w:t>13 350,06</w:t>
            </w:r>
          </w:p>
        </w:tc>
        <w:tc>
          <w:tcPr>
            <w:tcW w:w="992" w:type="dxa"/>
            <w:tcBorders>
              <w:top w:val="nil"/>
              <w:left w:val="nil"/>
              <w:bottom w:val="single" w:sz="4" w:space="0" w:color="auto"/>
              <w:right w:val="single" w:sz="8" w:space="0" w:color="auto"/>
            </w:tcBorders>
            <w:noWrap/>
            <w:vAlign w:val="center"/>
          </w:tcPr>
          <w:p w14:paraId="11D9F5D4" w14:textId="77777777" w:rsidR="00A359C3" w:rsidRPr="00BF3CB6" w:rsidRDefault="00A359C3" w:rsidP="000954F1">
            <w:pPr>
              <w:jc w:val="right"/>
              <w:rPr>
                <w:rFonts w:cstheme="minorHAnsi"/>
                <w:color w:val="000000"/>
                <w:sz w:val="14"/>
                <w:szCs w:val="14"/>
              </w:rPr>
            </w:pPr>
            <w:r w:rsidRPr="00BF3CB6">
              <w:rPr>
                <w:rFonts w:ascii="Tahoma" w:hAnsi="Tahoma" w:cs="Tahoma"/>
                <w:b/>
                <w:bCs/>
                <w:color w:val="000000"/>
                <w:sz w:val="14"/>
                <w:szCs w:val="14"/>
              </w:rPr>
              <w:t>45 602,32</w:t>
            </w:r>
          </w:p>
        </w:tc>
        <w:tc>
          <w:tcPr>
            <w:tcW w:w="992" w:type="dxa"/>
            <w:tcBorders>
              <w:top w:val="nil"/>
              <w:left w:val="nil"/>
              <w:bottom w:val="single" w:sz="4" w:space="0" w:color="auto"/>
              <w:right w:val="single" w:sz="8" w:space="0" w:color="auto"/>
            </w:tcBorders>
            <w:noWrap/>
            <w:vAlign w:val="center"/>
          </w:tcPr>
          <w:p w14:paraId="71B871B2" w14:textId="77777777" w:rsidR="00A359C3" w:rsidRPr="00BF3CB6" w:rsidRDefault="00A359C3" w:rsidP="000954F1">
            <w:pPr>
              <w:jc w:val="right"/>
              <w:rPr>
                <w:rFonts w:cstheme="minorHAnsi"/>
                <w:color w:val="000000"/>
                <w:sz w:val="14"/>
                <w:szCs w:val="14"/>
              </w:rPr>
            </w:pPr>
            <w:r w:rsidRPr="00BF3CB6">
              <w:rPr>
                <w:rFonts w:ascii="Tahoma" w:hAnsi="Tahoma" w:cs="Tahoma"/>
                <w:b/>
                <w:bCs/>
                <w:color w:val="000000"/>
                <w:sz w:val="14"/>
                <w:szCs w:val="14"/>
              </w:rPr>
              <w:t>142 929,56</w:t>
            </w:r>
          </w:p>
        </w:tc>
        <w:tc>
          <w:tcPr>
            <w:tcW w:w="993" w:type="dxa"/>
            <w:tcBorders>
              <w:top w:val="nil"/>
              <w:left w:val="nil"/>
              <w:bottom w:val="single" w:sz="4" w:space="0" w:color="auto"/>
              <w:right w:val="single" w:sz="8" w:space="0" w:color="auto"/>
            </w:tcBorders>
            <w:noWrap/>
            <w:vAlign w:val="center"/>
          </w:tcPr>
          <w:p w14:paraId="4BEEB5E5" w14:textId="77777777" w:rsidR="00A359C3" w:rsidRPr="00BF3CB6" w:rsidRDefault="00A359C3" w:rsidP="000954F1">
            <w:pPr>
              <w:jc w:val="right"/>
              <w:rPr>
                <w:rFonts w:cstheme="minorHAnsi"/>
                <w:color w:val="000000"/>
                <w:sz w:val="14"/>
                <w:szCs w:val="14"/>
              </w:rPr>
            </w:pPr>
            <w:r w:rsidRPr="00BF3CB6">
              <w:rPr>
                <w:rFonts w:ascii="Tahoma" w:hAnsi="Tahoma" w:cs="Tahoma"/>
                <w:b/>
                <w:bCs/>
                <w:color w:val="000000"/>
                <w:sz w:val="14"/>
                <w:szCs w:val="14"/>
              </w:rPr>
              <w:t>50 714,11</w:t>
            </w:r>
          </w:p>
        </w:tc>
      </w:tr>
    </w:tbl>
    <w:p w14:paraId="356C7272" w14:textId="77777777" w:rsidR="00A359C3" w:rsidRDefault="00A359C3" w:rsidP="00FC01CF">
      <w:pPr>
        <w:spacing w:line="300" w:lineRule="exact"/>
        <w:rPr>
          <w:rFonts w:ascii="Arial" w:hAnsi="Arial" w:cs="Arial"/>
          <w:color w:val="000000"/>
          <w:sz w:val="22"/>
          <w:szCs w:val="22"/>
        </w:rPr>
      </w:pPr>
    </w:p>
    <w:p w14:paraId="74404FB6" w14:textId="22BFDC20" w:rsidR="00FC01CF" w:rsidRPr="005B2EB6" w:rsidRDefault="00FC01CF" w:rsidP="00FC01CF">
      <w:pPr>
        <w:spacing w:line="300" w:lineRule="exact"/>
        <w:rPr>
          <w:rFonts w:ascii="Arial" w:hAnsi="Arial" w:cs="Arial"/>
          <w:color w:val="000000"/>
          <w:sz w:val="22"/>
          <w:szCs w:val="22"/>
        </w:rPr>
      </w:pPr>
      <w:r w:rsidRPr="005B2EB6">
        <w:rPr>
          <w:rFonts w:ascii="Arial" w:hAnsi="Arial" w:cs="Arial"/>
          <w:color w:val="000000"/>
          <w:sz w:val="22"/>
          <w:szCs w:val="22"/>
        </w:rPr>
        <w:t xml:space="preserve">Spotřeba vyjádřena jako celkový objem používaných účinných látek (kg, l) </w:t>
      </w:r>
    </w:p>
    <w:p w14:paraId="623EF14D" w14:textId="74615F92" w:rsidR="00FC01CF" w:rsidRPr="005B2EB6" w:rsidRDefault="00FC01CF" w:rsidP="00FC01CF">
      <w:pPr>
        <w:pStyle w:val="Obsahtabulky"/>
        <w:spacing w:line="300" w:lineRule="exact"/>
        <w:jc w:val="both"/>
        <w:rPr>
          <w:rFonts w:cs="Arial"/>
          <w:color w:val="000000"/>
          <w:sz w:val="22"/>
          <w:szCs w:val="22"/>
        </w:rPr>
      </w:pPr>
      <w:r w:rsidRPr="005B2EB6">
        <w:rPr>
          <w:rFonts w:cs="Arial"/>
          <w:color w:val="000000"/>
          <w:sz w:val="22"/>
          <w:szCs w:val="22"/>
        </w:rPr>
        <w:t>Zdroj: Ústřední kontrolní a zkušební ústav zemědělský</w:t>
      </w:r>
    </w:p>
    <w:p w14:paraId="55FE4807" w14:textId="46C1A73C" w:rsidR="005B2EB6" w:rsidRPr="005B2EB6" w:rsidRDefault="00FC01CF" w:rsidP="00FC01CF">
      <w:pPr>
        <w:pStyle w:val="Obsahtabulky"/>
        <w:spacing w:line="300" w:lineRule="exact"/>
        <w:ind w:left="-709"/>
        <w:rPr>
          <w:rFonts w:cs="Arial"/>
          <w:color w:val="000000"/>
          <w:sz w:val="22"/>
          <w:szCs w:val="22"/>
        </w:rPr>
      </w:pPr>
      <w:r w:rsidRPr="005B2EB6">
        <w:rPr>
          <w:rFonts w:cs="Arial"/>
          <w:color w:val="000000"/>
          <w:sz w:val="22"/>
          <w:szCs w:val="22"/>
        </w:rPr>
        <w:t xml:space="preserve">           Seznam analyzovaných reziduí pesticidů zvolených na základě výše uvedených kritérií je uveden v přílohách.</w:t>
      </w:r>
    </w:p>
    <w:p w14:paraId="79791BFC" w14:textId="77777777" w:rsidR="005B2EB6" w:rsidRPr="005B2EB6" w:rsidRDefault="005B2EB6" w:rsidP="005B2EB6">
      <w:pPr>
        <w:rPr>
          <w:rFonts w:ascii="Arial" w:hAnsi="Arial" w:cs="Arial"/>
          <w:lang w:eastAsia="ar-SA"/>
        </w:rPr>
      </w:pPr>
    </w:p>
    <w:p w14:paraId="234FF401" w14:textId="77777777" w:rsidR="005B2EB6" w:rsidRPr="005B2EB6" w:rsidRDefault="005B2EB6" w:rsidP="005B2EB6">
      <w:pPr>
        <w:rPr>
          <w:rFonts w:ascii="Arial" w:eastAsia="Times New Roman" w:hAnsi="Arial" w:cs="Arial"/>
          <w:color w:val="000000"/>
          <w:kern w:val="0"/>
          <w:sz w:val="22"/>
          <w:szCs w:val="22"/>
          <w:lang w:eastAsia="ar-SA"/>
          <w14:ligatures w14:val="none"/>
        </w:rPr>
      </w:pPr>
    </w:p>
    <w:p w14:paraId="159D3D6A" w14:textId="77777777" w:rsidR="005B2EB6" w:rsidRPr="005B2EB6" w:rsidRDefault="005B2EB6" w:rsidP="005B2EB6">
      <w:pPr>
        <w:rPr>
          <w:rFonts w:ascii="Arial" w:hAnsi="Arial" w:cs="Arial"/>
          <w:lang w:eastAsia="ar-SA"/>
        </w:rPr>
        <w:sectPr w:rsidR="005B2EB6" w:rsidRPr="005B2EB6" w:rsidSect="00FC01CF">
          <w:pgSz w:w="16838" w:h="11906" w:orient="landscape" w:code="9"/>
          <w:pgMar w:top="1474" w:right="2268" w:bottom="1361" w:left="1531" w:header="607" w:footer="567" w:gutter="0"/>
          <w:cols w:space="708"/>
          <w:docGrid w:linePitch="360"/>
        </w:sectPr>
      </w:pPr>
    </w:p>
    <w:p w14:paraId="31A5B5DD" w14:textId="77777777" w:rsidR="00FC01CF" w:rsidRPr="005B2EB6" w:rsidRDefault="00FC01CF" w:rsidP="00FC01CF">
      <w:pPr>
        <w:pStyle w:val="Nadpis1"/>
        <w:keepLines w:val="0"/>
        <w:spacing w:before="0" w:after="120" w:line="240" w:lineRule="auto"/>
        <w:rPr>
          <w:rFonts w:ascii="Arial" w:hAnsi="Arial" w:cs="Arial"/>
          <w:color w:val="000000"/>
          <w:szCs w:val="22"/>
        </w:rPr>
      </w:pPr>
      <w:bookmarkStart w:id="54" w:name="_Toc482348915"/>
      <w:bookmarkStart w:id="55" w:name="_Toc212646233"/>
      <w:bookmarkStart w:id="56" w:name="_Toc235707274"/>
      <w:r w:rsidRPr="005B2EB6">
        <w:rPr>
          <w:rFonts w:ascii="Arial" w:hAnsi="Arial" w:cs="Arial"/>
        </w:rPr>
        <w:lastRenderedPageBreak/>
        <w:t>Úřední laboratoře</w:t>
      </w:r>
      <w:bookmarkEnd w:id="54"/>
      <w:bookmarkEnd w:id="55"/>
      <w:bookmarkEnd w:id="56"/>
    </w:p>
    <w:p w14:paraId="3D3EBB39" w14:textId="5ACE1471" w:rsidR="00FC01CF" w:rsidRPr="005B2EB6" w:rsidRDefault="00FC01CF" w:rsidP="00FC01CF">
      <w:pPr>
        <w:spacing w:after="120" w:line="300" w:lineRule="exact"/>
        <w:rPr>
          <w:rFonts w:ascii="Arial" w:hAnsi="Arial" w:cs="Arial"/>
          <w:color w:val="000000"/>
          <w:sz w:val="22"/>
          <w:szCs w:val="22"/>
        </w:rPr>
      </w:pPr>
      <w:r w:rsidRPr="005B2EB6">
        <w:rPr>
          <w:rFonts w:ascii="Arial" w:hAnsi="Arial" w:cs="Arial"/>
          <w:color w:val="000000"/>
          <w:sz w:val="22"/>
          <w:szCs w:val="22"/>
        </w:rPr>
        <w:t xml:space="preserve">Všechny laboratoře vykonávající analýzy pro účely úřední kontroly v oblasti reziduí pesticidů splňují požadavky ČSN </w:t>
      </w:r>
      <w:r w:rsidR="00A359C3">
        <w:rPr>
          <w:rFonts w:ascii="Arial" w:hAnsi="Arial" w:cs="Arial"/>
          <w:color w:val="000000"/>
          <w:sz w:val="22"/>
          <w:szCs w:val="22"/>
        </w:rPr>
        <w:t xml:space="preserve">EN </w:t>
      </w:r>
      <w:r w:rsidRPr="005B2EB6">
        <w:rPr>
          <w:rFonts w:ascii="Arial" w:hAnsi="Arial" w:cs="Arial"/>
          <w:color w:val="000000"/>
          <w:sz w:val="22"/>
          <w:szCs w:val="22"/>
        </w:rPr>
        <w:t>ISO</w:t>
      </w:r>
      <w:r w:rsidR="00A359C3">
        <w:rPr>
          <w:rFonts w:ascii="Arial" w:hAnsi="Arial" w:cs="Arial"/>
          <w:color w:val="000000"/>
          <w:sz w:val="22"/>
          <w:szCs w:val="22"/>
        </w:rPr>
        <w:t>/IEC</w:t>
      </w:r>
      <w:r w:rsidRPr="005B2EB6">
        <w:rPr>
          <w:rFonts w:ascii="Arial" w:hAnsi="Arial" w:cs="Arial"/>
          <w:color w:val="000000"/>
          <w:sz w:val="22"/>
          <w:szCs w:val="22"/>
        </w:rPr>
        <w:t xml:space="preserve"> 17025</w:t>
      </w:r>
      <w:r w:rsidR="00A359C3">
        <w:rPr>
          <w:rFonts w:ascii="Arial" w:hAnsi="Arial" w:cs="Arial"/>
          <w:color w:val="000000"/>
          <w:sz w:val="22"/>
          <w:szCs w:val="22"/>
        </w:rPr>
        <w:t>:2018</w:t>
      </w:r>
      <w:r w:rsidRPr="005B2EB6">
        <w:rPr>
          <w:rFonts w:ascii="Arial" w:hAnsi="Arial" w:cs="Arial"/>
          <w:color w:val="000000"/>
          <w:sz w:val="22"/>
          <w:szCs w:val="22"/>
        </w:rPr>
        <w:t>. Jsou akreditovány Českým institutem pro akreditaci (ČIA), pravidelně se zúčastňují vyšetřování kontrolních vzorků jak na národní, tak i mezinárodní úrovni a jejich laboratorní metody jsou validovány.</w:t>
      </w:r>
    </w:p>
    <w:p w14:paraId="2AA14EAD" w14:textId="28987B10" w:rsidR="00FC01CF" w:rsidRPr="005B2EB6" w:rsidRDefault="00FC01CF" w:rsidP="00FC01CF">
      <w:pPr>
        <w:pStyle w:val="Default"/>
        <w:spacing w:after="120" w:line="300" w:lineRule="exact"/>
        <w:jc w:val="both"/>
        <w:rPr>
          <w:rFonts w:ascii="Arial" w:hAnsi="Arial" w:cs="Arial"/>
          <w:sz w:val="22"/>
          <w:szCs w:val="22"/>
        </w:rPr>
      </w:pPr>
      <w:r w:rsidRPr="005B2EB6">
        <w:rPr>
          <w:rFonts w:ascii="Arial" w:hAnsi="Arial" w:cs="Arial"/>
          <w:sz w:val="22"/>
          <w:szCs w:val="22"/>
        </w:rPr>
        <w:t>V rámci laboratoří SVS byla ve Státním veterinárním ústavu Praha zřízena Ministerstvem zemědělství Národní referenční laboratoř pro rezidua pesticidů a PCB v souladu s nařízením (E</w:t>
      </w:r>
      <w:r w:rsidR="005708FA">
        <w:rPr>
          <w:rFonts w:ascii="Arial" w:hAnsi="Arial" w:cs="Arial"/>
          <w:sz w:val="22"/>
          <w:szCs w:val="22"/>
        </w:rPr>
        <w:t>U</w:t>
      </w:r>
      <w:r w:rsidRPr="005B2EB6">
        <w:rPr>
          <w:rFonts w:ascii="Arial" w:hAnsi="Arial" w:cs="Arial"/>
          <w:sz w:val="22"/>
          <w:szCs w:val="22"/>
        </w:rPr>
        <w:t xml:space="preserve">) </w:t>
      </w:r>
      <w:r w:rsidR="005708FA">
        <w:rPr>
          <w:rFonts w:ascii="Arial" w:hAnsi="Arial" w:cs="Arial"/>
          <w:sz w:val="22"/>
          <w:szCs w:val="22"/>
        </w:rPr>
        <w:t>2017</w:t>
      </w:r>
      <w:r w:rsidRPr="005B2EB6">
        <w:rPr>
          <w:rFonts w:ascii="Arial" w:hAnsi="Arial" w:cs="Arial"/>
          <w:sz w:val="22"/>
          <w:szCs w:val="22"/>
        </w:rPr>
        <w:t>/</w:t>
      </w:r>
      <w:r w:rsidR="005708FA">
        <w:rPr>
          <w:rFonts w:ascii="Arial" w:hAnsi="Arial" w:cs="Arial"/>
          <w:sz w:val="22"/>
          <w:szCs w:val="22"/>
        </w:rPr>
        <w:t>625</w:t>
      </w:r>
      <w:r w:rsidRPr="005B2EB6">
        <w:rPr>
          <w:rFonts w:ascii="Arial" w:hAnsi="Arial" w:cs="Arial"/>
          <w:sz w:val="22"/>
          <w:szCs w:val="22"/>
        </w:rPr>
        <w:t>, které z hlediska reziduí pesticidů zahrnuje pesticidy v matricích živočišného původu a matricích s vysokým obsahem tuku. Laboratoř SVÚ Praha přímo spolupracuje s Referenční laboratoří EU (EURL, EU Reference Laboratory, Freiburg, SRN). Všechny laboratoře SVÚ jsou pro analýzy pesticidů akreditovány na stanovení organochlorových pesticidů, organofosfátů, pyretroidů a karbamátů.</w:t>
      </w:r>
      <w:r w:rsidR="00A359C3">
        <w:rPr>
          <w:rFonts w:ascii="Arial" w:hAnsi="Arial" w:cs="Arial"/>
          <w:sz w:val="22"/>
          <w:szCs w:val="22"/>
        </w:rPr>
        <w:t xml:space="preserve"> Všechny laboratoře</w:t>
      </w:r>
      <w:r w:rsidRPr="005B2EB6">
        <w:rPr>
          <w:rFonts w:ascii="Arial" w:hAnsi="Arial" w:cs="Arial"/>
          <w:sz w:val="22"/>
          <w:szCs w:val="22"/>
        </w:rPr>
        <w:t xml:space="preserve"> SVÚ se účastní 1 </w:t>
      </w:r>
      <w:r w:rsidRPr="005B2EB6">
        <w:rPr>
          <w:rFonts w:ascii="Arial" w:hAnsi="Arial" w:cs="Arial"/>
          <w:sz w:val="22"/>
          <w:szCs w:val="22"/>
        </w:rPr>
        <w:noBreakHyphen/>
        <w:t xml:space="preserve"> 2x ročně mezilaboratorních zkoušek (EUPT) pořádaných EURL, </w:t>
      </w:r>
      <w:r w:rsidR="00A359C3">
        <w:rPr>
          <w:rFonts w:ascii="Arial" w:hAnsi="Arial" w:cs="Arial"/>
          <w:sz w:val="22"/>
          <w:szCs w:val="22"/>
        </w:rPr>
        <w:t xml:space="preserve">a </w:t>
      </w:r>
      <w:r w:rsidRPr="005B2EB6">
        <w:rPr>
          <w:rFonts w:ascii="Arial" w:hAnsi="Arial" w:cs="Arial"/>
          <w:sz w:val="22"/>
          <w:szCs w:val="22"/>
        </w:rPr>
        <w:t>PT organizovaných renomovanými evropskými a světovými laboratořemi (FAPAS, APLAC aj.)</w:t>
      </w:r>
    </w:p>
    <w:p w14:paraId="09541BF1" w14:textId="0FD53334" w:rsidR="00FC01CF" w:rsidRPr="005B2EB6" w:rsidRDefault="00FC01CF" w:rsidP="00FC01CF">
      <w:pPr>
        <w:pStyle w:val="Default"/>
        <w:spacing w:after="120" w:line="300" w:lineRule="exact"/>
        <w:jc w:val="both"/>
        <w:rPr>
          <w:rFonts w:ascii="Arial" w:hAnsi="Arial" w:cs="Arial"/>
          <w:sz w:val="22"/>
          <w:szCs w:val="22"/>
        </w:rPr>
      </w:pPr>
      <w:r w:rsidRPr="005B2EB6">
        <w:rPr>
          <w:rFonts w:ascii="Arial" w:hAnsi="Arial" w:cs="Arial"/>
          <w:sz w:val="22"/>
          <w:szCs w:val="22"/>
        </w:rPr>
        <w:t xml:space="preserve">Národní referenční laboratoře pro zbývající 3 oblasti (tj. NRL pro ovoce a zeleninu, NRL pro metody k prokázání jediného rezidua a NRL pro obiloviny a krmiva) byly zřízeny Ministerstvem zemědělství v rámci laboratoře SZPI v Praze, přičemž NRL pro cereálie </w:t>
      </w:r>
      <w:r w:rsidRPr="005B2EB6">
        <w:rPr>
          <w:rFonts w:ascii="Arial" w:hAnsi="Arial" w:cs="Arial"/>
          <w:sz w:val="22"/>
          <w:szCs w:val="22"/>
        </w:rPr>
        <w:br/>
        <w:t xml:space="preserve">a krmiva je zajišťována, s ohledem na rozdílné kompetence v této oblasti, společně s ÚKZÚZ. Laboratoř SZPI v Praze provádí stanovení více </w:t>
      </w:r>
      <w:r w:rsidR="005D57B6">
        <w:rPr>
          <w:rFonts w:ascii="Arial" w:hAnsi="Arial" w:cs="Arial"/>
          <w:sz w:val="22"/>
          <w:szCs w:val="22"/>
        </w:rPr>
        <w:t>než</w:t>
      </w:r>
      <w:r w:rsidRPr="005B2EB6">
        <w:rPr>
          <w:rFonts w:ascii="Arial" w:hAnsi="Arial" w:cs="Arial"/>
          <w:sz w:val="22"/>
          <w:szCs w:val="22"/>
        </w:rPr>
        <w:t xml:space="preserve"> 400 reziduí pesticidů a jejich metabolitů a degradačních produktů a účastní se pravidelně všech mezilaboratorních testů zkoušení způsobilosti EUPT organizovaných příslušnými evropskými referenčními laboratořemi (EURL) působících v oblasti reziduí pesticidů. </w:t>
      </w:r>
    </w:p>
    <w:p w14:paraId="7AC09EE6" w14:textId="77777777" w:rsidR="00FC01CF" w:rsidRPr="005B2EB6" w:rsidRDefault="00FC01CF" w:rsidP="00FC01CF">
      <w:pPr>
        <w:pStyle w:val="Default"/>
        <w:spacing w:after="120" w:line="300" w:lineRule="exact"/>
        <w:jc w:val="both"/>
        <w:rPr>
          <w:rFonts w:ascii="Arial" w:hAnsi="Arial" w:cs="Arial"/>
          <w:sz w:val="22"/>
          <w:szCs w:val="22"/>
        </w:rPr>
      </w:pPr>
      <w:r w:rsidRPr="005B2EB6">
        <w:rPr>
          <w:rFonts w:ascii="Arial" w:hAnsi="Arial" w:cs="Arial"/>
          <w:sz w:val="22"/>
          <w:szCs w:val="22"/>
        </w:rPr>
        <w:t>Laboratoře ÚKZÚZ kontrolují přítomnost reziduí pesticidů v krmných směsích a krmných surovinách. Používané metody jsou validovány a akreditovány ČIA a laboratoře se účastní porovnávacích testů EUPT, pořádaných referenčními laboratořemi EURL pro rezidua pesticidů v potravinách a krmivech.</w:t>
      </w:r>
    </w:p>
    <w:p w14:paraId="4A9CE028" w14:textId="77777777" w:rsidR="00FC01CF" w:rsidRPr="005B2EB6" w:rsidRDefault="00FC01CF" w:rsidP="00FC01CF">
      <w:pPr>
        <w:pStyle w:val="Default"/>
        <w:spacing w:line="300" w:lineRule="exact"/>
        <w:jc w:val="both"/>
        <w:rPr>
          <w:rFonts w:ascii="Arial" w:hAnsi="Arial" w:cs="Arial"/>
          <w:sz w:val="22"/>
          <w:szCs w:val="22"/>
        </w:rPr>
      </w:pPr>
      <w:r w:rsidRPr="005B2EB6">
        <w:rPr>
          <w:rFonts w:ascii="Arial" w:hAnsi="Arial" w:cs="Arial"/>
          <w:sz w:val="22"/>
          <w:szCs w:val="22"/>
        </w:rPr>
        <w:t xml:space="preserve">Na analýzách reziduí pesticidů se podílejí tyto laboratoře: </w:t>
      </w:r>
    </w:p>
    <w:p w14:paraId="7F502915" w14:textId="77777777" w:rsidR="00FC01CF" w:rsidRPr="005B2EB6" w:rsidRDefault="00FC01CF" w:rsidP="00FC01CF">
      <w:pPr>
        <w:pStyle w:val="Default"/>
        <w:spacing w:line="300" w:lineRule="exact"/>
        <w:jc w:val="both"/>
        <w:rPr>
          <w:rFonts w:ascii="Arial" w:hAnsi="Arial" w:cs="Arial"/>
          <w:sz w:val="22"/>
          <w:szCs w:val="22"/>
        </w:rPr>
      </w:pPr>
      <w:r w:rsidRPr="005B2EB6">
        <w:rPr>
          <w:rFonts w:ascii="Arial" w:hAnsi="Arial" w:cs="Arial"/>
          <w:sz w:val="22"/>
          <w:szCs w:val="22"/>
        </w:rPr>
        <w:t xml:space="preserve">- Státní veterinární ústav Praha, </w:t>
      </w:r>
    </w:p>
    <w:p w14:paraId="41450091" w14:textId="77777777" w:rsidR="00FC01CF" w:rsidRPr="005B2EB6" w:rsidRDefault="00FC01CF" w:rsidP="00FC01CF">
      <w:pPr>
        <w:pStyle w:val="Default"/>
        <w:spacing w:line="300" w:lineRule="exact"/>
        <w:jc w:val="both"/>
        <w:rPr>
          <w:rFonts w:ascii="Arial" w:hAnsi="Arial" w:cs="Arial"/>
          <w:sz w:val="22"/>
          <w:szCs w:val="22"/>
        </w:rPr>
      </w:pPr>
      <w:r w:rsidRPr="005B2EB6">
        <w:rPr>
          <w:rFonts w:ascii="Arial" w:hAnsi="Arial" w:cs="Arial"/>
          <w:sz w:val="22"/>
          <w:szCs w:val="22"/>
        </w:rPr>
        <w:t>- Státní veterinární ústav Jihlava,</w:t>
      </w:r>
    </w:p>
    <w:p w14:paraId="0F3390EC" w14:textId="5E281396" w:rsidR="00FC01CF" w:rsidRPr="005B2EB6" w:rsidRDefault="00FC01CF" w:rsidP="00FC01CF">
      <w:pPr>
        <w:pStyle w:val="Default"/>
        <w:spacing w:line="300" w:lineRule="exact"/>
        <w:jc w:val="both"/>
        <w:rPr>
          <w:rFonts w:ascii="Arial" w:hAnsi="Arial" w:cs="Arial"/>
          <w:sz w:val="22"/>
          <w:szCs w:val="22"/>
        </w:rPr>
      </w:pPr>
      <w:r w:rsidRPr="005B2EB6">
        <w:rPr>
          <w:rFonts w:ascii="Arial" w:hAnsi="Arial" w:cs="Arial"/>
          <w:sz w:val="22"/>
          <w:szCs w:val="22"/>
        </w:rPr>
        <w:t>- Státní veterinární ústav Olomouc</w:t>
      </w:r>
      <w:r w:rsidR="00F640D9">
        <w:rPr>
          <w:rFonts w:ascii="Arial" w:hAnsi="Arial" w:cs="Arial"/>
          <w:sz w:val="22"/>
          <w:szCs w:val="22"/>
        </w:rPr>
        <w:t>,</w:t>
      </w:r>
    </w:p>
    <w:p w14:paraId="484B63D5" w14:textId="77777777" w:rsidR="00FC01CF" w:rsidRPr="005B2EB6" w:rsidRDefault="00FC01CF" w:rsidP="00FC01CF">
      <w:pPr>
        <w:pStyle w:val="Default"/>
        <w:spacing w:line="300" w:lineRule="exact"/>
        <w:jc w:val="both"/>
        <w:rPr>
          <w:rFonts w:ascii="Arial" w:hAnsi="Arial" w:cs="Arial"/>
          <w:sz w:val="22"/>
          <w:szCs w:val="22"/>
        </w:rPr>
      </w:pPr>
      <w:r w:rsidRPr="005B2EB6">
        <w:rPr>
          <w:rFonts w:ascii="Arial" w:hAnsi="Arial" w:cs="Arial"/>
          <w:sz w:val="22"/>
          <w:szCs w:val="22"/>
        </w:rPr>
        <w:t xml:space="preserve">- Inspektorát Státní zemědělské a potravinářské inspekce v Praze, </w:t>
      </w:r>
    </w:p>
    <w:p w14:paraId="0F41C1C4" w14:textId="77777777" w:rsidR="00FC01CF" w:rsidRPr="005B2EB6" w:rsidRDefault="00FC01CF" w:rsidP="00A359C3">
      <w:pPr>
        <w:spacing w:after="0" w:line="300" w:lineRule="exact"/>
        <w:rPr>
          <w:rFonts w:ascii="Arial" w:hAnsi="Arial" w:cs="Arial"/>
          <w:color w:val="000000"/>
          <w:sz w:val="22"/>
          <w:szCs w:val="22"/>
        </w:rPr>
      </w:pPr>
      <w:r w:rsidRPr="005B2EB6">
        <w:rPr>
          <w:rFonts w:ascii="Arial" w:hAnsi="Arial" w:cs="Arial"/>
          <w:color w:val="000000"/>
          <w:sz w:val="22"/>
          <w:szCs w:val="22"/>
        </w:rPr>
        <w:t xml:space="preserve">- Ústřední kontrolní a zkušební ústav zemědělský, Národní referenční laboratoř, </w:t>
      </w:r>
    </w:p>
    <w:p w14:paraId="3E8948C1" w14:textId="606EE03F" w:rsidR="00FC01CF" w:rsidRPr="005B2EB6" w:rsidRDefault="00FC01CF" w:rsidP="00FC01CF">
      <w:pPr>
        <w:spacing w:line="300" w:lineRule="exact"/>
        <w:rPr>
          <w:rFonts w:ascii="Arial" w:hAnsi="Arial" w:cs="Arial"/>
          <w:color w:val="000000"/>
          <w:sz w:val="22"/>
          <w:szCs w:val="22"/>
        </w:rPr>
      </w:pPr>
      <w:r w:rsidRPr="005B2EB6">
        <w:rPr>
          <w:rFonts w:ascii="Arial" w:hAnsi="Arial" w:cs="Arial"/>
          <w:color w:val="000000"/>
          <w:sz w:val="22"/>
          <w:szCs w:val="22"/>
        </w:rPr>
        <w:t>- Vysoká škola chemicko</w:t>
      </w:r>
      <w:r w:rsidRPr="005B2EB6">
        <w:rPr>
          <w:rFonts w:ascii="Arial" w:hAnsi="Arial" w:cs="Arial"/>
          <w:color w:val="000000"/>
          <w:sz w:val="22"/>
          <w:szCs w:val="22"/>
        </w:rPr>
        <w:noBreakHyphen/>
        <w:t>technologická (VŠCHT) v Praze,</w:t>
      </w:r>
    </w:p>
    <w:p w14:paraId="5537C1B9" w14:textId="1259FE45" w:rsidR="00FC01CF" w:rsidRPr="00A359C3" w:rsidRDefault="00FC01CF" w:rsidP="00FC01CF">
      <w:pPr>
        <w:keepNext/>
        <w:spacing w:line="300" w:lineRule="exact"/>
        <w:rPr>
          <w:rFonts w:ascii="Arial" w:hAnsi="Arial" w:cs="Arial"/>
          <w:color w:val="000000"/>
          <w:sz w:val="22"/>
          <w:szCs w:val="22"/>
        </w:rPr>
      </w:pPr>
      <w:r w:rsidRPr="005B2EB6">
        <w:rPr>
          <w:rFonts w:ascii="Arial" w:hAnsi="Arial" w:cs="Arial"/>
          <w:color w:val="000000"/>
          <w:sz w:val="22"/>
          <w:szCs w:val="22"/>
        </w:rPr>
        <w:t>Všechny použité analytické metody splňují požadavky stanovené nařízením (E</w:t>
      </w:r>
      <w:r w:rsidR="00FD370F">
        <w:rPr>
          <w:rFonts w:ascii="Arial" w:hAnsi="Arial" w:cs="Arial"/>
          <w:color w:val="000000"/>
          <w:sz w:val="22"/>
          <w:szCs w:val="22"/>
        </w:rPr>
        <w:t>U</w:t>
      </w:r>
      <w:r w:rsidRPr="005B2EB6">
        <w:rPr>
          <w:rFonts w:ascii="Arial" w:hAnsi="Arial" w:cs="Arial"/>
          <w:color w:val="000000"/>
          <w:sz w:val="22"/>
          <w:szCs w:val="22"/>
        </w:rPr>
        <w:t>)</w:t>
      </w:r>
      <w:r w:rsidR="00FD370F">
        <w:rPr>
          <w:rFonts w:ascii="Arial" w:hAnsi="Arial" w:cs="Arial"/>
          <w:color w:val="000000"/>
          <w:sz w:val="22"/>
          <w:szCs w:val="22"/>
        </w:rPr>
        <w:t xml:space="preserve"> 2017</w:t>
      </w:r>
      <w:r w:rsidRPr="005B2EB6">
        <w:rPr>
          <w:rFonts w:ascii="Arial" w:hAnsi="Arial" w:cs="Arial"/>
          <w:color w:val="000000"/>
          <w:sz w:val="22"/>
          <w:szCs w:val="22"/>
        </w:rPr>
        <w:t>/</w:t>
      </w:r>
      <w:r w:rsidR="00FD370F">
        <w:rPr>
          <w:rFonts w:ascii="Arial" w:hAnsi="Arial" w:cs="Arial"/>
          <w:color w:val="000000"/>
          <w:sz w:val="22"/>
          <w:szCs w:val="22"/>
        </w:rPr>
        <w:t>625</w:t>
      </w:r>
      <w:r w:rsidRPr="005B2EB6">
        <w:rPr>
          <w:rFonts w:ascii="Arial" w:hAnsi="Arial" w:cs="Arial"/>
          <w:color w:val="000000"/>
          <w:sz w:val="22"/>
          <w:szCs w:val="22"/>
        </w:rPr>
        <w:t>. K analýzám pesticidů jsou používány tyto metody:</w:t>
      </w:r>
    </w:p>
    <w:p w14:paraId="570FABED" w14:textId="77777777" w:rsidR="00FC01CF" w:rsidRPr="005B2EB6" w:rsidRDefault="00FC01CF" w:rsidP="00FC01CF">
      <w:pPr>
        <w:keepNext/>
        <w:spacing w:line="300" w:lineRule="exact"/>
        <w:rPr>
          <w:rFonts w:ascii="Arial" w:hAnsi="Arial" w:cs="Arial"/>
          <w:sz w:val="22"/>
          <w:szCs w:val="22"/>
          <w:u w:val="single"/>
        </w:rPr>
      </w:pPr>
      <w:r w:rsidRPr="005B2EB6">
        <w:rPr>
          <w:rFonts w:ascii="Arial" w:hAnsi="Arial" w:cs="Arial"/>
          <w:color w:val="000000"/>
          <w:sz w:val="22"/>
          <w:szCs w:val="22"/>
          <w:u w:val="single"/>
        </w:rPr>
        <w:t>a) potraviny živočišného původu</w:t>
      </w:r>
    </w:p>
    <w:p w14:paraId="0F437526" w14:textId="77777777" w:rsidR="00FC01CF" w:rsidRPr="005B2EB6" w:rsidRDefault="00FC01CF" w:rsidP="00997292">
      <w:pPr>
        <w:pStyle w:val="Default"/>
        <w:numPr>
          <w:ilvl w:val="0"/>
          <w:numId w:val="9"/>
        </w:numPr>
        <w:spacing w:line="300" w:lineRule="exact"/>
        <w:ind w:left="567" w:hanging="283"/>
        <w:jc w:val="both"/>
        <w:rPr>
          <w:rFonts w:ascii="Arial" w:hAnsi="Arial" w:cs="Arial"/>
          <w:sz w:val="22"/>
          <w:szCs w:val="22"/>
        </w:rPr>
      </w:pPr>
      <w:r w:rsidRPr="005B2EB6">
        <w:rPr>
          <w:rFonts w:ascii="Arial" w:hAnsi="Arial" w:cs="Arial"/>
          <w:sz w:val="22"/>
          <w:szCs w:val="22"/>
        </w:rPr>
        <w:t>GC-ECD plynová chromatografie s detektorem elektronového záchytu</w:t>
      </w:r>
    </w:p>
    <w:p w14:paraId="29F1E250" w14:textId="77777777" w:rsidR="00FC01CF" w:rsidRPr="005B2EB6" w:rsidRDefault="00FC01CF" w:rsidP="00997292">
      <w:pPr>
        <w:pStyle w:val="Default"/>
        <w:numPr>
          <w:ilvl w:val="0"/>
          <w:numId w:val="9"/>
        </w:numPr>
        <w:spacing w:line="300" w:lineRule="exact"/>
        <w:ind w:left="567" w:hanging="283"/>
        <w:jc w:val="both"/>
        <w:rPr>
          <w:rFonts w:ascii="Arial" w:hAnsi="Arial" w:cs="Arial"/>
          <w:sz w:val="22"/>
          <w:szCs w:val="22"/>
        </w:rPr>
      </w:pPr>
      <w:r w:rsidRPr="005B2EB6">
        <w:rPr>
          <w:rFonts w:ascii="Arial" w:hAnsi="Arial" w:cs="Arial"/>
          <w:sz w:val="22"/>
          <w:szCs w:val="22"/>
        </w:rPr>
        <w:t>GC-NPD/FPD plynová chromatografie s dusíko-fosforovým/plameno-fotometrickým detektorem</w:t>
      </w:r>
    </w:p>
    <w:p w14:paraId="3F83D0AF" w14:textId="77777777" w:rsidR="00FC01CF" w:rsidRPr="005B2EB6" w:rsidRDefault="00FC01CF" w:rsidP="00997292">
      <w:pPr>
        <w:pStyle w:val="Default"/>
        <w:numPr>
          <w:ilvl w:val="0"/>
          <w:numId w:val="9"/>
        </w:numPr>
        <w:spacing w:line="300" w:lineRule="exact"/>
        <w:ind w:left="567" w:hanging="283"/>
        <w:jc w:val="both"/>
        <w:rPr>
          <w:rFonts w:ascii="Arial" w:hAnsi="Arial" w:cs="Arial"/>
          <w:sz w:val="22"/>
          <w:szCs w:val="22"/>
        </w:rPr>
      </w:pPr>
      <w:r w:rsidRPr="005B2EB6">
        <w:rPr>
          <w:rFonts w:ascii="Arial" w:hAnsi="Arial" w:cs="Arial"/>
          <w:sz w:val="22"/>
          <w:szCs w:val="22"/>
        </w:rPr>
        <w:lastRenderedPageBreak/>
        <w:t>HPLC-MS/MS kapalinová chromatografie s hmotnostním detektorem (triplequadrupole)</w:t>
      </w:r>
    </w:p>
    <w:p w14:paraId="3EE99733" w14:textId="77777777" w:rsidR="00FC01CF" w:rsidRPr="005B2EB6" w:rsidRDefault="00FC01CF" w:rsidP="00997292">
      <w:pPr>
        <w:pStyle w:val="Default"/>
        <w:numPr>
          <w:ilvl w:val="0"/>
          <w:numId w:val="9"/>
        </w:numPr>
        <w:spacing w:line="300" w:lineRule="exact"/>
        <w:ind w:left="567" w:hanging="283"/>
        <w:jc w:val="both"/>
        <w:rPr>
          <w:rFonts w:ascii="Arial" w:hAnsi="Arial" w:cs="Arial"/>
          <w:sz w:val="22"/>
          <w:szCs w:val="22"/>
        </w:rPr>
      </w:pPr>
      <w:r w:rsidRPr="005B2EB6">
        <w:rPr>
          <w:rFonts w:ascii="Arial" w:hAnsi="Arial" w:cs="Arial"/>
          <w:sz w:val="22"/>
          <w:szCs w:val="22"/>
        </w:rPr>
        <w:t>IC-MS/MS iontová chromatografie s hmotnostním detektorem (triplequadrupole)</w:t>
      </w:r>
    </w:p>
    <w:p w14:paraId="225A6043" w14:textId="77777777" w:rsidR="00FC01CF" w:rsidRPr="005B2EB6" w:rsidRDefault="00FC01CF" w:rsidP="00A359C3">
      <w:pPr>
        <w:pStyle w:val="Default"/>
        <w:numPr>
          <w:ilvl w:val="0"/>
          <w:numId w:val="9"/>
        </w:numPr>
        <w:spacing w:after="160" w:line="300" w:lineRule="exact"/>
        <w:ind w:left="568" w:hanging="284"/>
        <w:jc w:val="both"/>
        <w:rPr>
          <w:rFonts w:ascii="Arial" w:hAnsi="Arial" w:cs="Arial"/>
          <w:sz w:val="22"/>
          <w:szCs w:val="22"/>
        </w:rPr>
      </w:pPr>
      <w:r w:rsidRPr="005B2EB6">
        <w:rPr>
          <w:rFonts w:ascii="Arial" w:hAnsi="Arial" w:cs="Arial"/>
          <w:sz w:val="22"/>
          <w:szCs w:val="22"/>
        </w:rPr>
        <w:t>GC-MS plynová chromatografie s hmotnostním detektorem</w:t>
      </w:r>
    </w:p>
    <w:p w14:paraId="002BB0ED" w14:textId="77777777" w:rsidR="00FC01CF" w:rsidRPr="005B2EB6" w:rsidRDefault="00FC01CF" w:rsidP="00FC01CF">
      <w:pPr>
        <w:pStyle w:val="Default"/>
        <w:keepNext/>
        <w:spacing w:line="300" w:lineRule="exact"/>
        <w:jc w:val="both"/>
        <w:rPr>
          <w:rFonts w:ascii="Arial" w:hAnsi="Arial" w:cs="Arial"/>
          <w:sz w:val="22"/>
          <w:szCs w:val="22"/>
          <w:u w:val="single"/>
        </w:rPr>
      </w:pPr>
      <w:r w:rsidRPr="005B2EB6">
        <w:rPr>
          <w:rFonts w:ascii="Arial" w:hAnsi="Arial" w:cs="Arial"/>
          <w:sz w:val="22"/>
          <w:szCs w:val="22"/>
          <w:u w:val="single"/>
        </w:rPr>
        <w:t>b) potraviny rostlinného původu</w:t>
      </w:r>
    </w:p>
    <w:p w14:paraId="272F2B9F" w14:textId="19C53A2D" w:rsidR="00FC01CF" w:rsidRPr="005B2EB6" w:rsidRDefault="00FC01CF" w:rsidP="00997292">
      <w:pPr>
        <w:pStyle w:val="Default"/>
        <w:numPr>
          <w:ilvl w:val="0"/>
          <w:numId w:val="10"/>
        </w:numPr>
        <w:spacing w:line="300" w:lineRule="exact"/>
        <w:ind w:left="567" w:hanging="283"/>
        <w:jc w:val="both"/>
        <w:rPr>
          <w:rFonts w:ascii="Arial" w:hAnsi="Arial" w:cs="Arial"/>
          <w:sz w:val="22"/>
          <w:szCs w:val="22"/>
        </w:rPr>
      </w:pPr>
      <w:r w:rsidRPr="005B2EB6">
        <w:rPr>
          <w:rFonts w:ascii="Arial" w:hAnsi="Arial" w:cs="Arial"/>
          <w:sz w:val="22"/>
          <w:szCs w:val="22"/>
        </w:rPr>
        <w:t>Multireziduální metoda (MRM) založená na QUECHERS postupu přípravy vzorku s detekcí GC</w:t>
      </w:r>
      <w:r w:rsidR="00A359C3">
        <w:rPr>
          <w:rFonts w:ascii="Arial" w:hAnsi="Arial" w:cs="Arial"/>
          <w:sz w:val="22"/>
          <w:szCs w:val="22"/>
        </w:rPr>
        <w:t>xGC</w:t>
      </w:r>
      <w:r w:rsidRPr="005B2EB6">
        <w:rPr>
          <w:rFonts w:ascii="Arial" w:hAnsi="Arial" w:cs="Arial"/>
          <w:sz w:val="22"/>
          <w:szCs w:val="22"/>
        </w:rPr>
        <w:t xml:space="preserve">-TOF/MS a LC-MS/MS </w:t>
      </w:r>
    </w:p>
    <w:p w14:paraId="57A93D17" w14:textId="77777777" w:rsidR="00FC01CF" w:rsidRPr="005B2EB6" w:rsidRDefault="00FC01CF" w:rsidP="00997292">
      <w:pPr>
        <w:pStyle w:val="Default"/>
        <w:numPr>
          <w:ilvl w:val="0"/>
          <w:numId w:val="10"/>
        </w:numPr>
        <w:spacing w:line="300" w:lineRule="exact"/>
        <w:ind w:left="567" w:hanging="283"/>
        <w:jc w:val="both"/>
        <w:rPr>
          <w:rFonts w:ascii="Arial" w:hAnsi="Arial" w:cs="Arial"/>
          <w:sz w:val="22"/>
          <w:szCs w:val="22"/>
        </w:rPr>
      </w:pPr>
      <w:r w:rsidRPr="005B2EB6">
        <w:rPr>
          <w:rFonts w:ascii="Arial" w:hAnsi="Arial" w:cs="Arial"/>
          <w:sz w:val="22"/>
          <w:szCs w:val="22"/>
        </w:rPr>
        <w:t xml:space="preserve">Jednoúčelové metody (SRM): </w:t>
      </w:r>
    </w:p>
    <w:p w14:paraId="12998AC7" w14:textId="77777777" w:rsidR="00FC01CF" w:rsidRPr="005B2EB6" w:rsidRDefault="00FC01CF" w:rsidP="00FC01CF">
      <w:pPr>
        <w:pStyle w:val="Default"/>
        <w:spacing w:line="300" w:lineRule="exact"/>
        <w:ind w:firstLine="993"/>
        <w:jc w:val="both"/>
        <w:rPr>
          <w:rFonts w:ascii="Arial" w:hAnsi="Arial" w:cs="Arial"/>
          <w:sz w:val="22"/>
          <w:szCs w:val="22"/>
        </w:rPr>
      </w:pPr>
      <w:r w:rsidRPr="005B2EB6">
        <w:rPr>
          <w:rFonts w:ascii="Arial" w:hAnsi="Arial" w:cs="Arial"/>
          <w:sz w:val="22"/>
          <w:szCs w:val="22"/>
        </w:rPr>
        <w:t>GC-MSD pro dithiokarbamáty</w:t>
      </w:r>
    </w:p>
    <w:p w14:paraId="276DAB98" w14:textId="77777777" w:rsidR="00FC01CF" w:rsidRPr="005B2EB6" w:rsidRDefault="00FC01CF" w:rsidP="00FC01CF">
      <w:pPr>
        <w:pStyle w:val="Default"/>
        <w:spacing w:line="300" w:lineRule="exact"/>
        <w:ind w:firstLine="993"/>
        <w:jc w:val="both"/>
        <w:rPr>
          <w:rFonts w:ascii="Arial" w:hAnsi="Arial" w:cs="Arial"/>
          <w:sz w:val="22"/>
          <w:szCs w:val="22"/>
        </w:rPr>
      </w:pPr>
      <w:r w:rsidRPr="005B2EB6">
        <w:rPr>
          <w:rFonts w:ascii="Arial" w:hAnsi="Arial" w:cs="Arial"/>
          <w:sz w:val="22"/>
          <w:szCs w:val="22"/>
        </w:rPr>
        <w:t>GC-ECD pro anorganický bromid</w:t>
      </w:r>
    </w:p>
    <w:p w14:paraId="355C9BA5" w14:textId="77777777" w:rsidR="00FC01CF" w:rsidRPr="005B2EB6" w:rsidRDefault="00FC01CF" w:rsidP="00FC01CF">
      <w:pPr>
        <w:pStyle w:val="Default"/>
        <w:spacing w:line="300" w:lineRule="exact"/>
        <w:ind w:left="993"/>
        <w:jc w:val="both"/>
        <w:rPr>
          <w:rFonts w:ascii="Arial" w:hAnsi="Arial" w:cs="Arial"/>
          <w:sz w:val="22"/>
          <w:szCs w:val="22"/>
        </w:rPr>
      </w:pPr>
      <w:r w:rsidRPr="005B2EB6">
        <w:rPr>
          <w:rFonts w:ascii="Arial" w:hAnsi="Arial" w:cs="Arial"/>
          <w:sz w:val="22"/>
          <w:szCs w:val="22"/>
        </w:rPr>
        <w:t xml:space="preserve">LC-MS/MS pro chlormekvát, mepikvát, </w:t>
      </w:r>
      <w:bookmarkStart w:id="57" w:name="_Hlk142297244"/>
      <w:r w:rsidRPr="005B2EB6">
        <w:rPr>
          <w:rFonts w:ascii="Arial" w:hAnsi="Arial" w:cs="Arial"/>
          <w:sz w:val="22"/>
          <w:szCs w:val="22"/>
        </w:rPr>
        <w:t>malein hydrazid</w:t>
      </w:r>
      <w:bookmarkEnd w:id="57"/>
      <w:r w:rsidRPr="005B2EB6">
        <w:rPr>
          <w:rFonts w:ascii="Arial" w:hAnsi="Arial" w:cs="Arial"/>
          <w:sz w:val="22"/>
          <w:szCs w:val="22"/>
        </w:rPr>
        <w:t>, matrin/oxymatrin, nikotin cyromazin a trimethylsulfonát</w:t>
      </w:r>
    </w:p>
    <w:p w14:paraId="3CCBCFF9" w14:textId="77777777" w:rsidR="00FC01CF" w:rsidRPr="005B2EB6" w:rsidRDefault="00FC01CF" w:rsidP="00FC01CF">
      <w:pPr>
        <w:pStyle w:val="Default"/>
        <w:spacing w:line="300" w:lineRule="exact"/>
        <w:ind w:firstLine="993"/>
        <w:jc w:val="both"/>
        <w:rPr>
          <w:rFonts w:ascii="Arial" w:hAnsi="Arial" w:cs="Arial"/>
          <w:sz w:val="22"/>
          <w:szCs w:val="22"/>
        </w:rPr>
      </w:pPr>
      <w:r w:rsidRPr="005B2EB6">
        <w:rPr>
          <w:rFonts w:ascii="Arial" w:hAnsi="Arial" w:cs="Arial"/>
          <w:sz w:val="22"/>
          <w:szCs w:val="22"/>
        </w:rPr>
        <w:t>IC-MS/MS pro glyfosát (vč. metabolitů N-acetylglyfosát, kys.</w:t>
      </w:r>
    </w:p>
    <w:p w14:paraId="71F664C9" w14:textId="096AB45D" w:rsidR="00FC01CF" w:rsidRPr="005B2EB6" w:rsidRDefault="00FC01CF" w:rsidP="00FC01CF">
      <w:pPr>
        <w:pStyle w:val="Default"/>
        <w:spacing w:line="300" w:lineRule="exact"/>
        <w:ind w:left="993"/>
        <w:jc w:val="both"/>
        <w:rPr>
          <w:rFonts w:ascii="Arial" w:hAnsi="Arial" w:cs="Arial"/>
          <w:sz w:val="22"/>
          <w:szCs w:val="22"/>
        </w:rPr>
      </w:pPr>
      <w:r w:rsidRPr="005B2EB6">
        <w:rPr>
          <w:rFonts w:ascii="Arial" w:hAnsi="Arial" w:cs="Arial"/>
          <w:sz w:val="22"/>
          <w:szCs w:val="22"/>
        </w:rPr>
        <w:t xml:space="preserve">aminomethylfosfonová – AMPA), glufosinát (vč. metabolitů N-acetylglufosinát, </w:t>
      </w:r>
      <w:r w:rsidRPr="005B2EB6">
        <w:rPr>
          <w:rFonts w:ascii="Arial" w:hAnsi="Arial" w:cs="Arial"/>
          <w:sz w:val="22"/>
          <w:szCs w:val="22"/>
        </w:rPr>
        <w:br/>
        <w:t>3-(hydroxymethylphosphinoyl) propionová kyselina),  ethefon,</w:t>
      </w:r>
      <w:r w:rsidR="00A359C3">
        <w:rPr>
          <w:rFonts w:ascii="Arial" w:hAnsi="Arial" w:cs="Arial"/>
          <w:sz w:val="22"/>
          <w:szCs w:val="22"/>
        </w:rPr>
        <w:t xml:space="preserve"> kyselinu fosforitou</w:t>
      </w:r>
    </w:p>
    <w:p w14:paraId="1485715A" w14:textId="77777777" w:rsidR="00FC01CF" w:rsidRPr="005B2EB6" w:rsidRDefault="00FC01CF" w:rsidP="00FC01CF">
      <w:pPr>
        <w:pStyle w:val="Default"/>
        <w:spacing w:line="300" w:lineRule="exact"/>
        <w:ind w:firstLine="993"/>
        <w:jc w:val="both"/>
        <w:rPr>
          <w:rFonts w:ascii="Arial" w:hAnsi="Arial" w:cs="Arial"/>
          <w:sz w:val="22"/>
          <w:szCs w:val="22"/>
        </w:rPr>
      </w:pPr>
      <w:r w:rsidRPr="005B2EB6">
        <w:rPr>
          <w:rFonts w:ascii="Arial" w:hAnsi="Arial" w:cs="Arial"/>
          <w:sz w:val="22"/>
          <w:szCs w:val="22"/>
        </w:rPr>
        <w:t>IC-MS/MS pro chlorečnany a chloristany</w:t>
      </w:r>
    </w:p>
    <w:p w14:paraId="4859821A" w14:textId="25230580" w:rsidR="00FC01CF" w:rsidRPr="005B2EB6" w:rsidRDefault="00FC01CF" w:rsidP="00A359C3">
      <w:pPr>
        <w:pStyle w:val="Default"/>
        <w:spacing w:after="160" w:line="300" w:lineRule="exact"/>
        <w:ind w:firstLine="992"/>
        <w:jc w:val="both"/>
        <w:rPr>
          <w:rFonts w:ascii="Arial" w:hAnsi="Arial" w:cs="Arial"/>
          <w:sz w:val="22"/>
          <w:szCs w:val="22"/>
        </w:rPr>
      </w:pPr>
      <w:r w:rsidRPr="005B2EB6">
        <w:rPr>
          <w:rFonts w:ascii="Arial" w:hAnsi="Arial" w:cs="Arial"/>
          <w:sz w:val="22"/>
          <w:szCs w:val="22"/>
        </w:rPr>
        <w:t>GC-MSD pro amitraz</w:t>
      </w:r>
    </w:p>
    <w:p w14:paraId="2CE1026D" w14:textId="77777777" w:rsidR="00FC01CF" w:rsidRPr="005B2EB6" w:rsidRDefault="00FC01CF" w:rsidP="00FC01CF">
      <w:pPr>
        <w:pStyle w:val="Default"/>
        <w:spacing w:line="300" w:lineRule="exact"/>
        <w:jc w:val="both"/>
        <w:rPr>
          <w:rFonts w:ascii="Arial" w:hAnsi="Arial" w:cs="Arial"/>
          <w:sz w:val="22"/>
          <w:szCs w:val="22"/>
          <w:u w:val="single"/>
        </w:rPr>
      </w:pPr>
      <w:r w:rsidRPr="005B2EB6">
        <w:rPr>
          <w:rFonts w:ascii="Arial" w:hAnsi="Arial" w:cs="Arial"/>
          <w:sz w:val="22"/>
          <w:szCs w:val="22"/>
          <w:u w:val="single"/>
        </w:rPr>
        <w:t>c) krmiva</w:t>
      </w:r>
    </w:p>
    <w:p w14:paraId="4F26E76A" w14:textId="77777777" w:rsidR="00FC01CF" w:rsidRPr="005B2EB6" w:rsidRDefault="00FC01CF" w:rsidP="00997292">
      <w:pPr>
        <w:pStyle w:val="Default"/>
        <w:numPr>
          <w:ilvl w:val="0"/>
          <w:numId w:val="11"/>
        </w:numPr>
        <w:spacing w:line="300" w:lineRule="exact"/>
        <w:ind w:left="567" w:hanging="283"/>
        <w:jc w:val="both"/>
        <w:rPr>
          <w:rFonts w:ascii="Arial" w:hAnsi="Arial" w:cs="Arial"/>
          <w:sz w:val="22"/>
          <w:szCs w:val="22"/>
        </w:rPr>
      </w:pPr>
      <w:r w:rsidRPr="005B2EB6">
        <w:rPr>
          <w:rFonts w:ascii="Arial" w:hAnsi="Arial" w:cs="Arial"/>
          <w:sz w:val="22"/>
          <w:szCs w:val="22"/>
        </w:rPr>
        <w:t xml:space="preserve">Multireziduální metoda (MRM) založená na QUECHERS postupu přípravy vzorku s detekcí LC-MS/MS a GC-MS/MS </w:t>
      </w:r>
    </w:p>
    <w:p w14:paraId="2288A2DA" w14:textId="77777777" w:rsidR="00FC01CF" w:rsidRPr="005B2EB6" w:rsidRDefault="00FC01CF" w:rsidP="00997292">
      <w:pPr>
        <w:pStyle w:val="Default"/>
        <w:numPr>
          <w:ilvl w:val="0"/>
          <w:numId w:val="11"/>
        </w:numPr>
        <w:spacing w:line="300" w:lineRule="exact"/>
        <w:ind w:left="567" w:hanging="283"/>
        <w:jc w:val="both"/>
        <w:rPr>
          <w:rFonts w:ascii="Arial" w:hAnsi="Arial" w:cs="Arial"/>
          <w:sz w:val="22"/>
          <w:szCs w:val="22"/>
        </w:rPr>
      </w:pPr>
      <w:r w:rsidRPr="005B2EB6">
        <w:rPr>
          <w:rFonts w:ascii="Arial" w:hAnsi="Arial" w:cs="Arial"/>
          <w:sz w:val="22"/>
          <w:szCs w:val="22"/>
        </w:rPr>
        <w:t xml:space="preserve">Jednoúčelové metody (SRM): </w:t>
      </w:r>
    </w:p>
    <w:p w14:paraId="6EDC5AC3" w14:textId="77777777" w:rsidR="00FC01CF" w:rsidRPr="005B2EB6" w:rsidRDefault="00FC01CF" w:rsidP="00FC01CF">
      <w:pPr>
        <w:pStyle w:val="Default"/>
        <w:spacing w:line="300" w:lineRule="exact"/>
        <w:ind w:left="1080"/>
        <w:jc w:val="both"/>
        <w:rPr>
          <w:rFonts w:ascii="Arial" w:hAnsi="Arial" w:cs="Arial"/>
          <w:sz w:val="22"/>
          <w:szCs w:val="22"/>
        </w:rPr>
      </w:pPr>
      <w:r w:rsidRPr="005B2EB6">
        <w:rPr>
          <w:rFonts w:ascii="Arial" w:hAnsi="Arial" w:cs="Arial"/>
          <w:sz w:val="22"/>
          <w:szCs w:val="22"/>
        </w:rPr>
        <w:t>GC-MS (dithiokarbamáty)</w:t>
      </w:r>
    </w:p>
    <w:p w14:paraId="1692D551" w14:textId="77777777" w:rsidR="00FC01CF" w:rsidRPr="005B2EB6" w:rsidRDefault="00FC01CF" w:rsidP="00FC01CF">
      <w:pPr>
        <w:pStyle w:val="Default"/>
        <w:spacing w:line="300" w:lineRule="exact"/>
        <w:ind w:left="1080"/>
        <w:jc w:val="both"/>
        <w:rPr>
          <w:rFonts w:ascii="Arial" w:hAnsi="Arial" w:cs="Arial"/>
          <w:sz w:val="22"/>
          <w:szCs w:val="22"/>
        </w:rPr>
      </w:pPr>
      <w:r w:rsidRPr="005B2EB6">
        <w:rPr>
          <w:rFonts w:ascii="Arial" w:hAnsi="Arial" w:cs="Arial"/>
          <w:sz w:val="22"/>
          <w:szCs w:val="22"/>
        </w:rPr>
        <w:t>LC-MS/MS (chlormekvát, mepikvát, glyfosát a glufosinát vč. metabolitů, ethefon a fosetyl)</w:t>
      </w:r>
    </w:p>
    <w:p w14:paraId="373EAED7" w14:textId="5D95F99F" w:rsidR="00FC01CF" w:rsidRPr="005B2EB6" w:rsidRDefault="00FC01CF" w:rsidP="00A359C3">
      <w:pPr>
        <w:pStyle w:val="Default"/>
        <w:spacing w:line="300" w:lineRule="exact"/>
        <w:ind w:left="1080"/>
        <w:jc w:val="both"/>
        <w:rPr>
          <w:rFonts w:ascii="Arial" w:hAnsi="Arial" w:cs="Arial"/>
          <w:sz w:val="22"/>
          <w:szCs w:val="22"/>
        </w:rPr>
      </w:pPr>
      <w:r w:rsidRPr="005B2EB6">
        <w:rPr>
          <w:rFonts w:ascii="Arial" w:hAnsi="Arial" w:cs="Arial"/>
          <w:sz w:val="22"/>
          <w:szCs w:val="22"/>
        </w:rPr>
        <w:t>GC-MS/MS (OCP – zakázané organochlorové pesticidy)</w:t>
      </w:r>
    </w:p>
    <w:p w14:paraId="7AC6422C" w14:textId="77777777" w:rsidR="00FC01CF" w:rsidRPr="005B2EB6" w:rsidRDefault="00FC01CF" w:rsidP="00FC01CF">
      <w:pPr>
        <w:spacing w:line="300" w:lineRule="exact"/>
        <w:rPr>
          <w:rFonts w:ascii="Arial" w:hAnsi="Arial" w:cs="Arial"/>
          <w:color w:val="000000"/>
          <w:sz w:val="22"/>
          <w:szCs w:val="22"/>
        </w:rPr>
      </w:pPr>
    </w:p>
    <w:p w14:paraId="22E58A8C" w14:textId="77777777" w:rsidR="00FC01CF" w:rsidRPr="005B2EB6" w:rsidRDefault="00FC01CF" w:rsidP="00FC01CF">
      <w:pPr>
        <w:spacing w:line="300" w:lineRule="exact"/>
        <w:rPr>
          <w:rFonts w:ascii="Arial" w:hAnsi="Arial" w:cs="Arial"/>
          <w:color w:val="000000"/>
          <w:sz w:val="22"/>
          <w:szCs w:val="22"/>
        </w:rPr>
      </w:pPr>
    </w:p>
    <w:p w14:paraId="5B00DA60" w14:textId="4E10E51E" w:rsidR="00FC01CF" w:rsidRPr="005B2EB6" w:rsidRDefault="00FC01CF" w:rsidP="00FC01CF">
      <w:pPr>
        <w:rPr>
          <w:rFonts w:ascii="Arial" w:hAnsi="Arial" w:cs="Arial"/>
          <w:b/>
          <w:bCs/>
          <w:caps/>
          <w:kern w:val="22"/>
          <w:sz w:val="22"/>
          <w:szCs w:val="32"/>
          <w:u w:val="single"/>
        </w:rPr>
      </w:pPr>
      <w:bookmarkStart w:id="58" w:name="_Toc482348919"/>
      <w:r w:rsidRPr="005B2EB6">
        <w:rPr>
          <w:rFonts w:ascii="Arial" w:hAnsi="Arial" w:cs="Arial"/>
        </w:rPr>
        <w:br w:type="page"/>
      </w:r>
    </w:p>
    <w:p w14:paraId="4AC67396" w14:textId="0F715CAB" w:rsidR="00FC01CF" w:rsidRPr="005B2EB6" w:rsidRDefault="00FC01CF" w:rsidP="00FC01CF">
      <w:pPr>
        <w:pStyle w:val="Nadpis1"/>
        <w:keepLines w:val="0"/>
        <w:spacing w:before="240" w:after="120" w:line="240" w:lineRule="auto"/>
        <w:rPr>
          <w:rFonts w:ascii="Arial" w:hAnsi="Arial" w:cs="Arial"/>
        </w:rPr>
      </w:pPr>
      <w:bookmarkStart w:id="59" w:name="_Toc212646234"/>
      <w:bookmarkStart w:id="60" w:name="_Toc235707275"/>
      <w:r w:rsidRPr="005B2EB6">
        <w:rPr>
          <w:rFonts w:ascii="Arial" w:hAnsi="Arial" w:cs="Arial"/>
        </w:rPr>
        <w:lastRenderedPageBreak/>
        <w:t>Závěr</w:t>
      </w:r>
      <w:bookmarkEnd w:id="58"/>
      <w:bookmarkEnd w:id="59"/>
      <w:bookmarkEnd w:id="60"/>
    </w:p>
    <w:p w14:paraId="3A4D0BBF" w14:textId="77777777" w:rsidR="00FC01CF" w:rsidRPr="005B2EB6" w:rsidRDefault="00FC01CF" w:rsidP="00FC01CF">
      <w:pPr>
        <w:keepNext/>
        <w:spacing w:after="120" w:line="300" w:lineRule="exact"/>
        <w:rPr>
          <w:rFonts w:ascii="Arial" w:hAnsi="Arial" w:cs="Arial"/>
          <w:sz w:val="22"/>
          <w:szCs w:val="22"/>
        </w:rPr>
      </w:pPr>
      <w:r w:rsidRPr="005B2EB6">
        <w:rPr>
          <w:rFonts w:ascii="Arial" w:hAnsi="Arial" w:cs="Arial"/>
          <w:color w:val="000000"/>
          <w:sz w:val="22"/>
          <w:szCs w:val="22"/>
        </w:rPr>
        <w:t xml:space="preserve">Víceletý kontrolní plán pro rezidua pesticidů je předmětem každoročního vyhodnocení, které probíhá do konce měsíce září následujícího roku. Odběry a analýzy potravin rostlinného původu provádí Státní zemědělská a potravinářská inspekce, odběry a analýzy potravin živočišného původu Státní veterinární správa. </w:t>
      </w:r>
      <w:r w:rsidRPr="005B2EB6">
        <w:rPr>
          <w:rFonts w:ascii="Arial" w:hAnsi="Arial" w:cs="Arial"/>
          <w:sz w:val="22"/>
          <w:szCs w:val="22"/>
        </w:rPr>
        <w:t xml:space="preserve">Výsledky sledování reziduí pesticidů víceletého kontrolního plánu podle článku 31 nařízení (ES) č. 396/2005 předkládá SZPI a SVS vždy každoročně do 31. 8. následujícího roku v souladu s aktuální verzí standardního popisu vzorku (SSD) pro reportování výsledků kontrol reziduí pesticidů v potravinách a krmivech v souladu s nařízením (ES) č. 396/2005. </w:t>
      </w:r>
    </w:p>
    <w:p w14:paraId="38C87874" w14:textId="77777777" w:rsidR="00FC01CF" w:rsidRPr="005B2EB6" w:rsidRDefault="00FC01CF" w:rsidP="00FC01CF">
      <w:pPr>
        <w:keepNext/>
        <w:spacing w:after="120" w:line="300" w:lineRule="exact"/>
        <w:rPr>
          <w:rFonts w:ascii="Arial" w:hAnsi="Arial" w:cs="Arial"/>
          <w:color w:val="000000"/>
          <w:sz w:val="22"/>
          <w:szCs w:val="22"/>
        </w:rPr>
      </w:pPr>
      <w:r w:rsidRPr="005B2EB6">
        <w:rPr>
          <w:rFonts w:ascii="Arial" w:hAnsi="Arial" w:cs="Arial"/>
          <w:color w:val="000000"/>
          <w:sz w:val="22"/>
          <w:szCs w:val="22"/>
        </w:rPr>
        <w:t>Od roku 2019 jsou data povinně zasílána ve formátu SSD2. Kontrolní plán je veřejně přístupným dokumentem, jehož elektronická podoba je k dispozici na webových stránkách:</w:t>
      </w:r>
    </w:p>
    <w:p w14:paraId="7DC1BA5A" w14:textId="1032A104" w:rsidR="00FC01CF" w:rsidRPr="005B2EB6" w:rsidRDefault="00FC01CF" w:rsidP="00FC01CF">
      <w:pPr>
        <w:keepNext/>
        <w:spacing w:line="300" w:lineRule="exact"/>
        <w:rPr>
          <w:rFonts w:ascii="Arial" w:hAnsi="Arial" w:cs="Arial"/>
          <w:color w:val="000000"/>
          <w:sz w:val="22"/>
          <w:szCs w:val="22"/>
        </w:rPr>
      </w:pPr>
      <w:r w:rsidRPr="005B2EB6">
        <w:rPr>
          <w:rFonts w:ascii="Arial" w:hAnsi="Arial" w:cs="Arial"/>
        </w:rPr>
        <w:t xml:space="preserve"> </w:t>
      </w:r>
      <w:hyperlink r:id="rId39" w:history="1">
        <w:r w:rsidRPr="005B2EB6">
          <w:rPr>
            <w:rStyle w:val="Hypertextovodkaz"/>
            <w:rFonts w:ascii="Arial" w:hAnsi="Arial" w:cs="Arial"/>
          </w:rPr>
          <w:t>Ministerstvo zdravotnictví (gov.cz)</w:t>
        </w:r>
      </w:hyperlink>
    </w:p>
    <w:p w14:paraId="0C170217" w14:textId="67EA6F60" w:rsidR="00FC01CF" w:rsidRPr="005B2EB6" w:rsidRDefault="00FC01CF" w:rsidP="00FC01CF">
      <w:pPr>
        <w:keepNext/>
        <w:spacing w:line="300" w:lineRule="exact"/>
        <w:rPr>
          <w:rFonts w:ascii="Arial" w:hAnsi="Arial" w:cs="Arial"/>
          <w:color w:val="000000"/>
          <w:sz w:val="22"/>
          <w:szCs w:val="22"/>
        </w:rPr>
      </w:pPr>
      <w:r w:rsidRPr="00A359C3">
        <w:rPr>
          <w:rFonts w:ascii="Arial" w:hAnsi="Arial" w:cs="Arial"/>
          <w:sz w:val="22"/>
          <w:szCs w:val="22"/>
        </w:rPr>
        <w:tab/>
      </w:r>
      <w:r w:rsidRPr="00A359C3">
        <w:rPr>
          <w:rFonts w:ascii="Arial" w:hAnsi="Arial" w:cs="Arial"/>
          <w:sz w:val="22"/>
          <w:szCs w:val="22"/>
        </w:rPr>
        <w:tab/>
        <w:t>www.mze.cz</w:t>
      </w:r>
    </w:p>
    <w:p w14:paraId="69B7D557" w14:textId="77777777" w:rsidR="00FC01CF" w:rsidRPr="005B2EB6" w:rsidRDefault="00FC01CF" w:rsidP="00FC01CF">
      <w:pPr>
        <w:keepNext/>
        <w:spacing w:line="300" w:lineRule="exact"/>
        <w:rPr>
          <w:rFonts w:ascii="Arial" w:hAnsi="Arial" w:cs="Arial"/>
          <w:color w:val="000000"/>
          <w:sz w:val="22"/>
          <w:szCs w:val="22"/>
        </w:rPr>
      </w:pPr>
      <w:r w:rsidRPr="005B2EB6">
        <w:rPr>
          <w:rFonts w:ascii="Arial" w:hAnsi="Arial" w:cs="Arial"/>
          <w:color w:val="000000"/>
          <w:sz w:val="22"/>
          <w:szCs w:val="22"/>
        </w:rPr>
        <w:tab/>
      </w:r>
      <w:r w:rsidRPr="005B2EB6">
        <w:rPr>
          <w:rFonts w:ascii="Arial" w:hAnsi="Arial" w:cs="Arial"/>
          <w:color w:val="000000"/>
          <w:sz w:val="22"/>
          <w:szCs w:val="22"/>
        </w:rPr>
        <w:tab/>
        <w:t>www.szpi.gov.cz</w:t>
      </w:r>
    </w:p>
    <w:p w14:paraId="4C805228" w14:textId="77777777" w:rsidR="00FC01CF" w:rsidRPr="005B2EB6" w:rsidRDefault="00FC01CF" w:rsidP="00FC01CF">
      <w:pPr>
        <w:keepNext/>
        <w:spacing w:line="300" w:lineRule="exact"/>
        <w:rPr>
          <w:rFonts w:ascii="Arial" w:hAnsi="Arial" w:cs="Arial"/>
          <w:color w:val="000000"/>
          <w:sz w:val="22"/>
          <w:szCs w:val="22"/>
        </w:rPr>
      </w:pPr>
      <w:r w:rsidRPr="005B2EB6">
        <w:rPr>
          <w:rFonts w:ascii="Arial" w:hAnsi="Arial" w:cs="Arial"/>
          <w:color w:val="000000"/>
          <w:sz w:val="22"/>
          <w:szCs w:val="22"/>
        </w:rPr>
        <w:tab/>
      </w:r>
      <w:r w:rsidRPr="005B2EB6">
        <w:rPr>
          <w:rFonts w:ascii="Arial" w:hAnsi="Arial" w:cs="Arial"/>
          <w:color w:val="000000"/>
          <w:sz w:val="22"/>
          <w:szCs w:val="22"/>
        </w:rPr>
        <w:tab/>
        <w:t>www.svscr.cz</w:t>
      </w:r>
    </w:p>
    <w:p w14:paraId="71DCA36B" w14:textId="77777777" w:rsidR="00FC01CF" w:rsidRPr="005B2EB6" w:rsidRDefault="00FC01CF" w:rsidP="00FC01CF">
      <w:pPr>
        <w:keepNext/>
        <w:spacing w:line="300" w:lineRule="exact"/>
        <w:rPr>
          <w:rFonts w:ascii="Arial" w:hAnsi="Arial" w:cs="Arial"/>
          <w:color w:val="000000"/>
          <w:sz w:val="22"/>
          <w:szCs w:val="22"/>
        </w:rPr>
      </w:pPr>
      <w:r w:rsidRPr="005B2EB6">
        <w:rPr>
          <w:rFonts w:ascii="Arial" w:hAnsi="Arial" w:cs="Arial"/>
          <w:color w:val="000000"/>
          <w:sz w:val="22"/>
          <w:szCs w:val="22"/>
        </w:rPr>
        <w:tab/>
      </w:r>
      <w:r w:rsidRPr="005B2EB6">
        <w:rPr>
          <w:rFonts w:ascii="Arial" w:hAnsi="Arial" w:cs="Arial"/>
          <w:color w:val="000000"/>
          <w:sz w:val="22"/>
          <w:szCs w:val="22"/>
        </w:rPr>
        <w:tab/>
        <w:t>www.szu.cz</w:t>
      </w:r>
    </w:p>
    <w:p w14:paraId="38762660" w14:textId="77777777" w:rsidR="00FC01CF" w:rsidRPr="005B2EB6" w:rsidRDefault="00FC01CF" w:rsidP="00FC01CF">
      <w:pPr>
        <w:keepNext/>
        <w:spacing w:after="120" w:line="300" w:lineRule="exact"/>
        <w:rPr>
          <w:rFonts w:ascii="Arial" w:hAnsi="Arial" w:cs="Arial"/>
          <w:sz w:val="22"/>
          <w:szCs w:val="22"/>
        </w:rPr>
      </w:pPr>
      <w:r w:rsidRPr="005B2EB6">
        <w:rPr>
          <w:rFonts w:ascii="Arial" w:hAnsi="Arial" w:cs="Arial"/>
          <w:color w:val="000000"/>
          <w:sz w:val="22"/>
          <w:szCs w:val="22"/>
        </w:rPr>
        <w:tab/>
      </w:r>
      <w:r w:rsidRPr="005B2EB6">
        <w:rPr>
          <w:rFonts w:ascii="Arial" w:hAnsi="Arial" w:cs="Arial"/>
          <w:color w:val="000000"/>
          <w:sz w:val="22"/>
          <w:szCs w:val="22"/>
        </w:rPr>
        <w:tab/>
        <w:t>www.ukzuz.cz</w:t>
      </w:r>
      <w:r w:rsidRPr="005B2EB6">
        <w:rPr>
          <w:rFonts w:ascii="Arial" w:hAnsi="Arial" w:cs="Arial"/>
          <w:sz w:val="22"/>
          <w:szCs w:val="22"/>
        </w:rPr>
        <w:t xml:space="preserve">.  </w:t>
      </w:r>
    </w:p>
    <w:p w14:paraId="27AAF6EF" w14:textId="26D4B460" w:rsidR="00FC01CF" w:rsidRPr="005B2EB6" w:rsidRDefault="00FC01CF" w:rsidP="00FC01CF">
      <w:pPr>
        <w:keepNext/>
        <w:spacing w:line="300" w:lineRule="exact"/>
        <w:rPr>
          <w:rFonts w:ascii="Arial" w:hAnsi="Arial" w:cs="Arial"/>
          <w:color w:val="000000"/>
          <w:sz w:val="22"/>
          <w:szCs w:val="22"/>
        </w:rPr>
      </w:pPr>
      <w:r w:rsidRPr="005B2EB6">
        <w:rPr>
          <w:rFonts w:ascii="Arial" w:hAnsi="Arial" w:cs="Arial"/>
          <w:color w:val="000000"/>
          <w:sz w:val="22"/>
          <w:szCs w:val="22"/>
        </w:rPr>
        <w:t>V souladu s článkem 3 prováděcího nařízení Komise (EU) 2026/748 se zrušuje Víceletý kontrolní plán pro rezidua pesticidů 2026 – 2028, nadále se však použije až do 1. září 2027 pro vzorky odebrané v roce 2026.</w:t>
      </w:r>
    </w:p>
    <w:p w14:paraId="4B2F92F1" w14:textId="7620CA35" w:rsidR="00FC01CF" w:rsidRPr="005B2EB6" w:rsidRDefault="00FC01CF">
      <w:pPr>
        <w:rPr>
          <w:rFonts w:ascii="Arial" w:hAnsi="Arial" w:cs="Arial"/>
          <w:color w:val="000000"/>
          <w:sz w:val="22"/>
          <w:szCs w:val="22"/>
        </w:rPr>
      </w:pPr>
      <w:r w:rsidRPr="005B2EB6">
        <w:rPr>
          <w:rFonts w:ascii="Arial" w:hAnsi="Arial" w:cs="Arial"/>
          <w:color w:val="000000"/>
          <w:sz w:val="22"/>
          <w:szCs w:val="22"/>
        </w:rPr>
        <w:br w:type="page"/>
      </w:r>
    </w:p>
    <w:p w14:paraId="30DC08FD" w14:textId="77777777" w:rsidR="00FC01CF" w:rsidRPr="005B2EB6" w:rsidRDefault="00FC01CF">
      <w:pPr>
        <w:rPr>
          <w:rFonts w:ascii="Arial" w:hAnsi="Arial" w:cs="Arial"/>
        </w:rPr>
        <w:sectPr w:rsidR="00FC01CF" w:rsidRPr="005B2EB6" w:rsidSect="00FC01CF">
          <w:pgSz w:w="11906" w:h="16838" w:code="9"/>
          <w:pgMar w:top="2268" w:right="1361" w:bottom="1531" w:left="1474" w:header="607" w:footer="567" w:gutter="0"/>
          <w:cols w:space="708"/>
          <w:docGrid w:linePitch="360"/>
        </w:sectPr>
      </w:pPr>
    </w:p>
    <w:p w14:paraId="2F09F851" w14:textId="77777777" w:rsidR="00FC01CF" w:rsidRPr="005B2EB6" w:rsidRDefault="00FC01CF" w:rsidP="00FC01CF">
      <w:pPr>
        <w:jc w:val="center"/>
        <w:rPr>
          <w:rFonts w:ascii="Arial" w:hAnsi="Arial" w:cs="Arial"/>
          <w:b/>
          <w:sz w:val="32"/>
          <w:szCs w:val="32"/>
        </w:rPr>
      </w:pPr>
      <w:r w:rsidRPr="005B2EB6">
        <w:rPr>
          <w:rFonts w:ascii="Arial" w:hAnsi="Arial" w:cs="Arial"/>
          <w:b/>
          <w:sz w:val="32"/>
          <w:szCs w:val="32"/>
        </w:rPr>
        <w:lastRenderedPageBreak/>
        <w:t xml:space="preserve">Přílohy </w:t>
      </w:r>
    </w:p>
    <w:p w14:paraId="627BF917" w14:textId="77777777" w:rsidR="00FC01CF" w:rsidRPr="005B2EB6" w:rsidRDefault="00FC01CF" w:rsidP="005B2EB6">
      <w:pPr>
        <w:pStyle w:val="Nadpis3"/>
        <w:rPr>
          <w:rFonts w:ascii="Arial" w:hAnsi="Arial" w:cs="Arial"/>
        </w:rPr>
      </w:pPr>
      <w:bookmarkStart w:id="61" w:name="_Toc212646235"/>
      <w:bookmarkStart w:id="62" w:name="_Toc235707276"/>
      <w:r w:rsidRPr="005B2EB6">
        <w:rPr>
          <w:rFonts w:ascii="Arial" w:hAnsi="Arial" w:cs="Arial"/>
        </w:rPr>
        <w:t>Příloha č. 1 – Požadavky na analýzy reziduí pesticidů v rostlinných produktech</w:t>
      </w:r>
      <w:bookmarkEnd w:id="61"/>
      <w:bookmarkEnd w:id="62"/>
      <w:r w:rsidRPr="005B2EB6">
        <w:rPr>
          <w:rFonts w:ascii="Arial" w:hAnsi="Arial" w:cs="Arial"/>
        </w:rPr>
        <w:t xml:space="preserve"> </w:t>
      </w:r>
    </w:p>
    <w:p w14:paraId="490FCEFB" w14:textId="77777777" w:rsidR="00FC01CF" w:rsidRPr="005B2EB6" w:rsidRDefault="00FC01CF" w:rsidP="00FC01CF">
      <w:pPr>
        <w:pStyle w:val="Obsahtabulky"/>
        <w:spacing w:line="300" w:lineRule="exact"/>
        <w:rPr>
          <w:rFonts w:cs="Arial"/>
          <w:color w:val="000000"/>
          <w:sz w:val="22"/>
          <w:szCs w:val="22"/>
          <w:u w:val="single"/>
        </w:rPr>
      </w:pPr>
      <w:r w:rsidRPr="005B2EB6">
        <w:rPr>
          <w:rFonts w:cs="Arial"/>
          <w:color w:val="000000"/>
          <w:sz w:val="22"/>
          <w:szCs w:val="22"/>
          <w:u w:val="single"/>
        </w:rPr>
        <w:t>Tabulka 1: Produkty rostlinného původu, které budou analyzovány na přítomnost reziduí pesticidů</w:t>
      </w:r>
    </w:p>
    <w:p w14:paraId="7E845509" w14:textId="77777777" w:rsidR="00FC01CF" w:rsidRPr="005B2EB6" w:rsidRDefault="00FC01CF" w:rsidP="00FC01CF">
      <w:pPr>
        <w:pStyle w:val="Obsahtabulky"/>
        <w:spacing w:after="200" w:line="300" w:lineRule="exact"/>
        <w:rPr>
          <w:rFonts w:cs="Arial"/>
          <w:color w:val="000000"/>
          <w:sz w:val="22"/>
          <w:szCs w:val="22"/>
        </w:rPr>
      </w:pPr>
      <w:r w:rsidRPr="005B2EB6">
        <w:rPr>
          <w:rFonts w:cs="Arial"/>
          <w:color w:val="000000"/>
          <w:sz w:val="22"/>
          <w:szCs w:val="22"/>
        </w:rPr>
        <w:t xml:space="preserve">(u základních produktů se analyzují ty části produktů, na které se vztahují MLR u hlavního produktu ve skupině nebo podskupině v části </w:t>
      </w:r>
      <w:r w:rsidRPr="005B2EB6">
        <w:rPr>
          <w:rFonts w:cs="Arial"/>
          <w:color w:val="000000"/>
          <w:sz w:val="22"/>
          <w:szCs w:val="22"/>
        </w:rPr>
        <w:br/>
        <w:t>A přílohy I k nařízení Komise (EU) 2018/62, není-li stanoveno jinak)</w:t>
      </w:r>
    </w:p>
    <w:tbl>
      <w:tblPr>
        <w:tblW w:w="418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3542"/>
        <w:gridCol w:w="3544"/>
      </w:tblGrid>
      <w:tr w:rsidR="00A32652" w:rsidRPr="005B2EB6" w14:paraId="4C85F2C0" w14:textId="77777777" w:rsidTr="00A32652">
        <w:trPr>
          <w:cantSplit/>
          <w:trHeight w:hRule="exact" w:val="454"/>
          <w:tblHeader/>
        </w:trPr>
        <w:tc>
          <w:tcPr>
            <w:tcW w:w="1753" w:type="pct"/>
          </w:tcPr>
          <w:p w14:paraId="057AB6F7" w14:textId="77777777" w:rsidR="00A32652" w:rsidRPr="005B2EB6" w:rsidRDefault="00A32652" w:rsidP="00277914">
            <w:pPr>
              <w:pStyle w:val="Obsahtabulky"/>
              <w:jc w:val="center"/>
              <w:rPr>
                <w:rFonts w:cs="Arial"/>
                <w:b/>
                <w:color w:val="000000"/>
                <w:sz w:val="24"/>
              </w:rPr>
            </w:pPr>
            <w:r w:rsidRPr="005B2EB6">
              <w:rPr>
                <w:rFonts w:cs="Arial"/>
                <w:b/>
                <w:color w:val="000000"/>
                <w:sz w:val="24"/>
              </w:rPr>
              <w:t>Rok 2027</w:t>
            </w:r>
          </w:p>
        </w:tc>
        <w:tc>
          <w:tcPr>
            <w:tcW w:w="1623" w:type="pct"/>
          </w:tcPr>
          <w:p w14:paraId="4FC9D249" w14:textId="77777777" w:rsidR="00A32652" w:rsidRPr="005B2EB6" w:rsidRDefault="00A32652" w:rsidP="00277914">
            <w:pPr>
              <w:pStyle w:val="Obsahtabulky"/>
              <w:jc w:val="center"/>
              <w:rPr>
                <w:rFonts w:cs="Arial"/>
                <w:b/>
                <w:color w:val="000000"/>
                <w:sz w:val="24"/>
              </w:rPr>
            </w:pPr>
            <w:r w:rsidRPr="005B2EB6">
              <w:rPr>
                <w:rFonts w:cs="Arial"/>
                <w:b/>
                <w:color w:val="000000"/>
                <w:sz w:val="24"/>
              </w:rPr>
              <w:t>Rok 2028</w:t>
            </w:r>
          </w:p>
        </w:tc>
        <w:tc>
          <w:tcPr>
            <w:tcW w:w="1624" w:type="pct"/>
          </w:tcPr>
          <w:p w14:paraId="0C9508F9" w14:textId="77777777" w:rsidR="00A32652" w:rsidRPr="005B2EB6" w:rsidRDefault="00A32652" w:rsidP="00277914">
            <w:pPr>
              <w:pStyle w:val="Obsahtabulky"/>
              <w:jc w:val="center"/>
              <w:rPr>
                <w:rFonts w:cs="Arial"/>
                <w:b/>
                <w:color w:val="000000"/>
                <w:sz w:val="24"/>
              </w:rPr>
            </w:pPr>
            <w:r w:rsidRPr="005B2EB6">
              <w:rPr>
                <w:rFonts w:cs="Arial"/>
                <w:b/>
                <w:color w:val="000000"/>
                <w:sz w:val="24"/>
              </w:rPr>
              <w:t>Rok 2029</w:t>
            </w:r>
          </w:p>
        </w:tc>
      </w:tr>
      <w:tr w:rsidR="00A32652" w:rsidRPr="005B2EB6" w14:paraId="5666ADC0" w14:textId="77777777" w:rsidTr="00A32652">
        <w:trPr>
          <w:cantSplit/>
          <w:trHeight w:hRule="exact" w:val="454"/>
          <w:tblHeader/>
        </w:trPr>
        <w:tc>
          <w:tcPr>
            <w:tcW w:w="1753" w:type="pct"/>
          </w:tcPr>
          <w:p w14:paraId="2F82E294" w14:textId="77777777" w:rsidR="00A32652" w:rsidRPr="005B2EB6" w:rsidRDefault="00A32652" w:rsidP="00277914">
            <w:pPr>
              <w:pStyle w:val="Obsahtabulky"/>
              <w:jc w:val="center"/>
              <w:rPr>
                <w:rFonts w:cs="Arial"/>
                <w:b/>
                <w:color w:val="000000"/>
                <w:sz w:val="24"/>
              </w:rPr>
            </w:pPr>
            <w:r w:rsidRPr="005B2EB6">
              <w:rPr>
                <w:rFonts w:cs="Arial"/>
                <w:b/>
                <w:color w:val="000000"/>
                <w:sz w:val="24"/>
              </w:rPr>
              <w:t>b</w:t>
            </w:r>
          </w:p>
        </w:tc>
        <w:tc>
          <w:tcPr>
            <w:tcW w:w="1623" w:type="pct"/>
          </w:tcPr>
          <w:p w14:paraId="4B3B11B8" w14:textId="77777777" w:rsidR="00A32652" w:rsidRPr="005B2EB6" w:rsidRDefault="00A32652" w:rsidP="00277914">
            <w:pPr>
              <w:pStyle w:val="Obsahtabulky"/>
              <w:jc w:val="center"/>
              <w:rPr>
                <w:rFonts w:cs="Arial"/>
                <w:b/>
                <w:color w:val="000000"/>
                <w:sz w:val="24"/>
              </w:rPr>
            </w:pPr>
            <w:r w:rsidRPr="005B2EB6">
              <w:rPr>
                <w:rFonts w:cs="Arial"/>
                <w:b/>
                <w:color w:val="000000"/>
                <w:sz w:val="24"/>
              </w:rPr>
              <w:t>c</w:t>
            </w:r>
          </w:p>
        </w:tc>
        <w:tc>
          <w:tcPr>
            <w:tcW w:w="1624" w:type="pct"/>
          </w:tcPr>
          <w:p w14:paraId="3423A466" w14:textId="77777777" w:rsidR="00A32652" w:rsidRPr="005B2EB6" w:rsidRDefault="00A32652" w:rsidP="00277914">
            <w:pPr>
              <w:pStyle w:val="Obsahtabulky"/>
              <w:jc w:val="center"/>
              <w:rPr>
                <w:rFonts w:cs="Arial"/>
                <w:b/>
                <w:color w:val="000000"/>
                <w:sz w:val="24"/>
              </w:rPr>
            </w:pPr>
            <w:r w:rsidRPr="005B2EB6">
              <w:rPr>
                <w:rFonts w:cs="Arial"/>
                <w:b/>
                <w:color w:val="000000"/>
                <w:sz w:val="24"/>
              </w:rPr>
              <w:t>a</w:t>
            </w:r>
          </w:p>
        </w:tc>
      </w:tr>
      <w:tr w:rsidR="00A32652" w:rsidRPr="005B2EB6" w14:paraId="48B52891" w14:textId="77777777" w:rsidTr="00A32652">
        <w:trPr>
          <w:cantSplit/>
        </w:trPr>
        <w:tc>
          <w:tcPr>
            <w:tcW w:w="1753" w:type="pct"/>
          </w:tcPr>
          <w:p w14:paraId="2D727D56"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stolní hrozny</w:t>
            </w:r>
          </w:p>
          <w:p w14:paraId="1C3F1FA4"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c>
          <w:tcPr>
            <w:tcW w:w="1623" w:type="pct"/>
          </w:tcPr>
          <w:p w14:paraId="3CAD906C"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jablka </w:t>
            </w:r>
          </w:p>
          <w:p w14:paraId="698A61C3"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c>
          <w:tcPr>
            <w:tcW w:w="1624" w:type="pct"/>
          </w:tcPr>
          <w:p w14:paraId="7CD57092"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pomeranče </w:t>
            </w:r>
          </w:p>
          <w:p w14:paraId="234C7F1C"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r>
      <w:tr w:rsidR="00A32652" w:rsidRPr="005B2EB6" w14:paraId="29102013" w14:textId="77777777" w:rsidTr="00A32652">
        <w:trPr>
          <w:cantSplit/>
        </w:trPr>
        <w:tc>
          <w:tcPr>
            <w:tcW w:w="1753" w:type="pct"/>
          </w:tcPr>
          <w:p w14:paraId="16478D39"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banány </w:t>
            </w:r>
          </w:p>
          <w:p w14:paraId="52018B6A"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c>
          <w:tcPr>
            <w:tcW w:w="1623" w:type="pct"/>
          </w:tcPr>
          <w:p w14:paraId="204E34D5"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jahody</w:t>
            </w:r>
          </w:p>
          <w:p w14:paraId="734D8241"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c>
          <w:tcPr>
            <w:tcW w:w="1624" w:type="pct"/>
          </w:tcPr>
          <w:p w14:paraId="7F8ADE43"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hrušky </w:t>
            </w:r>
          </w:p>
          <w:p w14:paraId="0D7DAADA"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r>
      <w:tr w:rsidR="00A32652" w:rsidRPr="005B2EB6" w14:paraId="6A886500" w14:textId="77777777" w:rsidTr="00A32652">
        <w:trPr>
          <w:cantSplit/>
        </w:trPr>
        <w:tc>
          <w:tcPr>
            <w:tcW w:w="1753" w:type="pct"/>
          </w:tcPr>
          <w:p w14:paraId="2065BD57"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grapefruity </w:t>
            </w:r>
          </w:p>
          <w:p w14:paraId="7A1D742A"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c>
          <w:tcPr>
            <w:tcW w:w="1623" w:type="pct"/>
          </w:tcPr>
          <w:p w14:paraId="56FE6CFD"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broskve včetně nektarinek a podobných hybridů </w:t>
            </w:r>
          </w:p>
          <w:p w14:paraId="79A7F7F4"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c>
          <w:tcPr>
            <w:tcW w:w="1624" w:type="pct"/>
          </w:tcPr>
          <w:p w14:paraId="3BE047DF"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kiwi </w:t>
            </w:r>
          </w:p>
          <w:p w14:paraId="26321626"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r>
      <w:tr w:rsidR="00A32652" w:rsidRPr="005B2EB6" w14:paraId="35C29C81" w14:textId="77777777" w:rsidTr="00A32652">
        <w:trPr>
          <w:cantSplit/>
        </w:trPr>
        <w:tc>
          <w:tcPr>
            <w:tcW w:w="1753" w:type="pct"/>
          </w:tcPr>
          <w:p w14:paraId="789AA0AB"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lilek </w:t>
            </w:r>
          </w:p>
          <w:p w14:paraId="5F12ADF7"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c>
          <w:tcPr>
            <w:tcW w:w="1623" w:type="pct"/>
          </w:tcPr>
          <w:p w14:paraId="6AA8C1A8"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víno bílé nebo červené </w:t>
            </w:r>
          </w:p>
          <w:p w14:paraId="671A3D92"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(faktor zpracování vína = 1, není-li k dispozici jiný specifický faktor)</w:t>
            </w:r>
          </w:p>
        </w:tc>
        <w:tc>
          <w:tcPr>
            <w:tcW w:w="1624" w:type="pct"/>
          </w:tcPr>
          <w:p w14:paraId="74B8E752"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květák </w:t>
            </w:r>
          </w:p>
          <w:p w14:paraId="748F3A75"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r>
      <w:tr w:rsidR="00A32652" w:rsidRPr="005B2EB6" w14:paraId="460E1BEA" w14:textId="77777777" w:rsidTr="00A32652">
        <w:trPr>
          <w:cantSplit/>
        </w:trPr>
        <w:tc>
          <w:tcPr>
            <w:tcW w:w="1753" w:type="pct"/>
          </w:tcPr>
          <w:p w14:paraId="287497E5"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brokolice </w:t>
            </w:r>
          </w:p>
          <w:p w14:paraId="1BF3F087"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c>
          <w:tcPr>
            <w:tcW w:w="1623" w:type="pct"/>
          </w:tcPr>
          <w:p w14:paraId="785F37B1"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salát </w:t>
            </w:r>
          </w:p>
          <w:p w14:paraId="77E87A88"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c>
          <w:tcPr>
            <w:tcW w:w="1624" w:type="pct"/>
          </w:tcPr>
          <w:p w14:paraId="2CB1AFB7"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cibule </w:t>
            </w:r>
          </w:p>
          <w:p w14:paraId="37AEC025"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r>
      <w:tr w:rsidR="00A32652" w:rsidRPr="005B2EB6" w14:paraId="5EEE718E" w14:textId="77777777" w:rsidTr="00A32652">
        <w:trPr>
          <w:cantSplit/>
        </w:trPr>
        <w:tc>
          <w:tcPr>
            <w:tcW w:w="1753" w:type="pct"/>
          </w:tcPr>
          <w:p w14:paraId="3FA90CA9"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lastRenderedPageBreak/>
              <w:t xml:space="preserve">meloun cukrový </w:t>
            </w:r>
          </w:p>
          <w:p w14:paraId="53578D5B"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c>
          <w:tcPr>
            <w:tcW w:w="1623" w:type="pct"/>
          </w:tcPr>
          <w:p w14:paraId="60D6AD5B"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hlávkové zelí </w:t>
            </w:r>
          </w:p>
          <w:p w14:paraId="26C558F9"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c>
          <w:tcPr>
            <w:tcW w:w="1624" w:type="pct"/>
          </w:tcPr>
          <w:p w14:paraId="7BF304EC"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mrkev </w:t>
            </w:r>
          </w:p>
          <w:p w14:paraId="3510C1FA"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r>
      <w:tr w:rsidR="00A32652" w:rsidRPr="005B2EB6" w14:paraId="4FF054DA" w14:textId="77777777" w:rsidTr="00A32652">
        <w:trPr>
          <w:cantSplit/>
        </w:trPr>
        <w:tc>
          <w:tcPr>
            <w:tcW w:w="1753" w:type="pct"/>
          </w:tcPr>
          <w:p w14:paraId="704CB284"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pěstované houby </w:t>
            </w:r>
          </w:p>
          <w:p w14:paraId="496973BB"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c>
          <w:tcPr>
            <w:tcW w:w="1623" w:type="pct"/>
          </w:tcPr>
          <w:p w14:paraId="6D89977C"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rajčata </w:t>
            </w:r>
          </w:p>
          <w:p w14:paraId="528565FC"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c>
          <w:tcPr>
            <w:tcW w:w="1624" w:type="pct"/>
          </w:tcPr>
          <w:p w14:paraId="62A64ACA"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brambory </w:t>
            </w:r>
          </w:p>
          <w:p w14:paraId="209003D9"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r>
      <w:tr w:rsidR="00A32652" w:rsidRPr="005B2EB6" w14:paraId="3DBFD12C" w14:textId="77777777" w:rsidTr="00A32652">
        <w:trPr>
          <w:cantSplit/>
        </w:trPr>
        <w:tc>
          <w:tcPr>
            <w:tcW w:w="1753" w:type="pct"/>
          </w:tcPr>
          <w:p w14:paraId="2A00AF26"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paprika setá </w:t>
            </w:r>
          </w:p>
          <w:p w14:paraId="774C187F"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c>
          <w:tcPr>
            <w:tcW w:w="1623" w:type="pct"/>
          </w:tcPr>
          <w:p w14:paraId="3D54BC38"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špenát </w:t>
            </w:r>
          </w:p>
          <w:p w14:paraId="76C58263"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c>
          <w:tcPr>
            <w:tcW w:w="1624" w:type="pct"/>
          </w:tcPr>
          <w:p w14:paraId="12280C33"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fazole sušené </w:t>
            </w:r>
          </w:p>
          <w:p w14:paraId="2568BA4D"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(nezpracované produkty včetně zmrazených)</w:t>
            </w:r>
          </w:p>
        </w:tc>
      </w:tr>
      <w:tr w:rsidR="00A32652" w:rsidRPr="005B2EB6" w14:paraId="7362AD45" w14:textId="77777777" w:rsidTr="00A32652">
        <w:trPr>
          <w:cantSplit/>
        </w:trPr>
        <w:tc>
          <w:tcPr>
            <w:tcW w:w="1753" w:type="pct"/>
          </w:tcPr>
          <w:p w14:paraId="3EB76113"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pšenice </w:t>
            </w:r>
          </w:p>
          <w:p w14:paraId="1C13F19E"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(pokud není k dispozici dostatečný počet vzorků pšeničných zrn, je možné provést analýzu celozrnné pšeničné mouky s uvedením faktoru zpracování)</w:t>
            </w:r>
          </w:p>
        </w:tc>
        <w:tc>
          <w:tcPr>
            <w:tcW w:w="1623" w:type="pct"/>
          </w:tcPr>
          <w:p w14:paraId="4428FA76"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oves </w:t>
            </w:r>
          </w:p>
          <w:p w14:paraId="731D6651" w14:textId="77777777" w:rsidR="00A32652" w:rsidRPr="005B2EB6" w:rsidRDefault="00A32652" w:rsidP="00277914">
            <w:pPr>
              <w:pStyle w:val="Obsahtabulky"/>
              <w:jc w:val="both"/>
              <w:rPr>
                <w:rFonts w:cs="Arial"/>
                <w:color w:val="000000"/>
                <w:sz w:val="22"/>
                <w:szCs w:val="22"/>
              </w:rPr>
            </w:pPr>
            <w:r w:rsidRPr="005B2EB6">
              <w:rPr>
                <w:rFonts w:cs="Arial"/>
                <w:color w:val="000000"/>
                <w:sz w:val="22"/>
                <w:szCs w:val="22"/>
              </w:rPr>
              <w:t>(pokud není k dispozici dostatečný počet vzorků ovesných zrn, je možné provést analýzu celozrnné ovesné mouky s uvedením faktoru zpracování;</w:t>
            </w:r>
          </w:p>
          <w:p w14:paraId="49EB2F61"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není-li k dispozici dostatek vzorků ovesného zrna, lze část počtu vzorků ovesných zrn, kterou nebylo možné analyzovat, přidat k počtu vzorků ječmene, čímž se sníží počet vzorků ovesného zrna a zvýší se počet vzorků zrna ječmene)</w:t>
            </w:r>
          </w:p>
        </w:tc>
        <w:tc>
          <w:tcPr>
            <w:tcW w:w="1624" w:type="pct"/>
          </w:tcPr>
          <w:p w14:paraId="5E85831D"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žito </w:t>
            </w:r>
          </w:p>
          <w:p w14:paraId="4303D86F" w14:textId="77777777" w:rsidR="00A32652" w:rsidRPr="005B2EB6" w:rsidRDefault="00A32652" w:rsidP="00277914">
            <w:pPr>
              <w:pStyle w:val="Obsahtabulky"/>
              <w:jc w:val="both"/>
              <w:rPr>
                <w:rFonts w:cs="Arial"/>
                <w:color w:val="000000"/>
                <w:sz w:val="22"/>
                <w:szCs w:val="22"/>
              </w:rPr>
            </w:pPr>
            <w:r w:rsidRPr="005B2EB6">
              <w:rPr>
                <w:rFonts w:cs="Arial"/>
                <w:color w:val="000000"/>
                <w:sz w:val="22"/>
                <w:szCs w:val="22"/>
              </w:rPr>
              <w:t xml:space="preserve">(pokud není k dispozici dostatečný počet vzorků žitných zrn, je možné provést analýzu celozrnné žitné mouky s uvedením faktoru zpracování)  </w:t>
            </w:r>
          </w:p>
          <w:p w14:paraId="0592FF8E" w14:textId="77777777" w:rsidR="00A32652" w:rsidRPr="005B2EB6" w:rsidRDefault="00A32652" w:rsidP="00277914">
            <w:pPr>
              <w:pStyle w:val="Obsahtabulky"/>
              <w:rPr>
                <w:rFonts w:cs="Arial"/>
                <w:b/>
                <w:color w:val="000000"/>
                <w:sz w:val="22"/>
                <w:szCs w:val="22"/>
              </w:rPr>
            </w:pPr>
          </w:p>
        </w:tc>
      </w:tr>
      <w:tr w:rsidR="00A32652" w:rsidRPr="005B2EB6" w14:paraId="50F5782E" w14:textId="77777777" w:rsidTr="00A32652">
        <w:trPr>
          <w:cantSplit/>
        </w:trPr>
        <w:tc>
          <w:tcPr>
            <w:tcW w:w="1753" w:type="pct"/>
          </w:tcPr>
          <w:p w14:paraId="474D4AF2"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lastRenderedPageBreak/>
              <w:t xml:space="preserve">panenský olivový olej </w:t>
            </w:r>
          </w:p>
          <w:p w14:paraId="7B40FB8E"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(faktor zpracování oleje = 5 při zohlednění standardní výtěžnosti 20 %, není-li k dispozici jiný specifický faktor; pro látky nerozpustné v tuku lze použít standardní faktor zpracování 1)</w:t>
            </w:r>
          </w:p>
        </w:tc>
        <w:tc>
          <w:tcPr>
            <w:tcW w:w="1623" w:type="pct"/>
          </w:tcPr>
          <w:p w14:paraId="06FF6808"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ječmen </w:t>
            </w:r>
          </w:p>
          <w:p w14:paraId="0F46AEAF" w14:textId="77777777" w:rsidR="00A32652" w:rsidRPr="005B2EB6" w:rsidRDefault="00A32652" w:rsidP="00277914">
            <w:pPr>
              <w:pStyle w:val="Obsahtabulky"/>
              <w:rPr>
                <w:rFonts w:cs="Arial"/>
                <w:color w:val="000000"/>
                <w:sz w:val="22"/>
                <w:szCs w:val="22"/>
              </w:rPr>
            </w:pPr>
            <w:r w:rsidRPr="005B2EB6">
              <w:rPr>
                <w:rFonts w:cs="Arial"/>
                <w:color w:val="000000"/>
                <w:sz w:val="22"/>
                <w:szCs w:val="22"/>
              </w:rPr>
              <w:t>(pokud není k dispozici dostatečný počet vzorků ječmenných zrn, je možné provést analýzu celozrnné ječné mouky s uvedením faktoru zpracování;</w:t>
            </w:r>
          </w:p>
          <w:p w14:paraId="25A836C2"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není-li k dostatek vzorků ječmenného zrna, lze část počtu vzorků ječmenných zrn, kterou nebylo možné analyzovat, přidat k počtu vzorků ovsa, čímž se sníží počet vzorků ječmenného zrna a zvýší se počet vzorků ovesného zrna</w:t>
            </w:r>
          </w:p>
        </w:tc>
        <w:tc>
          <w:tcPr>
            <w:tcW w:w="1624" w:type="pct"/>
          </w:tcPr>
          <w:p w14:paraId="41497962" w14:textId="77777777" w:rsidR="00A32652" w:rsidRPr="005B2EB6" w:rsidRDefault="00A32652" w:rsidP="00277914">
            <w:pPr>
              <w:pStyle w:val="Obsahtabulky"/>
              <w:rPr>
                <w:rFonts w:cs="Arial"/>
                <w:b/>
                <w:color w:val="000000"/>
                <w:sz w:val="22"/>
                <w:szCs w:val="22"/>
              </w:rPr>
            </w:pPr>
            <w:r w:rsidRPr="005B2EB6">
              <w:rPr>
                <w:rFonts w:cs="Arial"/>
                <w:b/>
                <w:color w:val="000000"/>
                <w:sz w:val="22"/>
                <w:szCs w:val="22"/>
              </w:rPr>
              <w:t xml:space="preserve">rýže loupaná </w:t>
            </w:r>
          </w:p>
          <w:p w14:paraId="3AC27453" w14:textId="77777777" w:rsidR="00A32652" w:rsidRPr="005B2EB6" w:rsidRDefault="00A32652" w:rsidP="00277914">
            <w:pPr>
              <w:pStyle w:val="Obsahtabulky"/>
              <w:rPr>
                <w:rFonts w:cs="Arial"/>
                <w:b/>
                <w:color w:val="000000"/>
                <w:sz w:val="22"/>
                <w:szCs w:val="22"/>
              </w:rPr>
            </w:pPr>
            <w:r w:rsidRPr="005B2EB6">
              <w:rPr>
                <w:rFonts w:cs="Arial"/>
                <w:color w:val="000000"/>
                <w:sz w:val="22"/>
                <w:szCs w:val="22"/>
              </w:rPr>
              <w:t>(lze použít i zrna leštěné rýže, což musí být při hlášení jasně uvedeno; jsou-li analyzována zrna leštěné rýže, uvede se faktor zpracování, a pokud není k dispozici specifický faktor zpracování, použije se standardní faktor 0,5)</w:t>
            </w:r>
          </w:p>
        </w:tc>
      </w:tr>
    </w:tbl>
    <w:p w14:paraId="7410695B" w14:textId="77777777" w:rsidR="00FC01CF" w:rsidRPr="005B2EB6" w:rsidRDefault="00FC01CF" w:rsidP="00FC01CF">
      <w:pPr>
        <w:pStyle w:val="Obsahtabulky"/>
        <w:spacing w:after="200" w:line="300" w:lineRule="exact"/>
        <w:rPr>
          <w:rFonts w:cs="Arial"/>
          <w:b/>
          <w:color w:val="000000"/>
          <w:sz w:val="24"/>
          <w:u w:val="single"/>
        </w:rPr>
      </w:pPr>
    </w:p>
    <w:p w14:paraId="34A6B06F" w14:textId="77777777" w:rsidR="00FC01CF" w:rsidRPr="005B2EB6" w:rsidRDefault="00FC01CF" w:rsidP="00FC01CF">
      <w:pPr>
        <w:pStyle w:val="Obsahtabulky"/>
        <w:keepNext/>
        <w:spacing w:after="200" w:line="300" w:lineRule="exact"/>
        <w:rPr>
          <w:rFonts w:cs="Arial"/>
          <w:color w:val="000000"/>
          <w:sz w:val="22"/>
          <w:szCs w:val="22"/>
          <w:u w:val="single"/>
        </w:rPr>
      </w:pPr>
      <w:r w:rsidRPr="005B2EB6">
        <w:rPr>
          <w:rFonts w:cs="Arial"/>
          <w:color w:val="000000"/>
          <w:sz w:val="22"/>
          <w:szCs w:val="22"/>
          <w:u w:val="single"/>
        </w:rPr>
        <w:lastRenderedPageBreak/>
        <w:t>Tabulka 2: Seznam analyzovaných reziduí pesticidů, nebo jejich kombinací, v produktech rostlinného původu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5" w:type="dxa"/>
          <w:left w:w="55" w:type="dxa"/>
          <w:bottom w:w="55" w:type="dxa"/>
          <w:right w:w="55" w:type="dxa"/>
        </w:tblCellMar>
        <w:tblLook w:val="0000" w:firstRow="0" w:lastRow="0" w:firstColumn="0" w:lastColumn="0" w:noHBand="0" w:noVBand="0"/>
      </w:tblPr>
      <w:tblGrid>
        <w:gridCol w:w="2116"/>
        <w:gridCol w:w="1663"/>
        <w:gridCol w:w="600"/>
        <w:gridCol w:w="600"/>
        <w:gridCol w:w="600"/>
        <w:gridCol w:w="7454"/>
      </w:tblGrid>
      <w:tr w:rsidR="00416938" w:rsidRPr="005B2EB6" w14:paraId="14E388E7" w14:textId="77777777" w:rsidTr="00416938">
        <w:trPr>
          <w:cantSplit/>
          <w:trHeight w:hRule="exact" w:val="1833"/>
          <w:tblHeader/>
        </w:trPr>
        <w:tc>
          <w:tcPr>
            <w:tcW w:w="812" w:type="pct"/>
            <w:vAlign w:val="center"/>
          </w:tcPr>
          <w:p w14:paraId="79CB6D36" w14:textId="77777777" w:rsidR="00416938" w:rsidRPr="005B2EB6" w:rsidRDefault="00416938" w:rsidP="00277914">
            <w:pPr>
              <w:pStyle w:val="Obsahtabulky"/>
              <w:keepNext/>
              <w:snapToGrid w:val="0"/>
              <w:jc w:val="center"/>
              <w:rPr>
                <w:rFonts w:cs="Arial"/>
                <w:b/>
                <w:color w:val="000000"/>
                <w:sz w:val="22"/>
                <w:szCs w:val="22"/>
              </w:rPr>
            </w:pPr>
            <w:r w:rsidRPr="005B2EB6">
              <w:rPr>
                <w:rFonts w:cs="Arial"/>
                <w:b/>
                <w:color w:val="000000"/>
                <w:sz w:val="22"/>
                <w:szCs w:val="22"/>
              </w:rPr>
              <w:t>reziduum</w:t>
            </w:r>
          </w:p>
        </w:tc>
        <w:tc>
          <w:tcPr>
            <w:tcW w:w="638" w:type="pct"/>
            <w:vAlign w:val="center"/>
          </w:tcPr>
          <w:p w14:paraId="0C29971F" w14:textId="77777777" w:rsidR="00416938" w:rsidRPr="005B2EB6" w:rsidRDefault="00416938" w:rsidP="00277914">
            <w:pPr>
              <w:pStyle w:val="Obsahtabulky"/>
              <w:keepNext/>
              <w:snapToGrid w:val="0"/>
              <w:jc w:val="center"/>
              <w:rPr>
                <w:rFonts w:cs="Arial"/>
                <w:b/>
                <w:color w:val="000000"/>
                <w:sz w:val="22"/>
                <w:szCs w:val="22"/>
              </w:rPr>
            </w:pPr>
            <w:r w:rsidRPr="005B2EB6">
              <w:rPr>
                <w:rFonts w:cs="Arial"/>
                <w:b/>
                <w:color w:val="000000"/>
                <w:sz w:val="22"/>
                <w:szCs w:val="22"/>
              </w:rPr>
              <w:t>Meze stanovitelnosti (LOQ, pro ovoce, zeleninu, obiloviny, DV) [mg/kg]</w:t>
            </w:r>
          </w:p>
        </w:tc>
        <w:tc>
          <w:tcPr>
            <w:tcW w:w="230" w:type="pct"/>
          </w:tcPr>
          <w:p w14:paraId="3D8A1A61" w14:textId="77777777" w:rsidR="00416938" w:rsidRPr="005B2EB6" w:rsidRDefault="00416938" w:rsidP="00277914">
            <w:pPr>
              <w:pStyle w:val="Obsahtabulky"/>
              <w:keepNext/>
              <w:snapToGrid w:val="0"/>
              <w:jc w:val="center"/>
              <w:rPr>
                <w:rFonts w:cs="Arial"/>
                <w:b/>
                <w:color w:val="000000"/>
                <w:sz w:val="22"/>
                <w:szCs w:val="22"/>
              </w:rPr>
            </w:pPr>
          </w:p>
          <w:p w14:paraId="7622E1AA" w14:textId="77777777" w:rsidR="00416938" w:rsidRPr="005B2EB6" w:rsidRDefault="00416938" w:rsidP="00277914">
            <w:pPr>
              <w:pStyle w:val="Obsahtabulky"/>
              <w:keepNext/>
              <w:snapToGrid w:val="0"/>
              <w:jc w:val="center"/>
              <w:rPr>
                <w:rFonts w:cs="Arial"/>
                <w:b/>
                <w:color w:val="000000"/>
                <w:sz w:val="22"/>
                <w:szCs w:val="22"/>
              </w:rPr>
            </w:pPr>
          </w:p>
          <w:p w14:paraId="33381C36" w14:textId="77777777" w:rsidR="00416938" w:rsidRPr="005B2EB6" w:rsidRDefault="00416938" w:rsidP="00277914">
            <w:pPr>
              <w:pStyle w:val="Obsahtabulky"/>
              <w:keepNext/>
              <w:snapToGrid w:val="0"/>
              <w:jc w:val="center"/>
              <w:rPr>
                <w:rFonts w:cs="Arial"/>
                <w:b/>
                <w:color w:val="000000"/>
                <w:sz w:val="22"/>
                <w:szCs w:val="22"/>
              </w:rPr>
            </w:pPr>
          </w:p>
          <w:p w14:paraId="0A9F1B5D" w14:textId="77777777" w:rsidR="00416938" w:rsidRPr="005B2EB6" w:rsidRDefault="00416938" w:rsidP="00277914">
            <w:pPr>
              <w:pStyle w:val="Obsahtabulky"/>
              <w:keepNext/>
              <w:snapToGrid w:val="0"/>
              <w:jc w:val="center"/>
              <w:rPr>
                <w:rFonts w:cs="Arial"/>
                <w:b/>
                <w:color w:val="000000"/>
                <w:sz w:val="22"/>
                <w:szCs w:val="22"/>
              </w:rPr>
            </w:pPr>
            <w:r w:rsidRPr="005B2EB6">
              <w:rPr>
                <w:rFonts w:cs="Arial"/>
                <w:b/>
                <w:color w:val="000000"/>
                <w:sz w:val="22"/>
                <w:szCs w:val="22"/>
              </w:rPr>
              <w:t>2027</w:t>
            </w:r>
          </w:p>
        </w:tc>
        <w:tc>
          <w:tcPr>
            <w:tcW w:w="230" w:type="pct"/>
          </w:tcPr>
          <w:p w14:paraId="14E966CD" w14:textId="77777777" w:rsidR="00416938" w:rsidRPr="005B2EB6" w:rsidRDefault="00416938" w:rsidP="00277914">
            <w:pPr>
              <w:pStyle w:val="Obsahtabulky"/>
              <w:keepNext/>
              <w:snapToGrid w:val="0"/>
              <w:jc w:val="center"/>
              <w:rPr>
                <w:rFonts w:cs="Arial"/>
                <w:b/>
                <w:color w:val="000000"/>
                <w:sz w:val="22"/>
                <w:szCs w:val="22"/>
              </w:rPr>
            </w:pPr>
          </w:p>
          <w:p w14:paraId="591979CC" w14:textId="77777777" w:rsidR="00416938" w:rsidRPr="005B2EB6" w:rsidRDefault="00416938" w:rsidP="00277914">
            <w:pPr>
              <w:pStyle w:val="Obsahtabulky"/>
              <w:keepNext/>
              <w:snapToGrid w:val="0"/>
              <w:jc w:val="center"/>
              <w:rPr>
                <w:rFonts w:cs="Arial"/>
                <w:b/>
                <w:color w:val="000000"/>
                <w:sz w:val="22"/>
                <w:szCs w:val="22"/>
              </w:rPr>
            </w:pPr>
          </w:p>
          <w:p w14:paraId="41627135" w14:textId="77777777" w:rsidR="00416938" w:rsidRPr="005B2EB6" w:rsidRDefault="00416938" w:rsidP="00277914">
            <w:pPr>
              <w:pStyle w:val="Obsahtabulky"/>
              <w:keepNext/>
              <w:snapToGrid w:val="0"/>
              <w:jc w:val="center"/>
              <w:rPr>
                <w:rFonts w:cs="Arial"/>
                <w:b/>
                <w:color w:val="000000"/>
                <w:sz w:val="22"/>
                <w:szCs w:val="22"/>
              </w:rPr>
            </w:pPr>
          </w:p>
          <w:p w14:paraId="789DDFE2" w14:textId="77777777" w:rsidR="00416938" w:rsidRPr="005B2EB6" w:rsidRDefault="00416938" w:rsidP="00277914">
            <w:pPr>
              <w:pStyle w:val="Obsahtabulky"/>
              <w:keepNext/>
              <w:snapToGrid w:val="0"/>
              <w:jc w:val="center"/>
              <w:rPr>
                <w:rFonts w:cs="Arial"/>
                <w:b/>
                <w:color w:val="000000"/>
                <w:sz w:val="22"/>
                <w:szCs w:val="22"/>
              </w:rPr>
            </w:pPr>
            <w:r w:rsidRPr="005B2EB6">
              <w:rPr>
                <w:rFonts w:cs="Arial"/>
                <w:b/>
                <w:color w:val="000000"/>
                <w:sz w:val="22"/>
                <w:szCs w:val="22"/>
              </w:rPr>
              <w:t>2028</w:t>
            </w:r>
          </w:p>
        </w:tc>
        <w:tc>
          <w:tcPr>
            <w:tcW w:w="230" w:type="pct"/>
            <w:vAlign w:val="center"/>
          </w:tcPr>
          <w:p w14:paraId="5BA2D4F0" w14:textId="77777777" w:rsidR="00416938" w:rsidRPr="005B2EB6" w:rsidRDefault="00416938" w:rsidP="00277914">
            <w:pPr>
              <w:pStyle w:val="Obsahtabulky"/>
              <w:keepNext/>
              <w:snapToGrid w:val="0"/>
              <w:jc w:val="center"/>
              <w:rPr>
                <w:rFonts w:cs="Arial"/>
                <w:b/>
                <w:color w:val="000000"/>
                <w:sz w:val="22"/>
                <w:szCs w:val="22"/>
              </w:rPr>
            </w:pPr>
            <w:r w:rsidRPr="005B2EB6">
              <w:rPr>
                <w:rFonts w:cs="Arial"/>
                <w:b/>
                <w:color w:val="000000"/>
                <w:sz w:val="22"/>
                <w:szCs w:val="22"/>
              </w:rPr>
              <w:t>2029</w:t>
            </w:r>
          </w:p>
        </w:tc>
        <w:tc>
          <w:tcPr>
            <w:tcW w:w="2859" w:type="pct"/>
            <w:vAlign w:val="center"/>
          </w:tcPr>
          <w:p w14:paraId="10CFF480" w14:textId="77777777" w:rsidR="00416938" w:rsidRPr="005B2EB6" w:rsidRDefault="00416938" w:rsidP="00277914">
            <w:pPr>
              <w:pStyle w:val="Obsahtabulky"/>
              <w:keepNext/>
              <w:snapToGrid w:val="0"/>
              <w:jc w:val="center"/>
              <w:rPr>
                <w:rFonts w:cs="Arial"/>
                <w:b/>
                <w:color w:val="000000"/>
                <w:sz w:val="22"/>
                <w:szCs w:val="22"/>
              </w:rPr>
            </w:pPr>
            <w:r w:rsidRPr="005B2EB6">
              <w:rPr>
                <w:rFonts w:cs="Arial"/>
                <w:b/>
                <w:color w:val="000000"/>
                <w:sz w:val="22"/>
                <w:szCs w:val="22"/>
              </w:rPr>
              <w:t>Poznámka</w:t>
            </w:r>
          </w:p>
        </w:tc>
      </w:tr>
      <w:tr w:rsidR="00416938" w:rsidRPr="005B2EB6" w14:paraId="24DF5703" w14:textId="77777777" w:rsidTr="00F9205C">
        <w:trPr>
          <w:cantSplit/>
        </w:trPr>
        <w:tc>
          <w:tcPr>
            <w:tcW w:w="812" w:type="pct"/>
          </w:tcPr>
          <w:p w14:paraId="7807B472"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2,4-D</w:t>
            </w:r>
          </w:p>
        </w:tc>
        <w:tc>
          <w:tcPr>
            <w:tcW w:w="638" w:type="pct"/>
          </w:tcPr>
          <w:p w14:paraId="5AA271E6"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67BD1530"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5BE2C6CD"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25F183AF"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3D55A8EA" w14:textId="77777777" w:rsidR="00416938" w:rsidRPr="005B2EB6" w:rsidRDefault="00416938" w:rsidP="00277914">
            <w:pPr>
              <w:pStyle w:val="Obsahtabulky"/>
              <w:snapToGrid w:val="0"/>
              <w:jc w:val="both"/>
              <w:rPr>
                <w:rFonts w:cs="Arial"/>
                <w:color w:val="000000"/>
                <w:sz w:val="22"/>
              </w:rPr>
            </w:pPr>
            <w:r w:rsidRPr="005B2EB6">
              <w:rPr>
                <w:rFonts w:cs="Arial"/>
                <w:color w:val="000000"/>
                <w:sz w:val="22"/>
              </w:rPr>
              <w:t>povinná analýza:</w:t>
            </w:r>
          </w:p>
          <w:p w14:paraId="567D5649" w14:textId="77777777" w:rsidR="00416938" w:rsidRPr="005B2EB6" w:rsidRDefault="00416938" w:rsidP="00277914">
            <w:pPr>
              <w:pStyle w:val="Obsahtabulky"/>
              <w:snapToGrid w:val="0"/>
              <w:jc w:val="both"/>
              <w:rPr>
                <w:rFonts w:cs="Arial"/>
                <w:color w:val="000000"/>
                <w:sz w:val="22"/>
              </w:rPr>
            </w:pPr>
            <w:r w:rsidRPr="005B2EB6">
              <w:rPr>
                <w:rFonts w:cs="Arial"/>
                <w:color w:val="000000"/>
                <w:sz w:val="22"/>
              </w:rPr>
              <w:t>2027 – uvnitř a na povrchu grapefruitů, stolních hroznů, lilku a brokolice;</w:t>
            </w:r>
          </w:p>
          <w:p w14:paraId="21641B9E" w14:textId="77777777" w:rsidR="00416938" w:rsidRPr="005B2EB6" w:rsidRDefault="00416938" w:rsidP="00277914">
            <w:pPr>
              <w:pStyle w:val="Obsahtabulky"/>
              <w:snapToGrid w:val="0"/>
              <w:jc w:val="both"/>
              <w:rPr>
                <w:rFonts w:cs="Arial"/>
                <w:sz w:val="22"/>
                <w:szCs w:val="22"/>
              </w:rPr>
            </w:pPr>
            <w:r w:rsidRPr="005B2EB6">
              <w:rPr>
                <w:rFonts w:cs="Arial"/>
                <w:color w:val="000000"/>
                <w:sz w:val="22"/>
              </w:rPr>
              <w:t xml:space="preserve">2028 - </w:t>
            </w:r>
            <w:r w:rsidRPr="005B2EB6">
              <w:rPr>
                <w:rFonts w:cs="Arial"/>
                <w:sz w:val="22"/>
                <w:szCs w:val="22"/>
              </w:rPr>
              <w:t>uvnitř a na povrchu broskví, salátu a rajčat;</w:t>
            </w:r>
          </w:p>
          <w:p w14:paraId="188441DC" w14:textId="3E9BD75B" w:rsidR="00416938" w:rsidRPr="005B2EB6" w:rsidRDefault="00416938" w:rsidP="00277914">
            <w:pPr>
              <w:pStyle w:val="Obsahtabulky"/>
              <w:snapToGrid w:val="0"/>
              <w:jc w:val="both"/>
              <w:rPr>
                <w:rFonts w:cs="Arial"/>
                <w:sz w:val="22"/>
              </w:rPr>
            </w:pPr>
            <w:r w:rsidRPr="005B2EB6">
              <w:rPr>
                <w:rFonts w:cs="Arial"/>
                <w:sz w:val="22"/>
                <w:szCs w:val="22"/>
              </w:rPr>
              <w:t>2029 - uvnitř a na povrchu pomerančů, kiwi, hrušek, květáku, hnědé rýže a sušených fazolí.</w:t>
            </w:r>
          </w:p>
        </w:tc>
      </w:tr>
      <w:tr w:rsidR="00416938" w:rsidRPr="005B2EB6" w14:paraId="67DAF02C" w14:textId="77777777" w:rsidTr="00F9205C">
        <w:trPr>
          <w:cantSplit/>
        </w:trPr>
        <w:tc>
          <w:tcPr>
            <w:tcW w:w="812" w:type="pct"/>
          </w:tcPr>
          <w:p w14:paraId="2719C983" w14:textId="7BA1A1B6"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2-fenylfenol</w:t>
            </w:r>
          </w:p>
        </w:tc>
        <w:tc>
          <w:tcPr>
            <w:tcW w:w="638" w:type="pct"/>
          </w:tcPr>
          <w:p w14:paraId="23545BA4" w14:textId="77777777" w:rsidR="00416938" w:rsidRPr="005B2EB6" w:rsidRDefault="00416938" w:rsidP="00277914">
            <w:pPr>
              <w:autoSpaceDE w:val="0"/>
              <w:snapToGrid w:val="0"/>
              <w:jc w:val="center"/>
              <w:rPr>
                <w:rFonts w:ascii="Arial" w:hAnsi="Arial" w:cs="Arial"/>
                <w:color w:val="000000"/>
                <w:sz w:val="22"/>
              </w:rPr>
            </w:pPr>
            <w:r w:rsidRPr="005B2EB6">
              <w:rPr>
                <w:rFonts w:ascii="Arial" w:eastAsia="Arial" w:hAnsi="Arial" w:cs="Arial"/>
                <w:color w:val="000000"/>
                <w:sz w:val="22"/>
                <w:szCs w:val="22"/>
              </w:rPr>
              <w:t>0,100</w:t>
            </w:r>
          </w:p>
        </w:tc>
        <w:tc>
          <w:tcPr>
            <w:tcW w:w="230" w:type="pct"/>
          </w:tcPr>
          <w:p w14:paraId="6D0380EC"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3A75DA57"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56461824"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5A19036E" w14:textId="77777777" w:rsidR="00416938" w:rsidRPr="005B2EB6" w:rsidRDefault="00416938" w:rsidP="00277914">
            <w:pPr>
              <w:pStyle w:val="Obsahtabulky"/>
              <w:snapToGrid w:val="0"/>
              <w:jc w:val="both"/>
              <w:rPr>
                <w:rFonts w:cs="Arial"/>
                <w:color w:val="000000"/>
                <w:sz w:val="22"/>
              </w:rPr>
            </w:pPr>
            <w:r w:rsidRPr="005B2EB6">
              <w:rPr>
                <w:rFonts w:cs="Arial"/>
                <w:color w:val="000000"/>
                <w:sz w:val="22"/>
              </w:rPr>
              <w:t>povinná analýza:</w:t>
            </w:r>
          </w:p>
          <w:p w14:paraId="0CA57173" w14:textId="77777777" w:rsidR="00416938" w:rsidRPr="005B2EB6" w:rsidRDefault="00416938" w:rsidP="00277914">
            <w:pPr>
              <w:pStyle w:val="Obsahtabulky"/>
              <w:snapToGrid w:val="0"/>
              <w:rPr>
                <w:rFonts w:cs="Arial"/>
                <w:color w:val="000000"/>
                <w:sz w:val="22"/>
              </w:rPr>
            </w:pPr>
            <w:r w:rsidRPr="005B2EB6">
              <w:rPr>
                <w:rFonts w:cs="Arial"/>
                <w:color w:val="000000"/>
                <w:sz w:val="22"/>
              </w:rPr>
              <w:t xml:space="preserve">2027 - uvnitř a na povrchu grapefruitů a banánů; </w:t>
            </w:r>
          </w:p>
          <w:p w14:paraId="41FDFE20" w14:textId="77777777" w:rsidR="00416938" w:rsidRPr="005B2EB6" w:rsidRDefault="00416938" w:rsidP="00277914">
            <w:pPr>
              <w:pStyle w:val="Obsahtabulky"/>
              <w:snapToGrid w:val="0"/>
              <w:rPr>
                <w:rFonts w:cs="Arial"/>
                <w:color w:val="000000"/>
                <w:sz w:val="22"/>
              </w:rPr>
            </w:pPr>
            <w:r w:rsidRPr="005B2EB6">
              <w:rPr>
                <w:rFonts w:cs="Arial"/>
                <w:color w:val="000000"/>
                <w:sz w:val="22"/>
              </w:rPr>
              <w:t xml:space="preserve">2028 - uvnitř a na povrchu jahod; </w:t>
            </w:r>
          </w:p>
          <w:p w14:paraId="480AF80D" w14:textId="77777777" w:rsidR="00416938" w:rsidRPr="005B2EB6" w:rsidRDefault="00416938" w:rsidP="00277914">
            <w:pPr>
              <w:pStyle w:val="Obsahtabulky"/>
              <w:snapToGrid w:val="0"/>
              <w:rPr>
                <w:rFonts w:cs="Arial"/>
                <w:color w:val="000000"/>
                <w:sz w:val="22"/>
              </w:rPr>
            </w:pPr>
            <w:r w:rsidRPr="005B2EB6">
              <w:rPr>
                <w:rFonts w:cs="Arial"/>
                <w:color w:val="000000"/>
                <w:sz w:val="22"/>
              </w:rPr>
              <w:t>2029 - uvnitř a na povrchu pomerančů, mrkve, hrušek, žita a hnědé rýže.</w:t>
            </w:r>
          </w:p>
        </w:tc>
      </w:tr>
      <w:tr w:rsidR="00416938" w:rsidRPr="005B2EB6" w14:paraId="6038F2DD" w14:textId="77777777" w:rsidTr="00F9205C">
        <w:trPr>
          <w:cantSplit/>
        </w:trPr>
        <w:tc>
          <w:tcPr>
            <w:tcW w:w="812" w:type="pct"/>
          </w:tcPr>
          <w:p w14:paraId="553CC5F0"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4-CPA</w:t>
            </w:r>
          </w:p>
        </w:tc>
        <w:tc>
          <w:tcPr>
            <w:tcW w:w="638" w:type="pct"/>
          </w:tcPr>
          <w:p w14:paraId="17826EFE" w14:textId="5F44D057" w:rsidR="00416938" w:rsidRPr="005B2EB6" w:rsidRDefault="00416938" w:rsidP="00277914">
            <w:pPr>
              <w:autoSpaceDE w:val="0"/>
              <w:snapToGrid w:val="0"/>
              <w:jc w:val="center"/>
              <w:rPr>
                <w:rFonts w:ascii="Arial" w:eastAsia="Arial" w:hAnsi="Arial" w:cs="Arial"/>
                <w:color w:val="000000"/>
                <w:sz w:val="22"/>
                <w:szCs w:val="22"/>
              </w:rPr>
            </w:pPr>
            <w:r>
              <w:rPr>
                <w:rFonts w:ascii="Arial" w:eastAsia="Arial" w:hAnsi="Arial" w:cs="Arial"/>
                <w:color w:val="000000"/>
                <w:sz w:val="22"/>
                <w:szCs w:val="22"/>
              </w:rPr>
              <w:t>0,008</w:t>
            </w:r>
          </w:p>
        </w:tc>
        <w:tc>
          <w:tcPr>
            <w:tcW w:w="230" w:type="pct"/>
          </w:tcPr>
          <w:p w14:paraId="59613E74" w14:textId="77777777" w:rsidR="00416938" w:rsidRPr="005B2EB6" w:rsidRDefault="00416938" w:rsidP="00277914">
            <w:pPr>
              <w:pStyle w:val="Obsahtabulky"/>
              <w:snapToGrid w:val="0"/>
              <w:jc w:val="center"/>
              <w:rPr>
                <w:rFonts w:eastAsia="Arial" w:cs="Arial"/>
                <w:color w:val="000000"/>
                <w:sz w:val="22"/>
                <w:szCs w:val="15"/>
              </w:rPr>
            </w:pPr>
            <w:r w:rsidRPr="005B2EB6">
              <w:rPr>
                <w:rFonts w:eastAsia="Arial" w:cs="Arial"/>
                <w:color w:val="000000"/>
                <w:sz w:val="22"/>
                <w:szCs w:val="15"/>
              </w:rPr>
              <w:t>b</w:t>
            </w:r>
          </w:p>
        </w:tc>
        <w:tc>
          <w:tcPr>
            <w:tcW w:w="230" w:type="pct"/>
          </w:tcPr>
          <w:p w14:paraId="02A5D0D2"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2E48C941"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395D8899" w14:textId="77777777" w:rsidR="00416938" w:rsidRPr="005B2EB6" w:rsidRDefault="00416938" w:rsidP="00277914">
            <w:pPr>
              <w:pStyle w:val="Obsahtabulky"/>
              <w:snapToGrid w:val="0"/>
              <w:jc w:val="both"/>
              <w:rPr>
                <w:rFonts w:cs="Arial"/>
                <w:color w:val="000000"/>
                <w:sz w:val="22"/>
              </w:rPr>
            </w:pPr>
            <w:r w:rsidRPr="005B2EB6">
              <w:rPr>
                <w:rFonts w:cs="Arial"/>
                <w:color w:val="000000"/>
                <w:sz w:val="22"/>
              </w:rPr>
              <w:t>povinná analýza:</w:t>
            </w:r>
          </w:p>
          <w:p w14:paraId="544E3916" w14:textId="77777777" w:rsidR="00416938" w:rsidRPr="005B2EB6" w:rsidRDefault="00416938" w:rsidP="00277914">
            <w:pPr>
              <w:pStyle w:val="Obsahtabulky"/>
              <w:snapToGrid w:val="0"/>
              <w:rPr>
                <w:rFonts w:cs="Arial"/>
                <w:color w:val="000000"/>
                <w:sz w:val="22"/>
              </w:rPr>
            </w:pPr>
            <w:r w:rsidRPr="005B2EB6">
              <w:rPr>
                <w:rFonts w:cs="Arial"/>
                <w:color w:val="000000"/>
                <w:sz w:val="22"/>
              </w:rPr>
              <w:t xml:space="preserve">2027 - uvnitř a na povrchu lilku, melounů cukrových, papriky seté a pěstovaných hub; </w:t>
            </w:r>
          </w:p>
          <w:p w14:paraId="57F0E339" w14:textId="77777777" w:rsidR="00416938" w:rsidRPr="005B2EB6" w:rsidRDefault="00416938" w:rsidP="00277914">
            <w:pPr>
              <w:pStyle w:val="Obsahtabulky"/>
              <w:snapToGrid w:val="0"/>
              <w:rPr>
                <w:rFonts w:cs="Arial"/>
                <w:color w:val="000000"/>
                <w:sz w:val="22"/>
              </w:rPr>
            </w:pPr>
            <w:r w:rsidRPr="005B2EB6">
              <w:rPr>
                <w:rFonts w:cs="Arial"/>
                <w:color w:val="000000"/>
                <w:sz w:val="22"/>
              </w:rPr>
              <w:t>2028 - uvnitř a na povrchu jahod;</w:t>
            </w:r>
          </w:p>
          <w:p w14:paraId="4F49E091" w14:textId="77777777" w:rsidR="00416938" w:rsidRPr="005B2EB6" w:rsidRDefault="00416938" w:rsidP="00277914">
            <w:pPr>
              <w:pStyle w:val="Obsahtabulky"/>
              <w:snapToGrid w:val="0"/>
              <w:rPr>
                <w:rFonts w:cs="Arial"/>
                <w:color w:val="000000"/>
                <w:sz w:val="22"/>
              </w:rPr>
            </w:pPr>
            <w:r w:rsidRPr="005B2EB6">
              <w:rPr>
                <w:rFonts w:cs="Arial"/>
                <w:color w:val="000000"/>
                <w:sz w:val="22"/>
              </w:rPr>
              <w:t>2029 - uvnitř a na povrchu hrušek.</w:t>
            </w:r>
          </w:p>
        </w:tc>
      </w:tr>
      <w:tr w:rsidR="00416938" w:rsidRPr="005B2EB6" w14:paraId="7355DA9F" w14:textId="77777777" w:rsidTr="00F9205C">
        <w:trPr>
          <w:cantSplit/>
        </w:trPr>
        <w:tc>
          <w:tcPr>
            <w:tcW w:w="812" w:type="pct"/>
          </w:tcPr>
          <w:p w14:paraId="03CA0079"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abamektin (suma avermektinu B1a, avermektinu B1b a delta-8,9 izomeru avermektinu B1a vyjádřeného jako avermektin B1a)</w:t>
            </w:r>
          </w:p>
        </w:tc>
        <w:tc>
          <w:tcPr>
            <w:tcW w:w="638" w:type="pct"/>
          </w:tcPr>
          <w:p w14:paraId="7780E2EB"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0,040</w:t>
            </w:r>
          </w:p>
        </w:tc>
        <w:tc>
          <w:tcPr>
            <w:tcW w:w="230" w:type="pct"/>
          </w:tcPr>
          <w:p w14:paraId="39E2887F"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429B4302"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59667985"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4B50BC55" w14:textId="77777777" w:rsidR="00416938" w:rsidRPr="005B2EB6" w:rsidRDefault="00416938" w:rsidP="00277914">
            <w:pPr>
              <w:pStyle w:val="Obsahtabulky"/>
              <w:snapToGrid w:val="0"/>
              <w:rPr>
                <w:rFonts w:cs="Arial"/>
                <w:color w:val="000000"/>
                <w:sz w:val="22"/>
              </w:rPr>
            </w:pPr>
          </w:p>
        </w:tc>
      </w:tr>
      <w:tr w:rsidR="00416938" w:rsidRPr="005B2EB6" w14:paraId="366AD752" w14:textId="77777777" w:rsidTr="00F9205C">
        <w:trPr>
          <w:cantSplit/>
        </w:trPr>
        <w:tc>
          <w:tcPr>
            <w:tcW w:w="812" w:type="pct"/>
          </w:tcPr>
          <w:p w14:paraId="3FB10C7C" w14:textId="1AD289C9"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aklo</w:t>
            </w:r>
            <w:r w:rsidR="00F879A9">
              <w:rPr>
                <w:rFonts w:ascii="Arial" w:eastAsia="Arial" w:hAnsi="Arial" w:cs="Arial"/>
                <w:color w:val="000000"/>
                <w:sz w:val="22"/>
                <w:szCs w:val="22"/>
              </w:rPr>
              <w:t>n</w:t>
            </w:r>
            <w:r w:rsidRPr="005B2EB6">
              <w:rPr>
                <w:rFonts w:ascii="Arial" w:eastAsia="Arial" w:hAnsi="Arial" w:cs="Arial"/>
                <w:color w:val="000000"/>
                <w:sz w:val="22"/>
                <w:szCs w:val="22"/>
              </w:rPr>
              <w:t>i</w:t>
            </w:r>
            <w:r w:rsidR="00F879A9">
              <w:rPr>
                <w:rFonts w:ascii="Arial" w:eastAsia="Arial" w:hAnsi="Arial" w:cs="Arial"/>
                <w:color w:val="000000"/>
                <w:sz w:val="22"/>
                <w:szCs w:val="22"/>
              </w:rPr>
              <w:t>f</w:t>
            </w:r>
            <w:r w:rsidRPr="005B2EB6">
              <w:rPr>
                <w:rFonts w:ascii="Arial" w:eastAsia="Arial" w:hAnsi="Arial" w:cs="Arial"/>
                <w:color w:val="000000"/>
                <w:sz w:val="22"/>
                <w:szCs w:val="22"/>
              </w:rPr>
              <w:t>en</w:t>
            </w:r>
          </w:p>
        </w:tc>
        <w:tc>
          <w:tcPr>
            <w:tcW w:w="638" w:type="pct"/>
          </w:tcPr>
          <w:p w14:paraId="0638BB4E"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5B5C66D8" w14:textId="77777777" w:rsidR="00416938" w:rsidRPr="005B2EB6" w:rsidRDefault="00416938" w:rsidP="00277914">
            <w:pPr>
              <w:pStyle w:val="Obsahtabulky"/>
              <w:snapToGrid w:val="0"/>
              <w:jc w:val="center"/>
              <w:rPr>
                <w:rFonts w:cs="Arial"/>
                <w:color w:val="000000"/>
                <w:sz w:val="22"/>
              </w:rPr>
            </w:pPr>
          </w:p>
        </w:tc>
        <w:tc>
          <w:tcPr>
            <w:tcW w:w="230" w:type="pct"/>
          </w:tcPr>
          <w:p w14:paraId="02E25FDD" w14:textId="77777777" w:rsidR="00416938" w:rsidRPr="005B2EB6" w:rsidRDefault="00416938" w:rsidP="00F9205C">
            <w:pPr>
              <w:pStyle w:val="Obsahtabulky"/>
              <w:snapToGrid w:val="0"/>
              <w:jc w:val="center"/>
              <w:rPr>
                <w:rFonts w:cs="Arial"/>
                <w:color w:val="000000"/>
                <w:sz w:val="22"/>
              </w:rPr>
            </w:pPr>
          </w:p>
        </w:tc>
        <w:tc>
          <w:tcPr>
            <w:tcW w:w="230" w:type="pct"/>
          </w:tcPr>
          <w:p w14:paraId="41844A45"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0B2220A0" w14:textId="77777777" w:rsidR="00416938" w:rsidRPr="005B2EB6" w:rsidRDefault="00416938" w:rsidP="00277914">
            <w:pPr>
              <w:pStyle w:val="Obsahtabulky"/>
              <w:snapToGrid w:val="0"/>
              <w:rPr>
                <w:rFonts w:cs="Arial"/>
                <w:color w:val="000000"/>
                <w:sz w:val="22"/>
              </w:rPr>
            </w:pPr>
            <w:r w:rsidRPr="005B2EB6">
              <w:rPr>
                <w:rFonts w:cs="Arial"/>
                <w:color w:val="000000"/>
                <w:sz w:val="22"/>
              </w:rPr>
              <w:t>povinná analýza:</w:t>
            </w:r>
          </w:p>
          <w:p w14:paraId="374A3F4A" w14:textId="65B391C7" w:rsidR="00416938" w:rsidRPr="005B2EB6" w:rsidRDefault="00416938" w:rsidP="00277914">
            <w:pPr>
              <w:pStyle w:val="Obsahtabulky"/>
              <w:snapToGrid w:val="0"/>
              <w:rPr>
                <w:rFonts w:cs="Arial"/>
                <w:color w:val="000000"/>
                <w:sz w:val="22"/>
              </w:rPr>
            </w:pPr>
            <w:r w:rsidRPr="005B2EB6">
              <w:rPr>
                <w:rFonts w:cs="Arial"/>
                <w:color w:val="000000"/>
                <w:sz w:val="22"/>
              </w:rPr>
              <w:t>2029 – uvnitř a na povrchu mrkve</w:t>
            </w:r>
          </w:p>
        </w:tc>
      </w:tr>
      <w:tr w:rsidR="00416938" w:rsidRPr="005B2EB6" w14:paraId="3A26EDDA" w14:textId="77777777" w:rsidTr="00F9205C">
        <w:trPr>
          <w:cantSplit/>
        </w:trPr>
        <w:tc>
          <w:tcPr>
            <w:tcW w:w="812" w:type="pct"/>
          </w:tcPr>
          <w:p w14:paraId="3BD32BAC"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acefát</w:t>
            </w:r>
          </w:p>
        </w:tc>
        <w:tc>
          <w:tcPr>
            <w:tcW w:w="638" w:type="pct"/>
          </w:tcPr>
          <w:p w14:paraId="2F3F38E2"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7282F971"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25A85EC9"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47490CE0"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587FCEA1" w14:textId="77777777" w:rsidR="00416938" w:rsidRPr="005B2EB6" w:rsidRDefault="00416938" w:rsidP="00277914">
            <w:pPr>
              <w:pStyle w:val="Obsahtabulky"/>
              <w:snapToGrid w:val="0"/>
              <w:rPr>
                <w:rFonts w:cs="Arial"/>
                <w:color w:val="000000"/>
                <w:sz w:val="22"/>
              </w:rPr>
            </w:pPr>
          </w:p>
        </w:tc>
      </w:tr>
      <w:tr w:rsidR="00416938" w:rsidRPr="005B2EB6" w14:paraId="51EB733F" w14:textId="77777777" w:rsidTr="00F9205C">
        <w:trPr>
          <w:cantSplit/>
        </w:trPr>
        <w:tc>
          <w:tcPr>
            <w:tcW w:w="812" w:type="pct"/>
          </w:tcPr>
          <w:p w14:paraId="027F853D"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acetamiprid</w:t>
            </w:r>
          </w:p>
        </w:tc>
        <w:tc>
          <w:tcPr>
            <w:tcW w:w="638" w:type="pct"/>
          </w:tcPr>
          <w:p w14:paraId="71271BBF"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7FE1BDBC"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1238D414"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292CC3A1"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3559D274" w14:textId="77777777" w:rsidR="00416938" w:rsidRPr="005B2EB6" w:rsidRDefault="00416938" w:rsidP="00277914">
            <w:pPr>
              <w:pStyle w:val="Obsahtabulky"/>
              <w:snapToGrid w:val="0"/>
              <w:rPr>
                <w:rFonts w:cs="Arial"/>
                <w:color w:val="000000"/>
                <w:sz w:val="22"/>
              </w:rPr>
            </w:pPr>
          </w:p>
        </w:tc>
      </w:tr>
      <w:tr w:rsidR="00416938" w:rsidRPr="005B2EB6" w14:paraId="5AC065F9" w14:textId="77777777" w:rsidTr="00F9205C">
        <w:trPr>
          <w:cantSplit/>
        </w:trPr>
        <w:tc>
          <w:tcPr>
            <w:tcW w:w="812" w:type="pct"/>
          </w:tcPr>
          <w:p w14:paraId="50B12030"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akrinathrin </w:t>
            </w:r>
          </w:p>
        </w:tc>
        <w:tc>
          <w:tcPr>
            <w:tcW w:w="638" w:type="pct"/>
          </w:tcPr>
          <w:p w14:paraId="362CA548"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10525B5F"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4287FBC4"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75D26724"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23CBC139" w14:textId="77777777" w:rsidR="00416938" w:rsidRPr="005B2EB6" w:rsidRDefault="00416938" w:rsidP="00277914">
            <w:pPr>
              <w:pStyle w:val="Obsahtabulky"/>
              <w:snapToGrid w:val="0"/>
              <w:rPr>
                <w:rFonts w:cs="Arial"/>
                <w:color w:val="000000"/>
                <w:sz w:val="22"/>
              </w:rPr>
            </w:pPr>
          </w:p>
        </w:tc>
      </w:tr>
      <w:tr w:rsidR="00416938" w:rsidRPr="005B2EB6" w14:paraId="668C07DE" w14:textId="77777777" w:rsidTr="00F9205C">
        <w:trPr>
          <w:cantSplit/>
        </w:trPr>
        <w:tc>
          <w:tcPr>
            <w:tcW w:w="812" w:type="pct"/>
          </w:tcPr>
          <w:p w14:paraId="2214D920"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aldikarb (suma aldikarbu, jeho sulfoxidu vyjádřená jako aldikarb)</w:t>
            </w:r>
          </w:p>
        </w:tc>
        <w:tc>
          <w:tcPr>
            <w:tcW w:w="638" w:type="pct"/>
          </w:tcPr>
          <w:p w14:paraId="14DA6809"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3BE7CE34"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46DE860B"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61C93613"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7F2C6E2F" w14:textId="77777777" w:rsidR="00416938" w:rsidRPr="005B2EB6" w:rsidRDefault="00416938" w:rsidP="00277914">
            <w:pPr>
              <w:pStyle w:val="Obsahtabulky"/>
              <w:snapToGrid w:val="0"/>
              <w:rPr>
                <w:rFonts w:cs="Arial"/>
                <w:color w:val="000000"/>
                <w:sz w:val="22"/>
              </w:rPr>
            </w:pPr>
          </w:p>
        </w:tc>
      </w:tr>
      <w:tr w:rsidR="00416938" w:rsidRPr="005B2EB6" w14:paraId="497CDC73" w14:textId="77777777" w:rsidTr="00F9205C">
        <w:trPr>
          <w:cantSplit/>
        </w:trPr>
        <w:tc>
          <w:tcPr>
            <w:tcW w:w="812" w:type="pct"/>
          </w:tcPr>
          <w:p w14:paraId="2516C729"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aldrin a dieldrin</w:t>
            </w:r>
          </w:p>
        </w:tc>
        <w:tc>
          <w:tcPr>
            <w:tcW w:w="638" w:type="pct"/>
          </w:tcPr>
          <w:p w14:paraId="75E33EDE" w14:textId="77777777" w:rsidR="00416938" w:rsidRPr="005B2EB6" w:rsidRDefault="00416938" w:rsidP="00277914">
            <w:pPr>
              <w:autoSpaceDE w:val="0"/>
              <w:snapToGrid w:val="0"/>
              <w:jc w:val="center"/>
              <w:rPr>
                <w:rFonts w:ascii="Arial" w:hAnsi="Arial" w:cs="Arial"/>
                <w:color w:val="000000"/>
                <w:sz w:val="22"/>
              </w:rPr>
            </w:pPr>
            <w:r w:rsidRPr="005B2EB6">
              <w:rPr>
                <w:rFonts w:ascii="Arial" w:hAnsi="Arial" w:cs="Arial"/>
                <w:color w:val="000000"/>
                <w:sz w:val="22"/>
              </w:rPr>
              <w:t>0,010</w:t>
            </w:r>
          </w:p>
        </w:tc>
        <w:tc>
          <w:tcPr>
            <w:tcW w:w="230" w:type="pct"/>
          </w:tcPr>
          <w:p w14:paraId="6C1B4369"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6CF5FEBD"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343A9292"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4615B2E5" w14:textId="77777777" w:rsidR="00416938" w:rsidRPr="005B2EB6" w:rsidRDefault="00416938" w:rsidP="00277914">
            <w:pPr>
              <w:pStyle w:val="Obsahtabulky"/>
              <w:snapToGrid w:val="0"/>
              <w:rPr>
                <w:rFonts w:cs="Arial"/>
                <w:color w:val="000000"/>
                <w:sz w:val="22"/>
              </w:rPr>
            </w:pPr>
          </w:p>
        </w:tc>
      </w:tr>
      <w:tr w:rsidR="00416938" w:rsidRPr="005B2EB6" w14:paraId="73A133CF" w14:textId="77777777" w:rsidTr="00F9205C">
        <w:trPr>
          <w:cantSplit/>
        </w:trPr>
        <w:tc>
          <w:tcPr>
            <w:tcW w:w="812" w:type="pct"/>
          </w:tcPr>
          <w:p w14:paraId="5621F8C6"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ametoktradin</w:t>
            </w:r>
          </w:p>
        </w:tc>
        <w:tc>
          <w:tcPr>
            <w:tcW w:w="638" w:type="pct"/>
          </w:tcPr>
          <w:p w14:paraId="7051AB54"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4E27BBD6"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655DCD04"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5A8F0F35"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3D474EA7" w14:textId="77777777" w:rsidR="00416938" w:rsidRPr="005B2EB6" w:rsidRDefault="00416938" w:rsidP="00277914">
            <w:pPr>
              <w:pStyle w:val="Obsahtabulky"/>
              <w:snapToGrid w:val="0"/>
              <w:rPr>
                <w:rFonts w:cs="Arial"/>
                <w:color w:val="000000"/>
                <w:sz w:val="22"/>
              </w:rPr>
            </w:pPr>
          </w:p>
        </w:tc>
      </w:tr>
      <w:tr w:rsidR="00416938" w:rsidRPr="005B2EB6" w14:paraId="66B6EBC4" w14:textId="77777777" w:rsidTr="00F9205C">
        <w:trPr>
          <w:cantSplit/>
        </w:trPr>
        <w:tc>
          <w:tcPr>
            <w:tcW w:w="812" w:type="pct"/>
          </w:tcPr>
          <w:p w14:paraId="0A4D6F8F"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azadirachtin</w:t>
            </w:r>
          </w:p>
        </w:tc>
        <w:tc>
          <w:tcPr>
            <w:tcW w:w="638" w:type="pct"/>
          </w:tcPr>
          <w:p w14:paraId="57BD6F07" w14:textId="5A303307" w:rsidR="00416938" w:rsidRPr="005B2EB6" w:rsidRDefault="00416938" w:rsidP="00277914">
            <w:pPr>
              <w:autoSpaceDE w:val="0"/>
              <w:snapToGrid w:val="0"/>
              <w:jc w:val="center"/>
              <w:rPr>
                <w:rFonts w:ascii="Arial" w:eastAsia="Arial" w:hAnsi="Arial" w:cs="Arial"/>
                <w:color w:val="000000"/>
                <w:sz w:val="22"/>
                <w:szCs w:val="22"/>
              </w:rPr>
            </w:pPr>
            <w:r>
              <w:rPr>
                <w:rFonts w:ascii="Arial" w:eastAsia="Arial" w:hAnsi="Arial" w:cs="Arial"/>
                <w:color w:val="000000"/>
                <w:sz w:val="22"/>
                <w:szCs w:val="22"/>
              </w:rPr>
              <w:t>0,040</w:t>
            </w:r>
          </w:p>
        </w:tc>
        <w:tc>
          <w:tcPr>
            <w:tcW w:w="230" w:type="pct"/>
          </w:tcPr>
          <w:p w14:paraId="130EA755" w14:textId="77777777" w:rsidR="00416938" w:rsidRPr="005B2EB6" w:rsidRDefault="00416938" w:rsidP="00277914">
            <w:pPr>
              <w:pStyle w:val="Obsahtabulky"/>
              <w:snapToGrid w:val="0"/>
              <w:jc w:val="center"/>
              <w:rPr>
                <w:rFonts w:eastAsia="Arial" w:cs="Arial"/>
                <w:color w:val="000000"/>
                <w:sz w:val="22"/>
                <w:szCs w:val="15"/>
              </w:rPr>
            </w:pPr>
            <w:r w:rsidRPr="005B2EB6">
              <w:rPr>
                <w:rFonts w:eastAsia="Arial" w:cs="Arial"/>
                <w:color w:val="000000"/>
                <w:sz w:val="22"/>
                <w:szCs w:val="15"/>
              </w:rPr>
              <w:t>b</w:t>
            </w:r>
          </w:p>
        </w:tc>
        <w:tc>
          <w:tcPr>
            <w:tcW w:w="230" w:type="pct"/>
          </w:tcPr>
          <w:p w14:paraId="34361B22"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1ABBA41F"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2B93F8A7" w14:textId="77777777" w:rsidR="00416938" w:rsidRPr="005B2EB6" w:rsidRDefault="00416938" w:rsidP="00277914">
            <w:pPr>
              <w:pStyle w:val="Obsahtabulky"/>
              <w:snapToGrid w:val="0"/>
              <w:rPr>
                <w:rFonts w:cs="Arial"/>
                <w:color w:val="000000"/>
                <w:sz w:val="22"/>
              </w:rPr>
            </w:pPr>
          </w:p>
        </w:tc>
      </w:tr>
      <w:tr w:rsidR="00416938" w:rsidRPr="005B2EB6" w14:paraId="5E4C248D" w14:textId="77777777" w:rsidTr="00F9205C">
        <w:trPr>
          <w:cantSplit/>
        </w:trPr>
        <w:tc>
          <w:tcPr>
            <w:tcW w:w="812" w:type="pct"/>
          </w:tcPr>
          <w:p w14:paraId="127FBAE3"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azinfos-methyl</w:t>
            </w:r>
          </w:p>
        </w:tc>
        <w:tc>
          <w:tcPr>
            <w:tcW w:w="638" w:type="pct"/>
          </w:tcPr>
          <w:p w14:paraId="49315388"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34227A1A"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29B30F43"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555D52AF"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7839D924" w14:textId="77777777" w:rsidR="00416938" w:rsidRPr="005B2EB6" w:rsidRDefault="00416938" w:rsidP="00277914">
            <w:pPr>
              <w:pStyle w:val="Obsahtabulky"/>
              <w:snapToGrid w:val="0"/>
              <w:rPr>
                <w:rFonts w:cs="Arial"/>
                <w:color w:val="000000"/>
                <w:sz w:val="22"/>
              </w:rPr>
            </w:pPr>
          </w:p>
        </w:tc>
      </w:tr>
      <w:tr w:rsidR="00416938" w:rsidRPr="005B2EB6" w14:paraId="2849F127" w14:textId="77777777" w:rsidTr="00F9205C">
        <w:trPr>
          <w:cantSplit/>
        </w:trPr>
        <w:tc>
          <w:tcPr>
            <w:tcW w:w="812" w:type="pct"/>
          </w:tcPr>
          <w:p w14:paraId="2A231369"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azoxystrobin</w:t>
            </w:r>
          </w:p>
        </w:tc>
        <w:tc>
          <w:tcPr>
            <w:tcW w:w="638" w:type="pct"/>
          </w:tcPr>
          <w:p w14:paraId="1EAC62FC"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761B32AC"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0C73D62A"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52EBCF77"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3B82E9A3" w14:textId="77777777" w:rsidR="00416938" w:rsidRPr="005B2EB6" w:rsidRDefault="00416938" w:rsidP="00277914">
            <w:pPr>
              <w:pStyle w:val="Obsahtabulky"/>
              <w:snapToGrid w:val="0"/>
              <w:rPr>
                <w:rFonts w:cs="Arial"/>
                <w:color w:val="000000"/>
                <w:sz w:val="22"/>
              </w:rPr>
            </w:pPr>
          </w:p>
        </w:tc>
      </w:tr>
      <w:tr w:rsidR="00416938" w:rsidRPr="005B2EB6" w14:paraId="628B63AF" w14:textId="77777777" w:rsidTr="00F9205C">
        <w:trPr>
          <w:cantSplit/>
        </w:trPr>
        <w:tc>
          <w:tcPr>
            <w:tcW w:w="812" w:type="pct"/>
          </w:tcPr>
          <w:p w14:paraId="37B51DF7"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benzalkoniumchlorid</w:t>
            </w:r>
          </w:p>
        </w:tc>
        <w:tc>
          <w:tcPr>
            <w:tcW w:w="638" w:type="pct"/>
          </w:tcPr>
          <w:p w14:paraId="3A4B5A6F" w14:textId="28EFEF53" w:rsidR="00416938" w:rsidRPr="005B2EB6" w:rsidRDefault="00416938" w:rsidP="00277914">
            <w:pPr>
              <w:autoSpaceDE w:val="0"/>
              <w:snapToGrid w:val="0"/>
              <w:jc w:val="center"/>
              <w:rPr>
                <w:rFonts w:ascii="Arial" w:eastAsia="Arial" w:hAnsi="Arial" w:cs="Arial"/>
                <w:color w:val="000000"/>
                <w:sz w:val="22"/>
                <w:szCs w:val="22"/>
              </w:rPr>
            </w:pPr>
            <w:r>
              <w:rPr>
                <w:rFonts w:ascii="Arial" w:eastAsia="Arial" w:hAnsi="Arial" w:cs="Arial"/>
                <w:color w:val="000000"/>
                <w:sz w:val="22"/>
                <w:szCs w:val="22"/>
              </w:rPr>
              <w:t>0,012</w:t>
            </w:r>
          </w:p>
        </w:tc>
        <w:tc>
          <w:tcPr>
            <w:tcW w:w="230" w:type="pct"/>
          </w:tcPr>
          <w:p w14:paraId="5E20DD38" w14:textId="77777777" w:rsidR="00416938" w:rsidRPr="005B2EB6" w:rsidRDefault="00416938" w:rsidP="00277914">
            <w:pPr>
              <w:pStyle w:val="Obsahtabulky"/>
              <w:snapToGrid w:val="0"/>
              <w:jc w:val="center"/>
              <w:rPr>
                <w:rFonts w:eastAsia="Arial" w:cs="Arial"/>
                <w:color w:val="000000"/>
                <w:sz w:val="22"/>
                <w:szCs w:val="15"/>
              </w:rPr>
            </w:pPr>
            <w:r w:rsidRPr="005B2EB6">
              <w:rPr>
                <w:rFonts w:eastAsia="Arial" w:cs="Arial"/>
                <w:color w:val="000000"/>
                <w:sz w:val="22"/>
                <w:szCs w:val="15"/>
              </w:rPr>
              <w:t>b</w:t>
            </w:r>
          </w:p>
        </w:tc>
        <w:tc>
          <w:tcPr>
            <w:tcW w:w="230" w:type="pct"/>
          </w:tcPr>
          <w:p w14:paraId="2DD38BAE"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27A25FFD"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1B493538" w14:textId="77777777" w:rsidR="00416938" w:rsidRPr="005B2EB6" w:rsidRDefault="00416938" w:rsidP="00277914">
            <w:pPr>
              <w:pStyle w:val="Obsahtabulky"/>
              <w:snapToGrid w:val="0"/>
              <w:rPr>
                <w:rFonts w:cs="Arial"/>
                <w:color w:val="000000"/>
                <w:sz w:val="22"/>
              </w:rPr>
            </w:pPr>
          </w:p>
        </w:tc>
      </w:tr>
      <w:tr w:rsidR="00416938" w:rsidRPr="005B2EB6" w14:paraId="163EF92F" w14:textId="77777777" w:rsidTr="00F9205C">
        <w:trPr>
          <w:cantSplit/>
        </w:trPr>
        <w:tc>
          <w:tcPr>
            <w:tcW w:w="812" w:type="pct"/>
          </w:tcPr>
          <w:p w14:paraId="187C0F36"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bifenthrin</w:t>
            </w:r>
          </w:p>
        </w:tc>
        <w:tc>
          <w:tcPr>
            <w:tcW w:w="638" w:type="pct"/>
          </w:tcPr>
          <w:p w14:paraId="6A604DE7"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192E4CA6"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203F4CDB"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37742B27"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7EA8367B" w14:textId="77777777" w:rsidR="00416938" w:rsidRPr="005B2EB6" w:rsidRDefault="00416938" w:rsidP="00277914">
            <w:pPr>
              <w:pStyle w:val="Obsahtabulky"/>
              <w:snapToGrid w:val="0"/>
              <w:rPr>
                <w:rFonts w:cs="Arial"/>
                <w:color w:val="000000"/>
                <w:sz w:val="22"/>
              </w:rPr>
            </w:pPr>
          </w:p>
        </w:tc>
      </w:tr>
      <w:tr w:rsidR="00416938" w:rsidRPr="005B2EB6" w14:paraId="0F0C525C" w14:textId="77777777" w:rsidTr="00F9205C">
        <w:trPr>
          <w:cantSplit/>
        </w:trPr>
        <w:tc>
          <w:tcPr>
            <w:tcW w:w="812" w:type="pct"/>
          </w:tcPr>
          <w:p w14:paraId="08EA3427"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bifenyl</w:t>
            </w:r>
          </w:p>
        </w:tc>
        <w:tc>
          <w:tcPr>
            <w:tcW w:w="638" w:type="pct"/>
          </w:tcPr>
          <w:p w14:paraId="1BDF78DD"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2E9FE6FA"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476CDAC3"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361151CB"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517BA240" w14:textId="77777777" w:rsidR="00416938" w:rsidRPr="005B2EB6" w:rsidRDefault="00416938" w:rsidP="00277914">
            <w:pPr>
              <w:pStyle w:val="Obsahtabulky"/>
              <w:snapToGrid w:val="0"/>
              <w:rPr>
                <w:rFonts w:cs="Arial"/>
                <w:color w:val="000000"/>
                <w:sz w:val="22"/>
              </w:rPr>
            </w:pPr>
          </w:p>
        </w:tc>
      </w:tr>
      <w:tr w:rsidR="00416938" w:rsidRPr="005B2EB6" w14:paraId="5B8709BD" w14:textId="77777777" w:rsidTr="00F9205C">
        <w:trPr>
          <w:cantSplit/>
        </w:trPr>
        <w:tc>
          <w:tcPr>
            <w:tcW w:w="812" w:type="pct"/>
          </w:tcPr>
          <w:p w14:paraId="66C0567B"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bitertanol</w:t>
            </w:r>
          </w:p>
        </w:tc>
        <w:tc>
          <w:tcPr>
            <w:tcW w:w="638" w:type="pct"/>
          </w:tcPr>
          <w:p w14:paraId="7BC29C53"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74E57857"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2246972C"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09222650"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7E248ECB" w14:textId="77777777" w:rsidR="00416938" w:rsidRPr="005B2EB6" w:rsidRDefault="00416938" w:rsidP="00277914">
            <w:pPr>
              <w:pStyle w:val="Obsahtabulky"/>
              <w:snapToGrid w:val="0"/>
              <w:rPr>
                <w:rFonts w:cs="Arial"/>
                <w:color w:val="000000"/>
                <w:sz w:val="22"/>
              </w:rPr>
            </w:pPr>
          </w:p>
        </w:tc>
      </w:tr>
      <w:tr w:rsidR="00416938" w:rsidRPr="005B2EB6" w14:paraId="32E00E26" w14:textId="77777777" w:rsidTr="00F9205C">
        <w:trPr>
          <w:cantSplit/>
        </w:trPr>
        <w:tc>
          <w:tcPr>
            <w:tcW w:w="812" w:type="pct"/>
          </w:tcPr>
          <w:p w14:paraId="668D8B92"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boskalid</w:t>
            </w:r>
          </w:p>
        </w:tc>
        <w:tc>
          <w:tcPr>
            <w:tcW w:w="638" w:type="pct"/>
          </w:tcPr>
          <w:p w14:paraId="5F30602A"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FD979A9"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351D3C9C"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3DAAFBF2"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6390537F" w14:textId="77777777" w:rsidR="00416938" w:rsidRPr="005B2EB6" w:rsidRDefault="00416938" w:rsidP="00277914">
            <w:pPr>
              <w:pStyle w:val="Obsahtabulky"/>
              <w:snapToGrid w:val="0"/>
              <w:rPr>
                <w:rFonts w:cs="Arial"/>
                <w:color w:val="000000"/>
                <w:sz w:val="22"/>
              </w:rPr>
            </w:pPr>
          </w:p>
        </w:tc>
      </w:tr>
      <w:tr w:rsidR="00416938" w:rsidRPr="005B2EB6" w14:paraId="796AE4E5" w14:textId="77777777" w:rsidTr="00F9205C">
        <w:trPr>
          <w:cantSplit/>
          <w:trHeight w:val="695"/>
        </w:trPr>
        <w:tc>
          <w:tcPr>
            <w:tcW w:w="812" w:type="pct"/>
          </w:tcPr>
          <w:p w14:paraId="588B8791"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bromidový ion</w:t>
            </w:r>
          </w:p>
        </w:tc>
        <w:tc>
          <w:tcPr>
            <w:tcW w:w="638" w:type="pct"/>
          </w:tcPr>
          <w:p w14:paraId="7BDCB59E"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5</w:t>
            </w:r>
          </w:p>
        </w:tc>
        <w:tc>
          <w:tcPr>
            <w:tcW w:w="230" w:type="pct"/>
          </w:tcPr>
          <w:p w14:paraId="22724556" w14:textId="77777777" w:rsidR="00416938" w:rsidRPr="005B2EB6" w:rsidRDefault="00416938" w:rsidP="00277914">
            <w:pPr>
              <w:pStyle w:val="Obsahtabulky"/>
              <w:snapToGrid w:val="0"/>
              <w:jc w:val="center"/>
              <w:rPr>
                <w:rFonts w:eastAsia="Arial" w:cs="Arial"/>
                <w:color w:val="000000"/>
                <w:sz w:val="22"/>
                <w:szCs w:val="22"/>
              </w:rPr>
            </w:pPr>
            <w:r w:rsidRPr="005B2EB6">
              <w:rPr>
                <w:rFonts w:eastAsia="Arial" w:cs="Arial"/>
                <w:color w:val="000000"/>
                <w:sz w:val="22"/>
                <w:szCs w:val="15"/>
              </w:rPr>
              <w:t>b</w:t>
            </w:r>
          </w:p>
        </w:tc>
        <w:tc>
          <w:tcPr>
            <w:tcW w:w="230" w:type="pct"/>
          </w:tcPr>
          <w:p w14:paraId="14DAC4DE" w14:textId="77777777" w:rsidR="00416938" w:rsidRPr="005B2EB6" w:rsidRDefault="00416938" w:rsidP="00F9205C">
            <w:pPr>
              <w:pStyle w:val="Obsahtabulky"/>
              <w:snapToGrid w:val="0"/>
              <w:jc w:val="center"/>
              <w:rPr>
                <w:rFonts w:eastAsia="Arial" w:cs="Arial"/>
                <w:color w:val="000000"/>
                <w:sz w:val="22"/>
                <w:szCs w:val="22"/>
              </w:rPr>
            </w:pPr>
            <w:r w:rsidRPr="005B2EB6">
              <w:rPr>
                <w:rFonts w:eastAsia="Arial" w:cs="Arial"/>
                <w:color w:val="000000"/>
                <w:sz w:val="22"/>
                <w:szCs w:val="22"/>
              </w:rPr>
              <w:t>c</w:t>
            </w:r>
          </w:p>
        </w:tc>
        <w:tc>
          <w:tcPr>
            <w:tcW w:w="230" w:type="pct"/>
          </w:tcPr>
          <w:p w14:paraId="27BF3D36" w14:textId="77777777" w:rsidR="00416938" w:rsidRPr="005B2EB6" w:rsidRDefault="00416938" w:rsidP="00F9205C">
            <w:pPr>
              <w:pStyle w:val="Obsahtabulky"/>
              <w:snapToGrid w:val="0"/>
              <w:jc w:val="center"/>
              <w:rPr>
                <w:rFonts w:eastAsia="Arial" w:cs="Arial"/>
                <w:color w:val="000000"/>
                <w:sz w:val="22"/>
                <w:szCs w:val="22"/>
              </w:rPr>
            </w:pPr>
            <w:r w:rsidRPr="005B2EB6">
              <w:rPr>
                <w:rFonts w:cs="Arial"/>
                <w:color w:val="000000"/>
                <w:sz w:val="22"/>
              </w:rPr>
              <w:t>a</w:t>
            </w:r>
          </w:p>
        </w:tc>
        <w:tc>
          <w:tcPr>
            <w:tcW w:w="2859" w:type="pct"/>
          </w:tcPr>
          <w:p w14:paraId="6E9BFBCF" w14:textId="77777777" w:rsidR="00416938" w:rsidRPr="005B2EB6" w:rsidRDefault="00416938" w:rsidP="00277914">
            <w:pPr>
              <w:pStyle w:val="Obsahtabulky"/>
              <w:snapToGrid w:val="0"/>
              <w:rPr>
                <w:rFonts w:eastAsia="Arial" w:cs="Arial"/>
                <w:color w:val="000000"/>
                <w:sz w:val="22"/>
                <w:szCs w:val="22"/>
              </w:rPr>
            </w:pPr>
            <w:r w:rsidRPr="005B2EB6">
              <w:rPr>
                <w:rFonts w:eastAsia="Arial" w:cs="Arial"/>
                <w:color w:val="000000"/>
                <w:sz w:val="22"/>
                <w:szCs w:val="22"/>
              </w:rPr>
              <w:t>povinná analýza:</w:t>
            </w:r>
          </w:p>
          <w:p w14:paraId="45B98688" w14:textId="1F9D5C0D" w:rsidR="00416938" w:rsidRPr="005B2EB6" w:rsidRDefault="00416938" w:rsidP="00277914">
            <w:pPr>
              <w:snapToGrid w:val="0"/>
              <w:rPr>
                <w:rFonts w:ascii="Arial" w:eastAsia="Arial" w:hAnsi="Arial" w:cs="Arial"/>
                <w:color w:val="000000"/>
                <w:sz w:val="22"/>
                <w:szCs w:val="22"/>
              </w:rPr>
            </w:pPr>
            <w:r w:rsidRPr="005B2EB6">
              <w:rPr>
                <w:rFonts w:ascii="Arial" w:hAnsi="Arial" w:cs="Arial"/>
                <w:color w:val="000000"/>
                <w:sz w:val="22"/>
              </w:rPr>
              <w:t xml:space="preserve">2029 – </w:t>
            </w:r>
            <w:r w:rsidRPr="005B2EB6">
              <w:rPr>
                <w:rFonts w:ascii="Arial" w:eastAsia="Arial" w:hAnsi="Arial" w:cs="Arial"/>
                <w:color w:val="000000"/>
                <w:sz w:val="22"/>
                <w:szCs w:val="22"/>
              </w:rPr>
              <w:t>pouze uvnitř a na povrchu loupané rýže a sušených fazolí</w:t>
            </w:r>
            <w:r w:rsidR="00F9205C">
              <w:rPr>
                <w:rFonts w:ascii="Arial" w:eastAsia="Arial" w:hAnsi="Arial" w:cs="Arial"/>
                <w:color w:val="000000"/>
                <w:sz w:val="22"/>
                <w:szCs w:val="22"/>
              </w:rPr>
              <w:t>.</w:t>
            </w:r>
          </w:p>
        </w:tc>
      </w:tr>
      <w:tr w:rsidR="00416938" w:rsidRPr="005B2EB6" w14:paraId="31EF8CC6" w14:textId="77777777" w:rsidTr="00F9205C">
        <w:trPr>
          <w:cantSplit/>
        </w:trPr>
        <w:tc>
          <w:tcPr>
            <w:tcW w:w="812" w:type="pct"/>
          </w:tcPr>
          <w:p w14:paraId="14DC2F10"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bromopropylát</w:t>
            </w:r>
          </w:p>
        </w:tc>
        <w:tc>
          <w:tcPr>
            <w:tcW w:w="638" w:type="pct"/>
          </w:tcPr>
          <w:p w14:paraId="5E0634AE"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736448BA"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6946FFC1"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63CE7670"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02A2930A" w14:textId="77777777" w:rsidR="00416938" w:rsidRPr="005B2EB6" w:rsidRDefault="00416938" w:rsidP="00277914">
            <w:pPr>
              <w:snapToGrid w:val="0"/>
              <w:rPr>
                <w:rFonts w:ascii="Arial" w:hAnsi="Arial" w:cs="Arial"/>
                <w:color w:val="000000"/>
                <w:sz w:val="22"/>
              </w:rPr>
            </w:pPr>
          </w:p>
        </w:tc>
      </w:tr>
      <w:tr w:rsidR="00416938" w:rsidRPr="005B2EB6" w14:paraId="20C8F784" w14:textId="77777777" w:rsidTr="00F9205C">
        <w:trPr>
          <w:cantSplit/>
        </w:trPr>
        <w:tc>
          <w:tcPr>
            <w:tcW w:w="812" w:type="pct"/>
          </w:tcPr>
          <w:p w14:paraId="4DF84CDE"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bupirimát</w:t>
            </w:r>
          </w:p>
        </w:tc>
        <w:tc>
          <w:tcPr>
            <w:tcW w:w="638" w:type="pct"/>
          </w:tcPr>
          <w:p w14:paraId="49A9AF53"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600DA04F"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05CBD9D5"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78707FC4"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0EE275AC" w14:textId="77777777" w:rsidR="00416938" w:rsidRPr="005B2EB6" w:rsidRDefault="00416938" w:rsidP="00277914">
            <w:pPr>
              <w:snapToGrid w:val="0"/>
              <w:rPr>
                <w:rFonts w:ascii="Arial" w:hAnsi="Arial" w:cs="Arial"/>
                <w:color w:val="000000"/>
                <w:sz w:val="22"/>
              </w:rPr>
            </w:pPr>
          </w:p>
        </w:tc>
      </w:tr>
      <w:tr w:rsidR="00416938" w:rsidRPr="005B2EB6" w14:paraId="4904DE96" w14:textId="77777777" w:rsidTr="00F9205C">
        <w:trPr>
          <w:cantSplit/>
        </w:trPr>
        <w:tc>
          <w:tcPr>
            <w:tcW w:w="812" w:type="pct"/>
          </w:tcPr>
          <w:p w14:paraId="58CC46FD"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buprofezin </w:t>
            </w:r>
          </w:p>
        </w:tc>
        <w:tc>
          <w:tcPr>
            <w:tcW w:w="638" w:type="pct"/>
          </w:tcPr>
          <w:p w14:paraId="2FCC2F0E"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7A3B788F"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568CED0D"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776EE329"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740D9B1F" w14:textId="77777777" w:rsidR="00416938" w:rsidRPr="005B2EB6" w:rsidRDefault="00416938" w:rsidP="00277914">
            <w:pPr>
              <w:snapToGrid w:val="0"/>
              <w:rPr>
                <w:rFonts w:ascii="Arial" w:hAnsi="Arial" w:cs="Arial"/>
                <w:color w:val="000000"/>
                <w:sz w:val="22"/>
              </w:rPr>
            </w:pPr>
          </w:p>
        </w:tc>
      </w:tr>
      <w:tr w:rsidR="00416938" w:rsidRPr="005B2EB6" w14:paraId="6FEB3AF6" w14:textId="77777777" w:rsidTr="00F9205C">
        <w:trPr>
          <w:cantSplit/>
        </w:trPr>
        <w:tc>
          <w:tcPr>
            <w:tcW w:w="812" w:type="pct"/>
          </w:tcPr>
          <w:p w14:paraId="5ADBF0BD"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kaptan (suma kaptanu a THPI vyjádřená jako kaptan)</w:t>
            </w:r>
          </w:p>
        </w:tc>
        <w:tc>
          <w:tcPr>
            <w:tcW w:w="638" w:type="pct"/>
          </w:tcPr>
          <w:p w14:paraId="42AF711B"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0,036</w:t>
            </w:r>
          </w:p>
        </w:tc>
        <w:tc>
          <w:tcPr>
            <w:tcW w:w="230" w:type="pct"/>
          </w:tcPr>
          <w:p w14:paraId="21F26D4F"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6C5831DC"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0E7DADAD"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067C76EE" w14:textId="77777777" w:rsidR="00416938" w:rsidRPr="005B2EB6" w:rsidRDefault="00416938" w:rsidP="00277914">
            <w:pPr>
              <w:snapToGrid w:val="0"/>
              <w:rPr>
                <w:rFonts w:ascii="Arial" w:hAnsi="Arial" w:cs="Arial"/>
                <w:color w:val="000000"/>
                <w:sz w:val="22"/>
              </w:rPr>
            </w:pPr>
          </w:p>
        </w:tc>
      </w:tr>
      <w:tr w:rsidR="00416938" w:rsidRPr="005B2EB6" w14:paraId="705B0B24" w14:textId="77777777" w:rsidTr="00F9205C">
        <w:trPr>
          <w:cantSplit/>
        </w:trPr>
        <w:tc>
          <w:tcPr>
            <w:tcW w:w="812" w:type="pct"/>
          </w:tcPr>
          <w:p w14:paraId="2E41D98B"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karbaryl</w:t>
            </w:r>
          </w:p>
        </w:tc>
        <w:tc>
          <w:tcPr>
            <w:tcW w:w="638" w:type="pct"/>
          </w:tcPr>
          <w:p w14:paraId="2F436BCF"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329947BB"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3D619C9D"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64C1F80B"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0055A301" w14:textId="77777777" w:rsidR="00416938" w:rsidRPr="005B2EB6" w:rsidRDefault="00416938" w:rsidP="00277914">
            <w:pPr>
              <w:snapToGrid w:val="0"/>
              <w:rPr>
                <w:rFonts w:ascii="Arial" w:hAnsi="Arial" w:cs="Arial"/>
                <w:color w:val="000000"/>
                <w:sz w:val="22"/>
              </w:rPr>
            </w:pPr>
          </w:p>
        </w:tc>
      </w:tr>
      <w:tr w:rsidR="00416938" w:rsidRPr="005B2EB6" w14:paraId="2DA6EB91" w14:textId="77777777" w:rsidTr="00F9205C">
        <w:trPr>
          <w:cantSplit/>
        </w:trPr>
        <w:tc>
          <w:tcPr>
            <w:tcW w:w="812" w:type="pct"/>
          </w:tcPr>
          <w:p w14:paraId="6FC7639B"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karbendazim a benomyl (suma karbendazimu a benomylu vyjádřená jako karbendazim)</w:t>
            </w:r>
          </w:p>
        </w:tc>
        <w:tc>
          <w:tcPr>
            <w:tcW w:w="638" w:type="pct"/>
          </w:tcPr>
          <w:p w14:paraId="4F451F61"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69E5EA0F"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345123FB"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27DE288E"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10C6974C" w14:textId="77777777" w:rsidR="00416938" w:rsidRPr="005B2EB6" w:rsidRDefault="00416938" w:rsidP="00277914">
            <w:pPr>
              <w:snapToGrid w:val="0"/>
              <w:rPr>
                <w:rFonts w:ascii="Arial" w:hAnsi="Arial" w:cs="Arial"/>
                <w:color w:val="000000"/>
                <w:sz w:val="22"/>
              </w:rPr>
            </w:pPr>
          </w:p>
        </w:tc>
      </w:tr>
      <w:tr w:rsidR="00416938" w:rsidRPr="005B2EB6" w14:paraId="576E18D3" w14:textId="77777777" w:rsidTr="00F9205C">
        <w:trPr>
          <w:cantSplit/>
        </w:trPr>
        <w:tc>
          <w:tcPr>
            <w:tcW w:w="812" w:type="pct"/>
          </w:tcPr>
          <w:p w14:paraId="77A7F2EA"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karbofuran (suma karbofuranu (včetně karbofuranu uvolněného z karbosulfanu, benfurakarbu a furathiokarbu) a 3-hydroxy-karbofuranu vyjádřeného jako karbofuran)</w:t>
            </w:r>
          </w:p>
        </w:tc>
        <w:tc>
          <w:tcPr>
            <w:tcW w:w="638" w:type="pct"/>
          </w:tcPr>
          <w:p w14:paraId="011EE1AA"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2E235B4D"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1D725DCC"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47851B83"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587D3BDB" w14:textId="77777777" w:rsidR="00416938" w:rsidRPr="005B2EB6" w:rsidRDefault="00416938" w:rsidP="00277914">
            <w:pPr>
              <w:snapToGrid w:val="0"/>
              <w:rPr>
                <w:rFonts w:ascii="Arial" w:hAnsi="Arial" w:cs="Arial"/>
                <w:color w:val="000000"/>
                <w:sz w:val="22"/>
              </w:rPr>
            </w:pPr>
          </w:p>
        </w:tc>
      </w:tr>
      <w:tr w:rsidR="00416938" w:rsidRPr="005B2EB6" w14:paraId="586694D1" w14:textId="77777777" w:rsidTr="00F9205C">
        <w:trPr>
          <w:cantSplit/>
        </w:trPr>
        <w:tc>
          <w:tcPr>
            <w:tcW w:w="812" w:type="pct"/>
          </w:tcPr>
          <w:p w14:paraId="35BB2F71"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chlorantraniliprol</w:t>
            </w:r>
          </w:p>
        </w:tc>
        <w:tc>
          <w:tcPr>
            <w:tcW w:w="638" w:type="pct"/>
          </w:tcPr>
          <w:p w14:paraId="6917E541"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2653B39"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109DD067"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1150B8F7"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60D4A263" w14:textId="77777777" w:rsidR="00416938" w:rsidRPr="005B2EB6" w:rsidRDefault="00416938" w:rsidP="00277914">
            <w:pPr>
              <w:snapToGrid w:val="0"/>
              <w:rPr>
                <w:rFonts w:ascii="Arial" w:hAnsi="Arial" w:cs="Arial"/>
                <w:color w:val="000000"/>
                <w:sz w:val="22"/>
              </w:rPr>
            </w:pPr>
          </w:p>
        </w:tc>
      </w:tr>
      <w:tr w:rsidR="00416938" w:rsidRPr="005B2EB6" w14:paraId="62C33342" w14:textId="77777777" w:rsidTr="00F9205C">
        <w:trPr>
          <w:cantSplit/>
        </w:trPr>
        <w:tc>
          <w:tcPr>
            <w:tcW w:w="812" w:type="pct"/>
          </w:tcPr>
          <w:p w14:paraId="7268027E"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chlorečnany</w:t>
            </w:r>
          </w:p>
        </w:tc>
        <w:tc>
          <w:tcPr>
            <w:tcW w:w="638" w:type="pct"/>
          </w:tcPr>
          <w:p w14:paraId="1B34A38C" w14:textId="47A86826" w:rsidR="00416938" w:rsidRPr="005B2EB6" w:rsidRDefault="00416938" w:rsidP="00277914">
            <w:pPr>
              <w:autoSpaceDE w:val="0"/>
              <w:snapToGrid w:val="0"/>
              <w:jc w:val="center"/>
              <w:rPr>
                <w:rFonts w:ascii="Arial" w:eastAsia="Arial" w:hAnsi="Arial" w:cs="Arial"/>
                <w:color w:val="000000"/>
                <w:sz w:val="22"/>
                <w:szCs w:val="22"/>
              </w:rPr>
            </w:pPr>
            <w:r>
              <w:rPr>
                <w:rFonts w:ascii="Arial" w:eastAsia="Arial" w:hAnsi="Arial" w:cs="Arial"/>
                <w:color w:val="000000"/>
                <w:sz w:val="22"/>
                <w:szCs w:val="22"/>
              </w:rPr>
              <w:t>0,002</w:t>
            </w:r>
          </w:p>
        </w:tc>
        <w:tc>
          <w:tcPr>
            <w:tcW w:w="230" w:type="pct"/>
          </w:tcPr>
          <w:p w14:paraId="4C985D1F" w14:textId="77777777" w:rsidR="00416938" w:rsidRPr="005B2EB6" w:rsidRDefault="00416938" w:rsidP="00277914">
            <w:pPr>
              <w:snapToGrid w:val="0"/>
              <w:jc w:val="center"/>
              <w:rPr>
                <w:rFonts w:ascii="Arial" w:eastAsia="Arial" w:hAnsi="Arial" w:cs="Arial"/>
                <w:color w:val="000000"/>
                <w:sz w:val="22"/>
                <w:szCs w:val="15"/>
              </w:rPr>
            </w:pPr>
            <w:r w:rsidRPr="005B2EB6">
              <w:rPr>
                <w:rFonts w:ascii="Arial" w:eastAsia="Arial" w:hAnsi="Arial" w:cs="Arial"/>
                <w:color w:val="000000"/>
                <w:sz w:val="22"/>
                <w:szCs w:val="15"/>
              </w:rPr>
              <w:t>b</w:t>
            </w:r>
          </w:p>
        </w:tc>
        <w:tc>
          <w:tcPr>
            <w:tcW w:w="230" w:type="pct"/>
          </w:tcPr>
          <w:p w14:paraId="0C393BF7"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0ABE3412"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3DE05900" w14:textId="77777777" w:rsidR="00416938" w:rsidRPr="005B2EB6" w:rsidRDefault="00416938" w:rsidP="00277914">
            <w:pPr>
              <w:snapToGrid w:val="0"/>
              <w:rPr>
                <w:rFonts w:ascii="Arial" w:hAnsi="Arial" w:cs="Arial"/>
                <w:color w:val="000000"/>
                <w:sz w:val="22"/>
              </w:rPr>
            </w:pPr>
          </w:p>
        </w:tc>
      </w:tr>
      <w:tr w:rsidR="00416938" w:rsidRPr="005B2EB6" w14:paraId="297897CA" w14:textId="77777777" w:rsidTr="00F9205C">
        <w:trPr>
          <w:cantSplit/>
        </w:trPr>
        <w:tc>
          <w:tcPr>
            <w:tcW w:w="812" w:type="pct"/>
          </w:tcPr>
          <w:p w14:paraId="75925825"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chlorfenapyr</w:t>
            </w:r>
          </w:p>
        </w:tc>
        <w:tc>
          <w:tcPr>
            <w:tcW w:w="638" w:type="pct"/>
          </w:tcPr>
          <w:p w14:paraId="0A4C763C"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0,010</w:t>
            </w:r>
          </w:p>
        </w:tc>
        <w:tc>
          <w:tcPr>
            <w:tcW w:w="230" w:type="pct"/>
          </w:tcPr>
          <w:p w14:paraId="3EF7AFFF"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3F27A187"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6E6C945A"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56843881" w14:textId="77777777" w:rsidR="00416938" w:rsidRPr="005B2EB6" w:rsidRDefault="00416938" w:rsidP="00277914">
            <w:pPr>
              <w:snapToGrid w:val="0"/>
              <w:rPr>
                <w:rFonts w:ascii="Arial" w:hAnsi="Arial" w:cs="Arial"/>
                <w:color w:val="000000"/>
                <w:sz w:val="22"/>
              </w:rPr>
            </w:pPr>
          </w:p>
        </w:tc>
      </w:tr>
      <w:tr w:rsidR="00416938" w:rsidRPr="005B2EB6" w14:paraId="233D573D" w14:textId="77777777" w:rsidTr="00F9205C">
        <w:trPr>
          <w:cantSplit/>
        </w:trPr>
        <w:tc>
          <w:tcPr>
            <w:tcW w:w="812" w:type="pct"/>
          </w:tcPr>
          <w:p w14:paraId="1263DB94" w14:textId="3EA10EAE"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chlormekvát (suma chlormekvátu a jeho solí vyjádřená jako chlormekvát chlorid)</w:t>
            </w:r>
          </w:p>
        </w:tc>
        <w:tc>
          <w:tcPr>
            <w:tcW w:w="638" w:type="pct"/>
          </w:tcPr>
          <w:p w14:paraId="1BEB8347"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0,020</w:t>
            </w:r>
          </w:p>
        </w:tc>
        <w:tc>
          <w:tcPr>
            <w:tcW w:w="230" w:type="pct"/>
          </w:tcPr>
          <w:p w14:paraId="71AC83C7" w14:textId="77777777" w:rsidR="00416938" w:rsidRPr="005B2EB6" w:rsidRDefault="00416938" w:rsidP="00277914">
            <w:pPr>
              <w:pStyle w:val="Obsahtabulky"/>
              <w:snapToGrid w:val="0"/>
              <w:jc w:val="center"/>
              <w:rPr>
                <w:rFonts w:eastAsia="Arial" w:cs="Arial"/>
                <w:color w:val="000000"/>
                <w:sz w:val="22"/>
                <w:szCs w:val="22"/>
              </w:rPr>
            </w:pPr>
            <w:r w:rsidRPr="005B2EB6">
              <w:rPr>
                <w:rFonts w:eastAsia="Arial" w:cs="Arial"/>
                <w:color w:val="000000"/>
                <w:sz w:val="22"/>
                <w:szCs w:val="15"/>
              </w:rPr>
              <w:t>b</w:t>
            </w:r>
          </w:p>
        </w:tc>
        <w:tc>
          <w:tcPr>
            <w:tcW w:w="230" w:type="pct"/>
          </w:tcPr>
          <w:p w14:paraId="02487051" w14:textId="77777777" w:rsidR="00416938" w:rsidRPr="005B2EB6" w:rsidRDefault="00416938" w:rsidP="00F9205C">
            <w:pPr>
              <w:pStyle w:val="Obsahtabulky"/>
              <w:snapToGrid w:val="0"/>
              <w:jc w:val="center"/>
              <w:rPr>
                <w:rFonts w:eastAsia="Arial" w:cs="Arial"/>
                <w:color w:val="000000"/>
                <w:sz w:val="22"/>
                <w:szCs w:val="22"/>
              </w:rPr>
            </w:pPr>
            <w:r w:rsidRPr="005B2EB6">
              <w:rPr>
                <w:rFonts w:eastAsia="Arial" w:cs="Arial"/>
                <w:color w:val="000000"/>
                <w:sz w:val="22"/>
                <w:szCs w:val="22"/>
              </w:rPr>
              <w:t>c</w:t>
            </w:r>
          </w:p>
        </w:tc>
        <w:tc>
          <w:tcPr>
            <w:tcW w:w="230" w:type="pct"/>
          </w:tcPr>
          <w:p w14:paraId="30099331" w14:textId="77777777" w:rsidR="00416938" w:rsidRPr="005B2EB6" w:rsidRDefault="00416938" w:rsidP="00F9205C">
            <w:pPr>
              <w:pStyle w:val="Obsahtabulky"/>
              <w:snapToGrid w:val="0"/>
              <w:jc w:val="center"/>
              <w:rPr>
                <w:rFonts w:eastAsia="Arial" w:cs="Arial"/>
                <w:color w:val="000000"/>
                <w:sz w:val="22"/>
                <w:szCs w:val="22"/>
              </w:rPr>
            </w:pPr>
            <w:r w:rsidRPr="005B2EB6">
              <w:rPr>
                <w:rFonts w:cs="Arial"/>
                <w:color w:val="000000"/>
                <w:sz w:val="22"/>
              </w:rPr>
              <w:t>a</w:t>
            </w:r>
          </w:p>
        </w:tc>
        <w:tc>
          <w:tcPr>
            <w:tcW w:w="2859" w:type="pct"/>
          </w:tcPr>
          <w:p w14:paraId="7A608861" w14:textId="77777777" w:rsidR="00416938" w:rsidRPr="005B2EB6" w:rsidRDefault="00416938" w:rsidP="00277914">
            <w:pPr>
              <w:pStyle w:val="Obsahtabulky"/>
              <w:snapToGrid w:val="0"/>
              <w:rPr>
                <w:rFonts w:eastAsia="Arial" w:cs="Arial"/>
                <w:color w:val="000000"/>
                <w:sz w:val="22"/>
                <w:szCs w:val="22"/>
              </w:rPr>
            </w:pPr>
            <w:r w:rsidRPr="005B2EB6">
              <w:rPr>
                <w:rFonts w:eastAsia="Arial" w:cs="Arial"/>
                <w:color w:val="000000"/>
                <w:sz w:val="22"/>
                <w:szCs w:val="22"/>
              </w:rPr>
              <w:t>povinná analýza:</w:t>
            </w:r>
          </w:p>
          <w:p w14:paraId="645CF051" w14:textId="5057249E" w:rsidR="00416938" w:rsidRPr="005B2EB6" w:rsidRDefault="00416938" w:rsidP="00277914">
            <w:pPr>
              <w:pStyle w:val="Obsahtabulky"/>
              <w:snapToGrid w:val="0"/>
              <w:rPr>
                <w:rFonts w:eastAsia="Arial" w:cs="Arial"/>
                <w:color w:val="000000"/>
                <w:sz w:val="22"/>
                <w:szCs w:val="22"/>
              </w:rPr>
            </w:pPr>
            <w:r w:rsidRPr="005B2EB6">
              <w:rPr>
                <w:rFonts w:eastAsia="Arial" w:cs="Arial"/>
                <w:color w:val="000000"/>
                <w:sz w:val="22"/>
                <w:szCs w:val="22"/>
              </w:rPr>
              <w:t>2027 - uvnitř a na povrchu stolních hroznů, pěstovaných hub a pšenice; 2028 - uvnitř a na povrchu jahod, zelí hlávkového, ovsa a ječmene;</w:t>
            </w:r>
          </w:p>
          <w:p w14:paraId="5C7C2FA9" w14:textId="77777777" w:rsidR="00416938" w:rsidRPr="005B2EB6" w:rsidRDefault="00416938" w:rsidP="00277914">
            <w:pPr>
              <w:pStyle w:val="Obsahtabulky"/>
              <w:snapToGrid w:val="0"/>
              <w:rPr>
                <w:rFonts w:eastAsia="Arial" w:cs="Arial"/>
                <w:color w:val="000000"/>
                <w:sz w:val="22"/>
                <w:szCs w:val="22"/>
              </w:rPr>
            </w:pPr>
            <w:r w:rsidRPr="005B2EB6">
              <w:rPr>
                <w:rFonts w:eastAsia="Arial" w:cs="Arial"/>
                <w:color w:val="000000"/>
                <w:sz w:val="22"/>
                <w:szCs w:val="22"/>
              </w:rPr>
              <w:t>2029 - uvnitř a na povrchu brambor, květáku, mrkve, hrušek, žita, hnědé rýže a sušených fazolí.</w:t>
            </w:r>
          </w:p>
        </w:tc>
      </w:tr>
      <w:tr w:rsidR="00416938" w:rsidRPr="005B2EB6" w14:paraId="18D1C3C1" w14:textId="77777777" w:rsidTr="00F9205C">
        <w:trPr>
          <w:cantSplit/>
        </w:trPr>
        <w:tc>
          <w:tcPr>
            <w:tcW w:w="812" w:type="pct"/>
          </w:tcPr>
          <w:p w14:paraId="034887C5"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chlorthalonil</w:t>
            </w:r>
          </w:p>
        </w:tc>
        <w:tc>
          <w:tcPr>
            <w:tcW w:w="638" w:type="pct"/>
          </w:tcPr>
          <w:p w14:paraId="108D446C"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429040F8"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33193120"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687E79F4"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571983F8" w14:textId="77777777" w:rsidR="00416938" w:rsidRPr="005B2EB6" w:rsidRDefault="00416938" w:rsidP="00277914">
            <w:pPr>
              <w:pStyle w:val="Obsahtabulky"/>
              <w:snapToGrid w:val="0"/>
              <w:rPr>
                <w:rFonts w:eastAsia="Arial" w:cs="Arial"/>
                <w:color w:val="000000"/>
                <w:sz w:val="22"/>
                <w:szCs w:val="22"/>
              </w:rPr>
            </w:pPr>
            <w:r w:rsidRPr="005B2EB6">
              <w:rPr>
                <w:rFonts w:eastAsia="Arial" w:cs="Arial"/>
                <w:color w:val="000000"/>
                <w:sz w:val="22"/>
                <w:szCs w:val="22"/>
              </w:rPr>
              <w:t>povinná analýza:</w:t>
            </w:r>
          </w:p>
          <w:p w14:paraId="60D37AA1" w14:textId="77777777" w:rsidR="00416938" w:rsidRPr="00B622D6" w:rsidRDefault="00416938" w:rsidP="00B622D6">
            <w:pPr>
              <w:pStyle w:val="Obsahtabulky"/>
              <w:snapToGrid w:val="0"/>
              <w:rPr>
                <w:rFonts w:eastAsia="Arial" w:cs="Arial"/>
                <w:color w:val="000000"/>
                <w:sz w:val="22"/>
                <w:szCs w:val="22"/>
              </w:rPr>
            </w:pPr>
            <w:r w:rsidRPr="00B622D6">
              <w:rPr>
                <w:rFonts w:eastAsia="Arial" w:cs="Arial"/>
                <w:color w:val="000000"/>
                <w:sz w:val="22"/>
                <w:szCs w:val="22"/>
              </w:rPr>
              <w:t xml:space="preserve">2027 - uvnitř a na povrchu melounů cukrových, stolních hroznů, banánů a lilku;  </w:t>
            </w:r>
          </w:p>
          <w:p w14:paraId="08E8A461" w14:textId="22B04F00" w:rsidR="00416938" w:rsidRPr="00B622D6" w:rsidRDefault="00416938" w:rsidP="00B622D6">
            <w:pPr>
              <w:pStyle w:val="Obsahtabulky"/>
              <w:snapToGrid w:val="0"/>
              <w:rPr>
                <w:rFonts w:eastAsia="Arial" w:cs="Arial"/>
                <w:color w:val="000000"/>
                <w:sz w:val="22"/>
                <w:szCs w:val="22"/>
              </w:rPr>
            </w:pPr>
            <w:r w:rsidRPr="00B622D6">
              <w:rPr>
                <w:rFonts w:eastAsia="Arial" w:cs="Arial"/>
                <w:color w:val="000000"/>
                <w:sz w:val="22"/>
                <w:szCs w:val="22"/>
              </w:rPr>
              <w:t xml:space="preserve">2028 - uvnitř a na povrchu broskví, jahod, rajčat a salátu; </w:t>
            </w:r>
          </w:p>
          <w:p w14:paraId="5FF6C433" w14:textId="77777777" w:rsidR="00416938" w:rsidRPr="005B2EB6" w:rsidRDefault="00416938" w:rsidP="00B622D6">
            <w:pPr>
              <w:pStyle w:val="Obsahtabulky"/>
              <w:snapToGrid w:val="0"/>
              <w:rPr>
                <w:rFonts w:cs="Arial"/>
                <w:color w:val="000000"/>
                <w:sz w:val="22"/>
              </w:rPr>
            </w:pPr>
            <w:r w:rsidRPr="00B622D6">
              <w:rPr>
                <w:rFonts w:eastAsia="Arial" w:cs="Arial"/>
                <w:color w:val="000000"/>
                <w:sz w:val="22"/>
                <w:szCs w:val="22"/>
              </w:rPr>
              <w:t>2029 - uvnitř a na povrchu</w:t>
            </w:r>
            <w:r w:rsidRPr="005B2EB6">
              <w:rPr>
                <w:rFonts w:cs="Arial"/>
                <w:color w:val="000000"/>
                <w:sz w:val="22"/>
              </w:rPr>
              <w:t xml:space="preserve"> hrušek, kiwi, brambor a sušených fazolí.</w:t>
            </w:r>
          </w:p>
        </w:tc>
      </w:tr>
      <w:tr w:rsidR="00416938" w:rsidRPr="005B2EB6" w14:paraId="714982A3" w14:textId="77777777" w:rsidTr="00F9205C">
        <w:trPr>
          <w:cantSplit/>
        </w:trPr>
        <w:tc>
          <w:tcPr>
            <w:tcW w:w="812" w:type="pct"/>
          </w:tcPr>
          <w:p w14:paraId="424F73D1"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chlorprofam</w:t>
            </w:r>
          </w:p>
        </w:tc>
        <w:tc>
          <w:tcPr>
            <w:tcW w:w="638" w:type="pct"/>
          </w:tcPr>
          <w:p w14:paraId="7D1AF54F"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0ECDED0D"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0D0BC053"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16DDF743"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5C638746" w14:textId="77777777" w:rsidR="00416938" w:rsidRPr="005B2EB6" w:rsidRDefault="00416938" w:rsidP="00277914">
            <w:pPr>
              <w:snapToGrid w:val="0"/>
              <w:rPr>
                <w:rFonts w:ascii="Arial" w:hAnsi="Arial" w:cs="Arial"/>
                <w:color w:val="000000"/>
                <w:sz w:val="22"/>
              </w:rPr>
            </w:pPr>
          </w:p>
        </w:tc>
      </w:tr>
      <w:tr w:rsidR="00416938" w:rsidRPr="005B2EB6" w14:paraId="300612CB" w14:textId="77777777" w:rsidTr="00F9205C">
        <w:trPr>
          <w:cantSplit/>
        </w:trPr>
        <w:tc>
          <w:tcPr>
            <w:tcW w:w="812" w:type="pct"/>
          </w:tcPr>
          <w:p w14:paraId="2C258ADF"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chlorpyrifos</w:t>
            </w:r>
          </w:p>
        </w:tc>
        <w:tc>
          <w:tcPr>
            <w:tcW w:w="638" w:type="pct"/>
          </w:tcPr>
          <w:p w14:paraId="374D56F8"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12DF8F38"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258622E0"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25F4A273"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3508DCA9" w14:textId="77777777" w:rsidR="00416938" w:rsidRPr="005B2EB6" w:rsidRDefault="00416938" w:rsidP="00277914">
            <w:pPr>
              <w:pStyle w:val="Obsahtabulky"/>
              <w:snapToGrid w:val="0"/>
              <w:rPr>
                <w:rFonts w:cs="Arial"/>
                <w:color w:val="000000"/>
                <w:sz w:val="22"/>
              </w:rPr>
            </w:pPr>
          </w:p>
        </w:tc>
      </w:tr>
      <w:tr w:rsidR="00416938" w:rsidRPr="005B2EB6" w14:paraId="4D65FE9A" w14:textId="77777777" w:rsidTr="00F9205C">
        <w:trPr>
          <w:cantSplit/>
        </w:trPr>
        <w:tc>
          <w:tcPr>
            <w:tcW w:w="812" w:type="pct"/>
          </w:tcPr>
          <w:p w14:paraId="740BAF96"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chlorpyrifos-methyl </w:t>
            </w:r>
          </w:p>
        </w:tc>
        <w:tc>
          <w:tcPr>
            <w:tcW w:w="638" w:type="pct"/>
          </w:tcPr>
          <w:p w14:paraId="7F5C1662"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74F092E4"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4C40315C"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55B26C10"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38E89341" w14:textId="77777777" w:rsidR="00416938" w:rsidRPr="005B2EB6" w:rsidRDefault="00416938" w:rsidP="00277914">
            <w:pPr>
              <w:pStyle w:val="Obsahtabulky"/>
              <w:snapToGrid w:val="0"/>
              <w:rPr>
                <w:rFonts w:cs="Arial"/>
                <w:color w:val="000000"/>
                <w:sz w:val="22"/>
              </w:rPr>
            </w:pPr>
          </w:p>
        </w:tc>
      </w:tr>
      <w:tr w:rsidR="00416938" w:rsidRPr="005B2EB6" w14:paraId="5CEF76F9" w14:textId="77777777" w:rsidTr="00F9205C">
        <w:trPr>
          <w:cantSplit/>
        </w:trPr>
        <w:tc>
          <w:tcPr>
            <w:tcW w:w="812" w:type="pct"/>
          </w:tcPr>
          <w:p w14:paraId="5CE5398D"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klofentezin </w:t>
            </w:r>
          </w:p>
        </w:tc>
        <w:tc>
          <w:tcPr>
            <w:tcW w:w="638" w:type="pct"/>
          </w:tcPr>
          <w:p w14:paraId="60DDCDBB"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4FBB6623"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634A3C35"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31F4A1E2"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10F332C5" w14:textId="77777777" w:rsidR="00416938" w:rsidRPr="005B2EB6" w:rsidRDefault="00416938" w:rsidP="00277914">
            <w:pPr>
              <w:pStyle w:val="Obsahtabulky"/>
              <w:snapToGrid w:val="0"/>
              <w:rPr>
                <w:rFonts w:cs="Arial"/>
                <w:color w:val="000000"/>
                <w:sz w:val="22"/>
              </w:rPr>
            </w:pPr>
          </w:p>
        </w:tc>
      </w:tr>
      <w:tr w:rsidR="00416938" w:rsidRPr="005B2EB6" w14:paraId="1CB8D6FC" w14:textId="77777777" w:rsidTr="00F9205C">
        <w:trPr>
          <w:cantSplit/>
        </w:trPr>
        <w:tc>
          <w:tcPr>
            <w:tcW w:w="812" w:type="pct"/>
          </w:tcPr>
          <w:p w14:paraId="69B40C44"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klopyralid</w:t>
            </w:r>
          </w:p>
        </w:tc>
        <w:tc>
          <w:tcPr>
            <w:tcW w:w="638" w:type="pct"/>
          </w:tcPr>
          <w:p w14:paraId="3B47766D" w14:textId="672D965F" w:rsidR="00416938" w:rsidRPr="005B2EB6" w:rsidRDefault="00416938" w:rsidP="00277914">
            <w:pPr>
              <w:autoSpaceDE w:val="0"/>
              <w:snapToGrid w:val="0"/>
              <w:jc w:val="center"/>
              <w:rPr>
                <w:rFonts w:ascii="Arial" w:eastAsia="Arial" w:hAnsi="Arial" w:cs="Arial"/>
                <w:color w:val="000000"/>
                <w:sz w:val="22"/>
                <w:szCs w:val="22"/>
              </w:rPr>
            </w:pPr>
            <w:r>
              <w:rPr>
                <w:rFonts w:ascii="Arial" w:eastAsia="Arial" w:hAnsi="Arial" w:cs="Arial"/>
                <w:color w:val="000000"/>
                <w:sz w:val="22"/>
                <w:szCs w:val="22"/>
              </w:rPr>
              <w:t>0,040</w:t>
            </w:r>
          </w:p>
        </w:tc>
        <w:tc>
          <w:tcPr>
            <w:tcW w:w="230" w:type="pct"/>
          </w:tcPr>
          <w:p w14:paraId="229D5FD5"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0A723F4E"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5BF34D67" w14:textId="04CB141B" w:rsidR="00416938" w:rsidRPr="005B2EB6" w:rsidRDefault="00416938" w:rsidP="00F9205C">
            <w:pPr>
              <w:pStyle w:val="Obsahtabulky"/>
              <w:snapToGrid w:val="0"/>
              <w:jc w:val="center"/>
              <w:rPr>
                <w:rFonts w:cs="Arial"/>
                <w:color w:val="000000"/>
                <w:sz w:val="22"/>
              </w:rPr>
            </w:pPr>
          </w:p>
        </w:tc>
        <w:tc>
          <w:tcPr>
            <w:tcW w:w="2859" w:type="pct"/>
          </w:tcPr>
          <w:p w14:paraId="1FED5FDB" w14:textId="77777777" w:rsidR="00416938" w:rsidRPr="005B2EB6" w:rsidRDefault="00416938" w:rsidP="00277914">
            <w:pPr>
              <w:pStyle w:val="Obsahtabulky"/>
              <w:snapToGrid w:val="0"/>
              <w:rPr>
                <w:rFonts w:eastAsia="Arial" w:cs="Arial"/>
                <w:color w:val="000000"/>
                <w:sz w:val="22"/>
                <w:szCs w:val="22"/>
              </w:rPr>
            </w:pPr>
            <w:r w:rsidRPr="005B2EB6">
              <w:rPr>
                <w:rFonts w:eastAsia="Arial" w:cs="Arial"/>
                <w:color w:val="000000"/>
                <w:sz w:val="22"/>
                <w:szCs w:val="22"/>
              </w:rPr>
              <w:t>povinná analýza:</w:t>
            </w:r>
          </w:p>
          <w:p w14:paraId="70831C90" w14:textId="77777777" w:rsidR="00416938" w:rsidRPr="005B2EB6" w:rsidRDefault="00416938" w:rsidP="00277914">
            <w:pPr>
              <w:pStyle w:val="Obsahtabulky"/>
              <w:snapToGrid w:val="0"/>
              <w:rPr>
                <w:rFonts w:cs="Arial"/>
                <w:color w:val="000000"/>
                <w:sz w:val="22"/>
              </w:rPr>
            </w:pPr>
            <w:r w:rsidRPr="005B2EB6">
              <w:rPr>
                <w:rFonts w:cs="Arial"/>
                <w:color w:val="000000"/>
                <w:sz w:val="22"/>
              </w:rPr>
              <w:t xml:space="preserve">2027 - uvnitř a na povrchu stolních hroznů, brokolice a pěstovaných hub; </w:t>
            </w:r>
          </w:p>
          <w:p w14:paraId="70EBAF81" w14:textId="77777777" w:rsidR="00416938" w:rsidRPr="005B2EB6" w:rsidRDefault="00416938" w:rsidP="00277914">
            <w:pPr>
              <w:pStyle w:val="Obsahtabulky"/>
              <w:snapToGrid w:val="0"/>
              <w:rPr>
                <w:rFonts w:cs="Arial"/>
                <w:color w:val="000000"/>
                <w:sz w:val="22"/>
              </w:rPr>
            </w:pPr>
            <w:r w:rsidRPr="005B2EB6">
              <w:rPr>
                <w:rFonts w:cs="Arial"/>
                <w:color w:val="000000"/>
                <w:sz w:val="22"/>
              </w:rPr>
              <w:t>2028 - uvnitř a na povrchu broskví, zelí hlávkového, špenátu a ovsa.</w:t>
            </w:r>
          </w:p>
        </w:tc>
      </w:tr>
      <w:tr w:rsidR="00416938" w:rsidRPr="005B2EB6" w14:paraId="6EC4385A" w14:textId="77777777" w:rsidTr="00F9205C">
        <w:trPr>
          <w:cantSplit/>
        </w:trPr>
        <w:tc>
          <w:tcPr>
            <w:tcW w:w="812" w:type="pct"/>
          </w:tcPr>
          <w:p w14:paraId="7A1C4368"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klothianidin </w:t>
            </w:r>
          </w:p>
        </w:tc>
        <w:tc>
          <w:tcPr>
            <w:tcW w:w="638" w:type="pct"/>
          </w:tcPr>
          <w:p w14:paraId="2952E006"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0,010</w:t>
            </w:r>
          </w:p>
        </w:tc>
        <w:tc>
          <w:tcPr>
            <w:tcW w:w="230" w:type="pct"/>
          </w:tcPr>
          <w:p w14:paraId="375ADB64"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339F5D60"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03CE01BF"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1125B602" w14:textId="0B1F85A6" w:rsidR="00416938" w:rsidRPr="005B2EB6" w:rsidRDefault="00416938" w:rsidP="00277914">
            <w:pPr>
              <w:pStyle w:val="Obsahtabulky"/>
              <w:snapToGrid w:val="0"/>
              <w:rPr>
                <w:rFonts w:cs="Arial"/>
                <w:color w:val="000000"/>
                <w:sz w:val="22"/>
              </w:rPr>
            </w:pPr>
          </w:p>
        </w:tc>
      </w:tr>
      <w:tr w:rsidR="00416938" w:rsidRPr="005B2EB6" w14:paraId="5DB2C4FF" w14:textId="77777777" w:rsidTr="00F9205C">
        <w:trPr>
          <w:cantSplit/>
        </w:trPr>
        <w:tc>
          <w:tcPr>
            <w:tcW w:w="812" w:type="pct"/>
          </w:tcPr>
          <w:p w14:paraId="78B2B56D"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sloučeniny mědi</w:t>
            </w:r>
          </w:p>
        </w:tc>
        <w:tc>
          <w:tcPr>
            <w:tcW w:w="638" w:type="pct"/>
          </w:tcPr>
          <w:p w14:paraId="7AE7039D" w14:textId="7F81C706" w:rsidR="00416938" w:rsidRPr="005B2EB6" w:rsidRDefault="00416938" w:rsidP="00277914">
            <w:pPr>
              <w:autoSpaceDE w:val="0"/>
              <w:snapToGrid w:val="0"/>
              <w:jc w:val="center"/>
              <w:rPr>
                <w:rFonts w:ascii="Arial" w:eastAsia="Arial" w:hAnsi="Arial" w:cs="Arial"/>
                <w:color w:val="000000"/>
                <w:sz w:val="22"/>
                <w:szCs w:val="22"/>
              </w:rPr>
            </w:pPr>
            <w:r>
              <w:rPr>
                <w:rFonts w:ascii="Arial" w:eastAsia="Arial" w:hAnsi="Arial" w:cs="Arial"/>
                <w:color w:val="000000"/>
                <w:sz w:val="22"/>
                <w:szCs w:val="22"/>
              </w:rPr>
              <w:t>0,0005</w:t>
            </w:r>
          </w:p>
        </w:tc>
        <w:tc>
          <w:tcPr>
            <w:tcW w:w="230" w:type="pct"/>
          </w:tcPr>
          <w:p w14:paraId="2EA6C8C5"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4F70EB75"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3A05C2B1"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0A0ADC51" w14:textId="77777777" w:rsidR="00416938" w:rsidRPr="005B2EB6" w:rsidRDefault="00416938" w:rsidP="00277914">
            <w:pPr>
              <w:pStyle w:val="Obsahtabulky"/>
              <w:snapToGrid w:val="0"/>
              <w:rPr>
                <w:rFonts w:cs="Arial"/>
                <w:color w:val="000000"/>
                <w:sz w:val="22"/>
              </w:rPr>
            </w:pPr>
          </w:p>
        </w:tc>
      </w:tr>
      <w:tr w:rsidR="00416938" w:rsidRPr="005B2EB6" w14:paraId="156541EA" w14:textId="77777777" w:rsidTr="00F9205C">
        <w:trPr>
          <w:cantSplit/>
        </w:trPr>
        <w:tc>
          <w:tcPr>
            <w:tcW w:w="812" w:type="pct"/>
          </w:tcPr>
          <w:p w14:paraId="2E3C65F8"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cyantraniliprol</w:t>
            </w:r>
          </w:p>
        </w:tc>
        <w:tc>
          <w:tcPr>
            <w:tcW w:w="638" w:type="pct"/>
          </w:tcPr>
          <w:p w14:paraId="5E20B42F"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3DA7EC9F"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6E2D5A3D"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5CEBC521"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5BF65D47" w14:textId="77777777" w:rsidR="00416938" w:rsidRPr="005B2EB6" w:rsidRDefault="00416938" w:rsidP="00277914">
            <w:pPr>
              <w:pStyle w:val="Obsahtabulky"/>
              <w:snapToGrid w:val="0"/>
              <w:rPr>
                <w:rFonts w:cs="Arial"/>
                <w:color w:val="000000"/>
                <w:sz w:val="22"/>
              </w:rPr>
            </w:pPr>
          </w:p>
        </w:tc>
      </w:tr>
      <w:tr w:rsidR="00416938" w:rsidRPr="005B2EB6" w14:paraId="03CA530C" w14:textId="77777777" w:rsidTr="00F9205C">
        <w:trPr>
          <w:cantSplit/>
        </w:trPr>
        <w:tc>
          <w:tcPr>
            <w:tcW w:w="812" w:type="pct"/>
          </w:tcPr>
          <w:p w14:paraId="689E6EAB"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kyazofamid</w:t>
            </w:r>
          </w:p>
        </w:tc>
        <w:tc>
          <w:tcPr>
            <w:tcW w:w="638" w:type="pct"/>
          </w:tcPr>
          <w:p w14:paraId="21088CF6"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0B1926B6"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5EEED9E0"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0C294457"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262F688B" w14:textId="77777777" w:rsidR="00416938" w:rsidRPr="005B2EB6" w:rsidRDefault="00416938" w:rsidP="00277914">
            <w:pPr>
              <w:pStyle w:val="Obsahtabulky"/>
              <w:snapToGrid w:val="0"/>
              <w:rPr>
                <w:rFonts w:cs="Arial"/>
                <w:color w:val="000000"/>
                <w:sz w:val="22"/>
              </w:rPr>
            </w:pPr>
          </w:p>
        </w:tc>
      </w:tr>
      <w:tr w:rsidR="00416938" w:rsidRPr="005B2EB6" w14:paraId="62A56E07" w14:textId="77777777" w:rsidTr="00F9205C">
        <w:trPr>
          <w:cantSplit/>
        </w:trPr>
        <w:tc>
          <w:tcPr>
            <w:tcW w:w="812" w:type="pct"/>
          </w:tcPr>
          <w:p w14:paraId="03E0AFD5"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cyflufenamid (suma cyflufenamidu (Z-izomer) a jeho E-izomeru)</w:t>
            </w:r>
          </w:p>
        </w:tc>
        <w:tc>
          <w:tcPr>
            <w:tcW w:w="638" w:type="pct"/>
          </w:tcPr>
          <w:p w14:paraId="5DC621E5"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020F461E"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1F0191B1"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1A3EEDE6"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7B395CAE" w14:textId="77777777" w:rsidR="00416938" w:rsidRPr="005B2EB6" w:rsidRDefault="00416938" w:rsidP="00277914">
            <w:pPr>
              <w:pStyle w:val="Obsahtabulky"/>
              <w:snapToGrid w:val="0"/>
              <w:rPr>
                <w:rFonts w:cs="Arial"/>
                <w:color w:val="000000"/>
                <w:sz w:val="22"/>
              </w:rPr>
            </w:pPr>
          </w:p>
        </w:tc>
      </w:tr>
      <w:tr w:rsidR="00416938" w:rsidRPr="005B2EB6" w14:paraId="0BBFE823" w14:textId="77777777" w:rsidTr="00F9205C">
        <w:trPr>
          <w:cantSplit/>
        </w:trPr>
        <w:tc>
          <w:tcPr>
            <w:tcW w:w="812" w:type="pct"/>
          </w:tcPr>
          <w:p w14:paraId="7F7AF541"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cyflumetofen</w:t>
            </w:r>
          </w:p>
        </w:tc>
        <w:tc>
          <w:tcPr>
            <w:tcW w:w="638" w:type="pct"/>
          </w:tcPr>
          <w:p w14:paraId="2B1FC257" w14:textId="2641CE5C" w:rsidR="00416938" w:rsidRPr="005B2EB6" w:rsidRDefault="00416938" w:rsidP="00277914">
            <w:pPr>
              <w:autoSpaceDE w:val="0"/>
              <w:snapToGrid w:val="0"/>
              <w:jc w:val="center"/>
              <w:rPr>
                <w:rFonts w:ascii="Arial" w:eastAsia="Arial" w:hAnsi="Arial" w:cs="Arial"/>
                <w:color w:val="000000"/>
                <w:sz w:val="22"/>
                <w:szCs w:val="22"/>
              </w:rPr>
            </w:pPr>
            <w:r>
              <w:rPr>
                <w:rFonts w:ascii="Arial" w:eastAsia="Arial" w:hAnsi="Arial" w:cs="Arial"/>
                <w:color w:val="000000"/>
                <w:sz w:val="22"/>
                <w:szCs w:val="22"/>
              </w:rPr>
              <w:t>0,008</w:t>
            </w:r>
          </w:p>
        </w:tc>
        <w:tc>
          <w:tcPr>
            <w:tcW w:w="230" w:type="pct"/>
          </w:tcPr>
          <w:p w14:paraId="5383DC93" w14:textId="77777777" w:rsidR="00416938" w:rsidRPr="005B2EB6" w:rsidRDefault="00416938" w:rsidP="00277914">
            <w:pPr>
              <w:pStyle w:val="Obsahtabulky"/>
              <w:snapToGrid w:val="0"/>
              <w:jc w:val="center"/>
              <w:rPr>
                <w:rFonts w:eastAsia="Arial" w:cs="Arial"/>
                <w:color w:val="000000"/>
                <w:sz w:val="22"/>
                <w:szCs w:val="15"/>
              </w:rPr>
            </w:pPr>
            <w:r w:rsidRPr="005B2EB6">
              <w:rPr>
                <w:rFonts w:eastAsia="Arial" w:cs="Arial"/>
                <w:color w:val="000000"/>
                <w:sz w:val="22"/>
                <w:szCs w:val="15"/>
              </w:rPr>
              <w:t>b</w:t>
            </w:r>
          </w:p>
        </w:tc>
        <w:tc>
          <w:tcPr>
            <w:tcW w:w="230" w:type="pct"/>
          </w:tcPr>
          <w:p w14:paraId="04B1CB26"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33CB18D1"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1183E39E" w14:textId="77777777" w:rsidR="00416938" w:rsidRPr="005B2EB6" w:rsidRDefault="00416938" w:rsidP="00277914">
            <w:pPr>
              <w:pStyle w:val="Obsahtabulky"/>
              <w:snapToGrid w:val="0"/>
              <w:rPr>
                <w:rFonts w:cs="Arial"/>
                <w:color w:val="000000"/>
                <w:sz w:val="22"/>
              </w:rPr>
            </w:pPr>
          </w:p>
        </w:tc>
      </w:tr>
      <w:tr w:rsidR="00416938" w:rsidRPr="005B2EB6" w14:paraId="71BBBC51" w14:textId="77777777" w:rsidTr="00F9205C">
        <w:trPr>
          <w:cantSplit/>
        </w:trPr>
        <w:tc>
          <w:tcPr>
            <w:tcW w:w="812" w:type="pct"/>
          </w:tcPr>
          <w:p w14:paraId="5C3941FB"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cyfluthrin (suma izomerů)</w:t>
            </w:r>
          </w:p>
        </w:tc>
        <w:tc>
          <w:tcPr>
            <w:tcW w:w="638" w:type="pct"/>
          </w:tcPr>
          <w:p w14:paraId="1BA52E06" w14:textId="77777777" w:rsidR="00416938" w:rsidRPr="005B2EB6" w:rsidRDefault="00416938" w:rsidP="00277914">
            <w:pPr>
              <w:autoSpaceDE w:val="0"/>
              <w:snapToGrid w:val="0"/>
              <w:jc w:val="center"/>
              <w:rPr>
                <w:rFonts w:ascii="Arial" w:hAnsi="Arial" w:cs="Arial"/>
                <w:color w:val="000000"/>
                <w:sz w:val="22"/>
              </w:rPr>
            </w:pPr>
            <w:r w:rsidRPr="005B2EB6">
              <w:rPr>
                <w:rFonts w:ascii="Arial" w:eastAsia="Arial" w:hAnsi="Arial" w:cs="Arial"/>
                <w:color w:val="000000"/>
                <w:sz w:val="22"/>
                <w:szCs w:val="22"/>
              </w:rPr>
              <w:t>0,005</w:t>
            </w:r>
          </w:p>
        </w:tc>
        <w:tc>
          <w:tcPr>
            <w:tcW w:w="230" w:type="pct"/>
          </w:tcPr>
          <w:p w14:paraId="72253BA4"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196E0614"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2CEBFEB7"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749776F6" w14:textId="77777777" w:rsidR="00416938" w:rsidRPr="005B2EB6" w:rsidRDefault="00416938" w:rsidP="00277914">
            <w:pPr>
              <w:pStyle w:val="Obsahtabulky"/>
              <w:snapToGrid w:val="0"/>
              <w:rPr>
                <w:rFonts w:cs="Arial"/>
                <w:color w:val="000000"/>
                <w:sz w:val="22"/>
              </w:rPr>
            </w:pPr>
          </w:p>
        </w:tc>
      </w:tr>
      <w:tr w:rsidR="00416938" w:rsidRPr="005B2EB6" w14:paraId="78E9322B" w14:textId="77777777" w:rsidTr="00F9205C">
        <w:trPr>
          <w:cantSplit/>
        </w:trPr>
        <w:tc>
          <w:tcPr>
            <w:tcW w:w="812" w:type="pct"/>
          </w:tcPr>
          <w:p w14:paraId="4A34607E"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cymoxanil</w:t>
            </w:r>
          </w:p>
        </w:tc>
        <w:tc>
          <w:tcPr>
            <w:tcW w:w="638" w:type="pct"/>
          </w:tcPr>
          <w:p w14:paraId="56669F5C"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222B52AE"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730F97CD"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383F9553"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7A5062BF" w14:textId="77777777" w:rsidR="00416938" w:rsidRPr="005B2EB6" w:rsidRDefault="00416938" w:rsidP="00277914">
            <w:pPr>
              <w:pStyle w:val="Obsahtabulky"/>
              <w:snapToGrid w:val="0"/>
              <w:rPr>
                <w:rFonts w:cs="Arial"/>
                <w:color w:val="000000"/>
                <w:sz w:val="22"/>
              </w:rPr>
            </w:pPr>
          </w:p>
        </w:tc>
      </w:tr>
      <w:tr w:rsidR="00416938" w:rsidRPr="005B2EB6" w14:paraId="1EF64690" w14:textId="77777777" w:rsidTr="00F9205C">
        <w:trPr>
          <w:cantSplit/>
        </w:trPr>
        <w:tc>
          <w:tcPr>
            <w:tcW w:w="812" w:type="pct"/>
          </w:tcPr>
          <w:p w14:paraId="25369455"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cypermethrin (suma izomerů) </w:t>
            </w:r>
          </w:p>
        </w:tc>
        <w:tc>
          <w:tcPr>
            <w:tcW w:w="638" w:type="pct"/>
          </w:tcPr>
          <w:p w14:paraId="39E54C55" w14:textId="77777777" w:rsidR="00416938" w:rsidRPr="005B2EB6" w:rsidRDefault="00416938" w:rsidP="00277914">
            <w:pPr>
              <w:autoSpaceDE w:val="0"/>
              <w:snapToGrid w:val="0"/>
              <w:jc w:val="center"/>
              <w:rPr>
                <w:rFonts w:ascii="Arial" w:hAnsi="Arial" w:cs="Arial"/>
                <w:color w:val="000000"/>
                <w:sz w:val="22"/>
              </w:rPr>
            </w:pPr>
            <w:r w:rsidRPr="005B2EB6">
              <w:rPr>
                <w:rFonts w:ascii="Arial" w:eastAsia="Arial" w:hAnsi="Arial" w:cs="Arial"/>
                <w:color w:val="000000"/>
                <w:sz w:val="22"/>
                <w:szCs w:val="22"/>
              </w:rPr>
              <w:t>0,010</w:t>
            </w:r>
          </w:p>
        </w:tc>
        <w:tc>
          <w:tcPr>
            <w:tcW w:w="230" w:type="pct"/>
          </w:tcPr>
          <w:p w14:paraId="315B3456"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12F39A44"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2671E012"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79ADE34F" w14:textId="77777777" w:rsidR="00416938" w:rsidRPr="005B2EB6" w:rsidRDefault="00416938" w:rsidP="00277914">
            <w:pPr>
              <w:pStyle w:val="Obsahtabulky"/>
              <w:snapToGrid w:val="0"/>
              <w:rPr>
                <w:rFonts w:cs="Arial"/>
                <w:color w:val="000000"/>
                <w:sz w:val="22"/>
              </w:rPr>
            </w:pPr>
          </w:p>
        </w:tc>
      </w:tr>
      <w:tr w:rsidR="00416938" w:rsidRPr="005B2EB6" w14:paraId="3E7B5F70" w14:textId="77777777" w:rsidTr="00F9205C">
        <w:trPr>
          <w:cantSplit/>
        </w:trPr>
        <w:tc>
          <w:tcPr>
            <w:tcW w:w="812" w:type="pct"/>
          </w:tcPr>
          <w:p w14:paraId="68FDB556"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cyprokonazol </w:t>
            </w:r>
          </w:p>
        </w:tc>
        <w:tc>
          <w:tcPr>
            <w:tcW w:w="638" w:type="pct"/>
          </w:tcPr>
          <w:p w14:paraId="682298D4"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2DBB754"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5214F266"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08A40794"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17C3680C" w14:textId="77777777" w:rsidR="00416938" w:rsidRPr="005B2EB6" w:rsidRDefault="00416938" w:rsidP="00277914">
            <w:pPr>
              <w:pStyle w:val="Obsahtabulky"/>
              <w:snapToGrid w:val="0"/>
              <w:rPr>
                <w:rFonts w:cs="Arial"/>
                <w:color w:val="000000"/>
                <w:sz w:val="22"/>
              </w:rPr>
            </w:pPr>
          </w:p>
        </w:tc>
      </w:tr>
      <w:tr w:rsidR="00416938" w:rsidRPr="005B2EB6" w14:paraId="1BE44454" w14:textId="77777777" w:rsidTr="00F9205C">
        <w:trPr>
          <w:cantSplit/>
        </w:trPr>
        <w:tc>
          <w:tcPr>
            <w:tcW w:w="812" w:type="pct"/>
          </w:tcPr>
          <w:p w14:paraId="1E0925AE"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cyprodinil</w:t>
            </w:r>
          </w:p>
        </w:tc>
        <w:tc>
          <w:tcPr>
            <w:tcW w:w="638" w:type="pct"/>
          </w:tcPr>
          <w:p w14:paraId="5FF73D74"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A8A0FA4"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7D86F1A6"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3CF15CCC"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1281E2BE" w14:textId="77777777" w:rsidR="00416938" w:rsidRPr="005B2EB6" w:rsidRDefault="00416938" w:rsidP="00277914">
            <w:pPr>
              <w:pStyle w:val="Obsahtabulky"/>
              <w:snapToGrid w:val="0"/>
              <w:rPr>
                <w:rFonts w:cs="Arial"/>
                <w:color w:val="000000"/>
                <w:sz w:val="22"/>
              </w:rPr>
            </w:pPr>
          </w:p>
        </w:tc>
      </w:tr>
      <w:tr w:rsidR="00416938" w:rsidRPr="005B2EB6" w14:paraId="3BBEDB60" w14:textId="77777777" w:rsidTr="00F9205C">
        <w:trPr>
          <w:cantSplit/>
        </w:trPr>
        <w:tc>
          <w:tcPr>
            <w:tcW w:w="812" w:type="pct"/>
          </w:tcPr>
          <w:p w14:paraId="1F1E11ED"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cyromazin</w:t>
            </w:r>
          </w:p>
        </w:tc>
        <w:tc>
          <w:tcPr>
            <w:tcW w:w="638" w:type="pct"/>
          </w:tcPr>
          <w:p w14:paraId="5FA2688B"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0DD6F780" w14:textId="77777777" w:rsidR="00416938" w:rsidRPr="005B2EB6" w:rsidRDefault="00416938" w:rsidP="00277914">
            <w:pPr>
              <w:pStyle w:val="Obsahtabulky"/>
              <w:snapToGrid w:val="0"/>
              <w:jc w:val="center"/>
              <w:rPr>
                <w:rFonts w:cs="Arial"/>
                <w:color w:val="000000"/>
                <w:sz w:val="22"/>
              </w:rPr>
            </w:pPr>
            <w:r w:rsidRPr="005B2EB6">
              <w:rPr>
                <w:rFonts w:cs="Arial"/>
                <w:color w:val="000000"/>
                <w:sz w:val="22"/>
              </w:rPr>
              <w:t>b</w:t>
            </w:r>
          </w:p>
        </w:tc>
        <w:tc>
          <w:tcPr>
            <w:tcW w:w="230" w:type="pct"/>
          </w:tcPr>
          <w:p w14:paraId="0AE1A55F"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0D91E603"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5AA9B331" w14:textId="45966541" w:rsidR="00416938" w:rsidRPr="00B622D6" w:rsidRDefault="00416938" w:rsidP="00277914">
            <w:pPr>
              <w:pStyle w:val="Obsahtabulky"/>
              <w:snapToGrid w:val="0"/>
              <w:rPr>
                <w:rFonts w:eastAsia="Arial" w:cs="Arial"/>
                <w:color w:val="000000"/>
                <w:sz w:val="22"/>
                <w:szCs w:val="22"/>
              </w:rPr>
            </w:pPr>
            <w:r w:rsidRPr="005B2EB6">
              <w:rPr>
                <w:rFonts w:eastAsia="Arial" w:cs="Arial"/>
                <w:color w:val="000000"/>
                <w:sz w:val="22"/>
                <w:szCs w:val="22"/>
              </w:rPr>
              <w:t>povinná analýza:</w:t>
            </w:r>
          </w:p>
          <w:p w14:paraId="3B4C4621" w14:textId="09C396F8" w:rsidR="00416938" w:rsidRPr="005B2EB6" w:rsidRDefault="00416938" w:rsidP="00277914">
            <w:pPr>
              <w:pStyle w:val="Obsahtabulky"/>
              <w:snapToGrid w:val="0"/>
              <w:rPr>
                <w:rFonts w:cs="Arial"/>
                <w:color w:val="000000"/>
                <w:sz w:val="22"/>
              </w:rPr>
            </w:pPr>
            <w:r w:rsidRPr="005B2EB6">
              <w:rPr>
                <w:rFonts w:cs="Arial"/>
                <w:color w:val="000000"/>
                <w:sz w:val="22"/>
              </w:rPr>
              <w:t xml:space="preserve">2027 - uvnitř a na povrchu lilku, papriky seté, melounů cukrových a pěstovaných hub; </w:t>
            </w:r>
          </w:p>
          <w:p w14:paraId="782B25F8" w14:textId="5E8A9421" w:rsidR="00416938" w:rsidRPr="005B2EB6" w:rsidRDefault="00416938" w:rsidP="00277914">
            <w:pPr>
              <w:pStyle w:val="Obsahtabulky"/>
              <w:snapToGrid w:val="0"/>
              <w:rPr>
                <w:rFonts w:cs="Arial"/>
                <w:color w:val="000000"/>
                <w:sz w:val="22"/>
              </w:rPr>
            </w:pPr>
            <w:r w:rsidRPr="005B2EB6">
              <w:rPr>
                <w:rFonts w:cs="Arial"/>
                <w:color w:val="000000"/>
                <w:sz w:val="22"/>
              </w:rPr>
              <w:t>2028 - uvnitř a na povrchu salátu a rajčat;</w:t>
            </w:r>
          </w:p>
          <w:p w14:paraId="2A5C8DF6" w14:textId="77777777" w:rsidR="00416938" w:rsidRPr="005B2EB6" w:rsidRDefault="00416938" w:rsidP="00277914">
            <w:pPr>
              <w:pStyle w:val="Obsahtabulky"/>
              <w:snapToGrid w:val="0"/>
              <w:rPr>
                <w:rFonts w:cs="Arial"/>
                <w:color w:val="000000"/>
                <w:sz w:val="22"/>
              </w:rPr>
            </w:pPr>
            <w:r w:rsidRPr="005B2EB6">
              <w:rPr>
                <w:rFonts w:cs="Arial"/>
                <w:color w:val="000000"/>
                <w:sz w:val="22"/>
              </w:rPr>
              <w:t>2029 - uvnitř a na povrchu brambor, cibule, mrkve a sušených fazolí.</w:t>
            </w:r>
          </w:p>
        </w:tc>
      </w:tr>
      <w:tr w:rsidR="00416938" w:rsidRPr="005B2EB6" w14:paraId="145AE1D5" w14:textId="77777777" w:rsidTr="00F9205C">
        <w:trPr>
          <w:cantSplit/>
        </w:trPr>
        <w:tc>
          <w:tcPr>
            <w:tcW w:w="812" w:type="pct"/>
          </w:tcPr>
          <w:p w14:paraId="23F2D6E1"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deltamethrin (cis-deltamethrin)</w:t>
            </w:r>
          </w:p>
        </w:tc>
        <w:tc>
          <w:tcPr>
            <w:tcW w:w="638" w:type="pct"/>
          </w:tcPr>
          <w:p w14:paraId="362A49E2" w14:textId="77777777" w:rsidR="00416938" w:rsidRPr="005B2EB6" w:rsidRDefault="00416938" w:rsidP="00277914">
            <w:pPr>
              <w:autoSpaceDE w:val="0"/>
              <w:snapToGrid w:val="0"/>
              <w:jc w:val="center"/>
              <w:rPr>
                <w:rFonts w:ascii="Arial" w:hAnsi="Arial" w:cs="Arial"/>
                <w:color w:val="000000"/>
                <w:sz w:val="22"/>
              </w:rPr>
            </w:pPr>
            <w:r w:rsidRPr="005B2EB6">
              <w:rPr>
                <w:rFonts w:ascii="Arial" w:eastAsia="Arial" w:hAnsi="Arial" w:cs="Arial"/>
                <w:color w:val="000000"/>
                <w:sz w:val="22"/>
                <w:szCs w:val="22"/>
              </w:rPr>
              <w:t>0,040</w:t>
            </w:r>
          </w:p>
        </w:tc>
        <w:tc>
          <w:tcPr>
            <w:tcW w:w="230" w:type="pct"/>
          </w:tcPr>
          <w:p w14:paraId="2051DC64"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7F809A14"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03A3E27C"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41347435" w14:textId="77777777" w:rsidR="00416938" w:rsidRPr="005B2EB6" w:rsidRDefault="00416938" w:rsidP="00277914">
            <w:pPr>
              <w:pStyle w:val="Obsahtabulky"/>
              <w:snapToGrid w:val="0"/>
              <w:rPr>
                <w:rFonts w:cs="Arial"/>
                <w:color w:val="000000"/>
                <w:sz w:val="22"/>
              </w:rPr>
            </w:pPr>
          </w:p>
        </w:tc>
      </w:tr>
      <w:tr w:rsidR="00416938" w:rsidRPr="005B2EB6" w14:paraId="125AEA32" w14:textId="77777777" w:rsidTr="00F9205C">
        <w:trPr>
          <w:cantSplit/>
        </w:trPr>
        <w:tc>
          <w:tcPr>
            <w:tcW w:w="812" w:type="pct"/>
          </w:tcPr>
          <w:p w14:paraId="7D967447"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diazinon</w:t>
            </w:r>
          </w:p>
        </w:tc>
        <w:tc>
          <w:tcPr>
            <w:tcW w:w="638" w:type="pct"/>
          </w:tcPr>
          <w:p w14:paraId="0FF7C813"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6E8F40FA"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08BCABC9"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49170653"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135A82DC" w14:textId="77777777" w:rsidR="00416938" w:rsidRPr="005B2EB6" w:rsidRDefault="00416938" w:rsidP="00277914">
            <w:pPr>
              <w:pStyle w:val="Obsahtabulky"/>
              <w:snapToGrid w:val="0"/>
              <w:rPr>
                <w:rFonts w:cs="Arial"/>
                <w:color w:val="000000"/>
                <w:sz w:val="22"/>
              </w:rPr>
            </w:pPr>
          </w:p>
        </w:tc>
      </w:tr>
      <w:tr w:rsidR="00416938" w:rsidRPr="005B2EB6" w14:paraId="5C728CA2" w14:textId="77777777" w:rsidTr="00F9205C">
        <w:trPr>
          <w:cantSplit/>
        </w:trPr>
        <w:tc>
          <w:tcPr>
            <w:tcW w:w="812" w:type="pct"/>
          </w:tcPr>
          <w:p w14:paraId="44D74373"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dichlorvos</w:t>
            </w:r>
          </w:p>
        </w:tc>
        <w:tc>
          <w:tcPr>
            <w:tcW w:w="638" w:type="pct"/>
          </w:tcPr>
          <w:p w14:paraId="114370F7"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46CB7896"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06DDF673"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0C445918"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351AB3DA" w14:textId="77777777" w:rsidR="00416938" w:rsidRPr="005B2EB6" w:rsidRDefault="00416938" w:rsidP="00277914">
            <w:pPr>
              <w:pStyle w:val="Obsahtabulky"/>
              <w:snapToGrid w:val="0"/>
              <w:rPr>
                <w:rFonts w:cs="Arial"/>
                <w:color w:val="000000"/>
                <w:sz w:val="22"/>
              </w:rPr>
            </w:pPr>
          </w:p>
        </w:tc>
      </w:tr>
      <w:tr w:rsidR="00416938" w:rsidRPr="005B2EB6" w14:paraId="41449C78" w14:textId="77777777" w:rsidTr="00F9205C">
        <w:trPr>
          <w:cantSplit/>
        </w:trPr>
        <w:tc>
          <w:tcPr>
            <w:tcW w:w="812" w:type="pct"/>
          </w:tcPr>
          <w:p w14:paraId="318A05E8"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dikloran</w:t>
            </w:r>
          </w:p>
        </w:tc>
        <w:tc>
          <w:tcPr>
            <w:tcW w:w="638" w:type="pct"/>
          </w:tcPr>
          <w:p w14:paraId="17117412"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42D6FBFF"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4C8E4C96"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0A1D065D"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1689D888" w14:textId="77777777" w:rsidR="00416938" w:rsidRPr="005B2EB6" w:rsidRDefault="00416938" w:rsidP="00277914">
            <w:pPr>
              <w:pStyle w:val="Obsahtabulky"/>
              <w:snapToGrid w:val="0"/>
              <w:rPr>
                <w:rFonts w:cs="Arial"/>
                <w:color w:val="000000"/>
                <w:sz w:val="22"/>
              </w:rPr>
            </w:pPr>
          </w:p>
        </w:tc>
      </w:tr>
      <w:tr w:rsidR="00416938" w:rsidRPr="005B2EB6" w14:paraId="6DB44B5A" w14:textId="77777777" w:rsidTr="00F9205C">
        <w:trPr>
          <w:cantSplit/>
        </w:trPr>
        <w:tc>
          <w:tcPr>
            <w:tcW w:w="812" w:type="pct"/>
          </w:tcPr>
          <w:p w14:paraId="003370E1"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dikofol (suma p, p</w:t>
            </w:r>
            <w:r w:rsidRPr="005B2EB6">
              <w:rPr>
                <w:rFonts w:ascii="Arial" w:hAnsi="Arial" w:cs="Arial"/>
                <w:lang w:val="es-ES" w:bidi="en-US"/>
              </w:rPr>
              <w:t>'</w:t>
            </w:r>
            <w:r w:rsidRPr="005B2EB6">
              <w:rPr>
                <w:rFonts w:ascii="Arial" w:eastAsia="Arial" w:hAnsi="Arial" w:cs="Arial"/>
                <w:color w:val="000000"/>
                <w:sz w:val="22"/>
                <w:szCs w:val="22"/>
              </w:rPr>
              <w:t xml:space="preserve"> a o,p</w:t>
            </w:r>
            <w:r w:rsidRPr="005B2EB6">
              <w:rPr>
                <w:rFonts w:ascii="Arial" w:hAnsi="Arial" w:cs="Arial"/>
                <w:lang w:val="es-ES" w:bidi="en-US"/>
              </w:rPr>
              <w:t>'</w:t>
            </w:r>
            <w:r w:rsidRPr="005B2EB6">
              <w:rPr>
                <w:rFonts w:ascii="Arial" w:eastAsia="Arial" w:hAnsi="Arial" w:cs="Arial"/>
                <w:color w:val="000000"/>
                <w:sz w:val="22"/>
                <w:szCs w:val="22"/>
              </w:rPr>
              <w:t xml:space="preserve"> isomerů)</w:t>
            </w:r>
          </w:p>
        </w:tc>
        <w:tc>
          <w:tcPr>
            <w:tcW w:w="638" w:type="pct"/>
          </w:tcPr>
          <w:p w14:paraId="507E0D94"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1DE94C58"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1A229DF1"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3D11F573"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750220E1" w14:textId="77777777" w:rsidR="00416938" w:rsidRPr="005B2EB6" w:rsidRDefault="00416938" w:rsidP="00277914">
            <w:pPr>
              <w:pStyle w:val="Obsahtabulky"/>
              <w:snapToGrid w:val="0"/>
              <w:rPr>
                <w:rFonts w:cs="Arial"/>
                <w:color w:val="000000"/>
                <w:sz w:val="22"/>
              </w:rPr>
            </w:pPr>
          </w:p>
        </w:tc>
      </w:tr>
      <w:tr w:rsidR="00416938" w:rsidRPr="005B2EB6" w14:paraId="24EC5A3D" w14:textId="77777777" w:rsidTr="00F9205C">
        <w:trPr>
          <w:cantSplit/>
        </w:trPr>
        <w:tc>
          <w:tcPr>
            <w:tcW w:w="812" w:type="pct"/>
          </w:tcPr>
          <w:p w14:paraId="38BBA006" w14:textId="5755B172" w:rsidR="00416938" w:rsidRPr="005B2EB6" w:rsidRDefault="009D7EAF" w:rsidP="00277914">
            <w:pPr>
              <w:autoSpaceDE w:val="0"/>
              <w:snapToGrid w:val="0"/>
              <w:rPr>
                <w:rFonts w:ascii="Arial" w:eastAsia="Arial" w:hAnsi="Arial" w:cs="Arial"/>
                <w:color w:val="000000"/>
                <w:sz w:val="22"/>
                <w:szCs w:val="22"/>
              </w:rPr>
            </w:pPr>
            <w:r w:rsidRPr="009D7EAF">
              <w:rPr>
                <w:rFonts w:ascii="Arial" w:eastAsia="Arial" w:hAnsi="Arial" w:cs="Arial"/>
                <w:color w:val="000000"/>
                <w:sz w:val="22"/>
                <w:szCs w:val="22"/>
                <w:highlight w:val="yellow"/>
              </w:rPr>
              <w:t>d</w:t>
            </w:r>
            <w:r w:rsidR="00416938" w:rsidRPr="009D7EAF">
              <w:rPr>
                <w:rFonts w:ascii="Arial" w:eastAsia="Arial" w:hAnsi="Arial" w:cs="Arial"/>
                <w:color w:val="000000"/>
                <w:sz w:val="22"/>
                <w:szCs w:val="22"/>
                <w:highlight w:val="yellow"/>
              </w:rPr>
              <w:t>idecyldimethyl-</w:t>
            </w:r>
            <w:r w:rsidR="00416938" w:rsidRPr="005B2EB6">
              <w:rPr>
                <w:rFonts w:ascii="Arial" w:eastAsia="Arial" w:hAnsi="Arial" w:cs="Arial"/>
                <w:color w:val="000000"/>
                <w:sz w:val="22"/>
                <w:szCs w:val="22"/>
              </w:rPr>
              <w:t>amonium-chlorid</w:t>
            </w:r>
          </w:p>
        </w:tc>
        <w:tc>
          <w:tcPr>
            <w:tcW w:w="638" w:type="pct"/>
          </w:tcPr>
          <w:p w14:paraId="10F6E86A" w14:textId="090DD470" w:rsidR="00416938" w:rsidRPr="005B2EB6" w:rsidRDefault="00416938" w:rsidP="00277914">
            <w:pPr>
              <w:autoSpaceDE w:val="0"/>
              <w:snapToGrid w:val="0"/>
              <w:jc w:val="center"/>
              <w:rPr>
                <w:rFonts w:ascii="Arial" w:eastAsia="Arial" w:hAnsi="Arial" w:cs="Arial"/>
                <w:color w:val="000000"/>
                <w:sz w:val="22"/>
                <w:szCs w:val="22"/>
              </w:rPr>
            </w:pPr>
            <w:r>
              <w:rPr>
                <w:rFonts w:ascii="Arial" w:eastAsia="Arial" w:hAnsi="Arial" w:cs="Arial"/>
                <w:color w:val="000000"/>
                <w:sz w:val="22"/>
                <w:szCs w:val="22"/>
              </w:rPr>
              <w:t>0,012</w:t>
            </w:r>
          </w:p>
        </w:tc>
        <w:tc>
          <w:tcPr>
            <w:tcW w:w="230" w:type="pct"/>
          </w:tcPr>
          <w:p w14:paraId="6697758D" w14:textId="77777777" w:rsidR="00416938" w:rsidRPr="005B2EB6" w:rsidRDefault="00416938" w:rsidP="00277914">
            <w:pPr>
              <w:pStyle w:val="Obsahtabulky"/>
              <w:snapToGrid w:val="0"/>
              <w:jc w:val="center"/>
              <w:rPr>
                <w:rFonts w:eastAsia="Arial" w:cs="Arial"/>
                <w:color w:val="000000"/>
                <w:sz w:val="22"/>
                <w:szCs w:val="15"/>
              </w:rPr>
            </w:pPr>
            <w:r w:rsidRPr="005B2EB6">
              <w:rPr>
                <w:rFonts w:eastAsia="Arial" w:cs="Arial"/>
                <w:color w:val="000000"/>
                <w:sz w:val="22"/>
                <w:szCs w:val="15"/>
              </w:rPr>
              <w:t>b</w:t>
            </w:r>
          </w:p>
        </w:tc>
        <w:tc>
          <w:tcPr>
            <w:tcW w:w="230" w:type="pct"/>
          </w:tcPr>
          <w:p w14:paraId="5B859A7B"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2F844EFB"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01D6B50D" w14:textId="77777777" w:rsidR="00416938" w:rsidRPr="005B2EB6" w:rsidRDefault="00416938" w:rsidP="00277914">
            <w:pPr>
              <w:pStyle w:val="Obsahtabulky"/>
              <w:snapToGrid w:val="0"/>
              <w:rPr>
                <w:rFonts w:cs="Arial"/>
                <w:color w:val="000000"/>
                <w:sz w:val="22"/>
              </w:rPr>
            </w:pPr>
          </w:p>
        </w:tc>
      </w:tr>
      <w:tr w:rsidR="00416938" w:rsidRPr="005B2EB6" w14:paraId="403391FC" w14:textId="77777777" w:rsidTr="00F9205C">
        <w:trPr>
          <w:cantSplit/>
        </w:trPr>
        <w:tc>
          <w:tcPr>
            <w:tcW w:w="812" w:type="pct"/>
          </w:tcPr>
          <w:p w14:paraId="1A4E9794"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diethofenkarb</w:t>
            </w:r>
          </w:p>
        </w:tc>
        <w:tc>
          <w:tcPr>
            <w:tcW w:w="638" w:type="pct"/>
          </w:tcPr>
          <w:p w14:paraId="5419C2D6"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6E7985EE"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4713EABB"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6220D7BB"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21010BEF" w14:textId="77777777" w:rsidR="00416938" w:rsidRPr="005B2EB6" w:rsidRDefault="00416938" w:rsidP="00277914">
            <w:pPr>
              <w:pStyle w:val="Obsahtabulky"/>
              <w:snapToGrid w:val="0"/>
              <w:rPr>
                <w:rFonts w:cs="Arial"/>
                <w:color w:val="000000"/>
                <w:sz w:val="22"/>
              </w:rPr>
            </w:pPr>
          </w:p>
        </w:tc>
      </w:tr>
      <w:tr w:rsidR="00416938" w:rsidRPr="005B2EB6" w14:paraId="651E4039" w14:textId="77777777" w:rsidTr="00F9205C">
        <w:trPr>
          <w:cantSplit/>
        </w:trPr>
        <w:tc>
          <w:tcPr>
            <w:tcW w:w="812" w:type="pct"/>
          </w:tcPr>
          <w:p w14:paraId="1574594D"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difenokonazol</w:t>
            </w:r>
          </w:p>
        </w:tc>
        <w:tc>
          <w:tcPr>
            <w:tcW w:w="638" w:type="pct"/>
          </w:tcPr>
          <w:p w14:paraId="2B928FE7"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1F7B5FE3"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5B1A48F3"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1A6D890B"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772F1AA6" w14:textId="77777777" w:rsidR="00416938" w:rsidRPr="005B2EB6" w:rsidRDefault="00416938" w:rsidP="00277914">
            <w:pPr>
              <w:pStyle w:val="Obsahtabulky"/>
              <w:snapToGrid w:val="0"/>
              <w:rPr>
                <w:rFonts w:cs="Arial"/>
                <w:color w:val="000000"/>
                <w:sz w:val="22"/>
              </w:rPr>
            </w:pPr>
          </w:p>
        </w:tc>
      </w:tr>
      <w:tr w:rsidR="00416938" w:rsidRPr="005B2EB6" w14:paraId="1B70FE70" w14:textId="77777777" w:rsidTr="00F9205C">
        <w:trPr>
          <w:cantSplit/>
        </w:trPr>
        <w:tc>
          <w:tcPr>
            <w:tcW w:w="812" w:type="pct"/>
          </w:tcPr>
          <w:p w14:paraId="5492B687"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diflubenzuron</w:t>
            </w:r>
          </w:p>
        </w:tc>
        <w:tc>
          <w:tcPr>
            <w:tcW w:w="638" w:type="pct"/>
          </w:tcPr>
          <w:p w14:paraId="1B71417F"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48702FF"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5A8AE18D"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1CFBD42A"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0406FEFE" w14:textId="77777777" w:rsidR="00416938" w:rsidRPr="005B2EB6" w:rsidRDefault="00416938" w:rsidP="00277914">
            <w:pPr>
              <w:pStyle w:val="Obsahtabulky"/>
              <w:snapToGrid w:val="0"/>
              <w:rPr>
                <w:rFonts w:cs="Arial"/>
                <w:color w:val="000000"/>
                <w:sz w:val="22"/>
              </w:rPr>
            </w:pPr>
          </w:p>
        </w:tc>
      </w:tr>
      <w:tr w:rsidR="00416938" w:rsidRPr="005B2EB6" w14:paraId="55561A71" w14:textId="77777777" w:rsidTr="00F9205C">
        <w:trPr>
          <w:cantSplit/>
        </w:trPr>
        <w:tc>
          <w:tcPr>
            <w:tcW w:w="812" w:type="pct"/>
          </w:tcPr>
          <w:p w14:paraId="58DDCFF3"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dimethoát </w:t>
            </w:r>
          </w:p>
        </w:tc>
        <w:tc>
          <w:tcPr>
            <w:tcW w:w="638" w:type="pct"/>
          </w:tcPr>
          <w:p w14:paraId="507F7F22"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31AA7BBB" w14:textId="77777777" w:rsidR="00416938" w:rsidRPr="005B2EB6" w:rsidRDefault="00416938" w:rsidP="00277914">
            <w:pPr>
              <w:pStyle w:val="Obsahtabulky"/>
              <w:snapToGrid w:val="0"/>
              <w:jc w:val="center"/>
              <w:rPr>
                <w:rFonts w:eastAsia="Arial" w:cs="Arial"/>
                <w:color w:val="000000"/>
                <w:sz w:val="22"/>
                <w:szCs w:val="22"/>
                <w:u w:val="single"/>
              </w:rPr>
            </w:pPr>
            <w:r w:rsidRPr="005B2EB6">
              <w:rPr>
                <w:rFonts w:eastAsia="Arial" w:cs="Arial"/>
                <w:color w:val="000000"/>
                <w:sz w:val="22"/>
                <w:szCs w:val="15"/>
              </w:rPr>
              <w:t>b</w:t>
            </w:r>
          </w:p>
        </w:tc>
        <w:tc>
          <w:tcPr>
            <w:tcW w:w="230" w:type="pct"/>
          </w:tcPr>
          <w:p w14:paraId="745984E1" w14:textId="77777777" w:rsidR="00416938" w:rsidRPr="005B2EB6" w:rsidRDefault="00416938" w:rsidP="00F9205C">
            <w:pPr>
              <w:pStyle w:val="Obsahtabulky"/>
              <w:snapToGrid w:val="0"/>
              <w:jc w:val="center"/>
              <w:rPr>
                <w:rFonts w:eastAsia="Arial" w:cs="Arial"/>
                <w:color w:val="000000"/>
                <w:sz w:val="22"/>
                <w:szCs w:val="22"/>
                <w:u w:val="single"/>
              </w:rPr>
            </w:pPr>
            <w:r w:rsidRPr="005B2EB6">
              <w:rPr>
                <w:rFonts w:eastAsia="Arial" w:cs="Arial"/>
                <w:color w:val="000000"/>
                <w:sz w:val="22"/>
                <w:szCs w:val="22"/>
                <w:u w:val="single"/>
              </w:rPr>
              <w:t>c</w:t>
            </w:r>
          </w:p>
        </w:tc>
        <w:tc>
          <w:tcPr>
            <w:tcW w:w="230" w:type="pct"/>
          </w:tcPr>
          <w:p w14:paraId="294BA4AD" w14:textId="77777777" w:rsidR="00416938" w:rsidRPr="005B2EB6" w:rsidRDefault="00416938" w:rsidP="00F9205C">
            <w:pPr>
              <w:pStyle w:val="Obsahtabulky"/>
              <w:snapToGrid w:val="0"/>
              <w:jc w:val="center"/>
              <w:rPr>
                <w:rFonts w:eastAsia="Arial" w:cs="Arial"/>
                <w:color w:val="000000"/>
                <w:sz w:val="22"/>
                <w:szCs w:val="22"/>
                <w:u w:val="single"/>
              </w:rPr>
            </w:pPr>
            <w:r w:rsidRPr="005B2EB6">
              <w:rPr>
                <w:rFonts w:cs="Arial"/>
                <w:color w:val="000000"/>
                <w:sz w:val="22"/>
              </w:rPr>
              <w:t>a</w:t>
            </w:r>
          </w:p>
        </w:tc>
        <w:tc>
          <w:tcPr>
            <w:tcW w:w="2859" w:type="pct"/>
          </w:tcPr>
          <w:p w14:paraId="55F93AEB" w14:textId="77777777" w:rsidR="00416938" w:rsidRPr="005B2EB6" w:rsidRDefault="00416938" w:rsidP="00277914">
            <w:pPr>
              <w:pStyle w:val="Obsahtabulky"/>
              <w:snapToGrid w:val="0"/>
              <w:rPr>
                <w:rFonts w:eastAsia="Arial" w:cs="Arial"/>
                <w:color w:val="000000"/>
                <w:sz w:val="22"/>
                <w:szCs w:val="22"/>
                <w:u w:val="single"/>
              </w:rPr>
            </w:pPr>
          </w:p>
        </w:tc>
      </w:tr>
      <w:tr w:rsidR="00416938" w:rsidRPr="005B2EB6" w14:paraId="5A83DCEE" w14:textId="77777777" w:rsidTr="00F9205C">
        <w:trPr>
          <w:cantSplit/>
        </w:trPr>
        <w:tc>
          <w:tcPr>
            <w:tcW w:w="812" w:type="pct"/>
          </w:tcPr>
          <w:p w14:paraId="63414F6B"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dimethomorf</w:t>
            </w:r>
          </w:p>
        </w:tc>
        <w:tc>
          <w:tcPr>
            <w:tcW w:w="638" w:type="pct"/>
          </w:tcPr>
          <w:p w14:paraId="5B90AB10"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7E0F599C"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2DEDA1F2"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106A8687"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61B792B4" w14:textId="77777777" w:rsidR="00416938" w:rsidRPr="005B2EB6" w:rsidRDefault="00416938" w:rsidP="00277914">
            <w:pPr>
              <w:pStyle w:val="Obsahtabulky"/>
              <w:snapToGrid w:val="0"/>
              <w:rPr>
                <w:rFonts w:cs="Arial"/>
                <w:color w:val="000000"/>
                <w:sz w:val="22"/>
              </w:rPr>
            </w:pPr>
          </w:p>
        </w:tc>
      </w:tr>
      <w:tr w:rsidR="00416938" w:rsidRPr="005B2EB6" w14:paraId="4AB21757" w14:textId="77777777" w:rsidTr="00F9205C">
        <w:trPr>
          <w:cantSplit/>
        </w:trPr>
        <w:tc>
          <w:tcPr>
            <w:tcW w:w="812" w:type="pct"/>
          </w:tcPr>
          <w:p w14:paraId="0FBF72A0"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dinikonazol (suma izomerů)</w:t>
            </w:r>
          </w:p>
        </w:tc>
        <w:tc>
          <w:tcPr>
            <w:tcW w:w="638" w:type="pct"/>
          </w:tcPr>
          <w:p w14:paraId="3E9D27A3"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465B4B64"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37680D00"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2DC79264"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5C47D48D" w14:textId="77777777" w:rsidR="00416938" w:rsidRPr="005B2EB6" w:rsidRDefault="00416938" w:rsidP="00277914">
            <w:pPr>
              <w:snapToGrid w:val="0"/>
              <w:rPr>
                <w:rFonts w:ascii="Arial" w:hAnsi="Arial" w:cs="Arial"/>
                <w:color w:val="000000"/>
                <w:sz w:val="22"/>
              </w:rPr>
            </w:pPr>
          </w:p>
        </w:tc>
      </w:tr>
      <w:tr w:rsidR="00416938" w:rsidRPr="005B2EB6" w14:paraId="39FB9F3B" w14:textId="77777777" w:rsidTr="00F9205C">
        <w:trPr>
          <w:cantSplit/>
        </w:trPr>
        <w:tc>
          <w:tcPr>
            <w:tcW w:w="812" w:type="pct"/>
          </w:tcPr>
          <w:p w14:paraId="2D363096"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difenylamin</w:t>
            </w:r>
          </w:p>
        </w:tc>
        <w:tc>
          <w:tcPr>
            <w:tcW w:w="638" w:type="pct"/>
          </w:tcPr>
          <w:p w14:paraId="12F2A504"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06D58E52"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49C18482"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200539D9"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03890118" w14:textId="77777777" w:rsidR="00416938" w:rsidRPr="005B2EB6" w:rsidRDefault="00416938" w:rsidP="00277914">
            <w:pPr>
              <w:pStyle w:val="Obsahtabulky"/>
              <w:snapToGrid w:val="0"/>
              <w:rPr>
                <w:rFonts w:cs="Arial"/>
                <w:color w:val="000000"/>
                <w:sz w:val="22"/>
              </w:rPr>
            </w:pPr>
          </w:p>
        </w:tc>
      </w:tr>
      <w:tr w:rsidR="00416938" w:rsidRPr="005B2EB6" w14:paraId="43E10314" w14:textId="77777777" w:rsidTr="00F9205C">
        <w:trPr>
          <w:cantSplit/>
        </w:trPr>
        <w:tc>
          <w:tcPr>
            <w:tcW w:w="812" w:type="pct"/>
          </w:tcPr>
          <w:p w14:paraId="0518660A"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dithianon </w:t>
            </w:r>
          </w:p>
        </w:tc>
        <w:tc>
          <w:tcPr>
            <w:tcW w:w="638" w:type="pct"/>
          </w:tcPr>
          <w:p w14:paraId="140F4BAD"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0,040</w:t>
            </w:r>
          </w:p>
        </w:tc>
        <w:tc>
          <w:tcPr>
            <w:tcW w:w="230" w:type="pct"/>
          </w:tcPr>
          <w:p w14:paraId="358CAA71"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70738DBC"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1C115997"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60A6A5BC" w14:textId="77777777" w:rsidR="00416938" w:rsidRPr="005B2EB6" w:rsidRDefault="00416938" w:rsidP="00277914">
            <w:pPr>
              <w:pStyle w:val="Obsahtabulky"/>
              <w:snapToGrid w:val="0"/>
              <w:rPr>
                <w:rFonts w:eastAsia="Arial" w:cs="Arial"/>
                <w:color w:val="000000"/>
                <w:sz w:val="22"/>
                <w:szCs w:val="22"/>
              </w:rPr>
            </w:pPr>
            <w:r w:rsidRPr="005B2EB6">
              <w:rPr>
                <w:rFonts w:eastAsia="Arial" w:cs="Arial"/>
                <w:color w:val="000000"/>
                <w:sz w:val="22"/>
                <w:szCs w:val="22"/>
              </w:rPr>
              <w:t>povinná analýza:</w:t>
            </w:r>
          </w:p>
          <w:p w14:paraId="15EA66DD" w14:textId="4479B743" w:rsidR="00416938" w:rsidRPr="005B2EB6" w:rsidRDefault="00416938" w:rsidP="00B622D6">
            <w:pPr>
              <w:pStyle w:val="Obsahtabulky"/>
              <w:snapToGrid w:val="0"/>
              <w:rPr>
                <w:rFonts w:cs="Arial"/>
                <w:color w:val="000000"/>
                <w:sz w:val="22"/>
              </w:rPr>
            </w:pPr>
            <w:r w:rsidRPr="005B2EB6">
              <w:rPr>
                <w:rFonts w:cs="Arial"/>
                <w:color w:val="000000"/>
                <w:sz w:val="22"/>
              </w:rPr>
              <w:t xml:space="preserve">2027 - uvnitř a na povrchu stolních hroznů; </w:t>
            </w:r>
          </w:p>
          <w:p w14:paraId="5C78E89A" w14:textId="192C3078" w:rsidR="00416938" w:rsidRPr="005B2EB6" w:rsidRDefault="00416938" w:rsidP="00B622D6">
            <w:pPr>
              <w:pStyle w:val="Obsahtabulky"/>
              <w:snapToGrid w:val="0"/>
              <w:rPr>
                <w:rFonts w:cs="Arial"/>
                <w:color w:val="000000"/>
                <w:sz w:val="22"/>
              </w:rPr>
            </w:pPr>
            <w:r w:rsidRPr="005B2EB6">
              <w:rPr>
                <w:rFonts w:cs="Arial"/>
                <w:color w:val="000000"/>
                <w:sz w:val="22"/>
              </w:rPr>
              <w:t>2028 - uvnitř a na povrchu jablek, broskví a jahod</w:t>
            </w:r>
            <w:r>
              <w:rPr>
                <w:rFonts w:cs="Arial"/>
                <w:color w:val="000000"/>
                <w:sz w:val="22"/>
              </w:rPr>
              <w:t>;</w:t>
            </w:r>
          </w:p>
          <w:p w14:paraId="25803E41" w14:textId="77777777" w:rsidR="00416938" w:rsidRPr="005B2EB6" w:rsidRDefault="00416938" w:rsidP="00B622D6">
            <w:pPr>
              <w:pStyle w:val="Obsahtabulky"/>
              <w:snapToGrid w:val="0"/>
              <w:rPr>
                <w:rFonts w:cs="Arial"/>
                <w:color w:val="000000"/>
                <w:sz w:val="22"/>
              </w:rPr>
            </w:pPr>
            <w:r w:rsidRPr="005B2EB6">
              <w:rPr>
                <w:rFonts w:cs="Arial"/>
                <w:color w:val="000000"/>
                <w:sz w:val="22"/>
              </w:rPr>
              <w:t>2029 - uvnitř a na povrchu hrušek.</w:t>
            </w:r>
          </w:p>
        </w:tc>
      </w:tr>
      <w:tr w:rsidR="00416938" w:rsidRPr="005B2EB6" w14:paraId="59131169" w14:textId="77777777" w:rsidTr="00F9205C">
        <w:trPr>
          <w:cantSplit/>
        </w:trPr>
        <w:tc>
          <w:tcPr>
            <w:tcW w:w="812" w:type="pct"/>
          </w:tcPr>
          <w:p w14:paraId="2A3FEA56"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dithiokarbamáty</w:t>
            </w:r>
          </w:p>
        </w:tc>
        <w:tc>
          <w:tcPr>
            <w:tcW w:w="638" w:type="pct"/>
          </w:tcPr>
          <w:p w14:paraId="710DB770"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0,030</w:t>
            </w:r>
          </w:p>
        </w:tc>
        <w:tc>
          <w:tcPr>
            <w:tcW w:w="230" w:type="pct"/>
          </w:tcPr>
          <w:p w14:paraId="494EE484"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72A16A53"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3578F235"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7BF09F10" w14:textId="77777777" w:rsidR="00416938" w:rsidRPr="005B2EB6" w:rsidRDefault="00416938" w:rsidP="00277914">
            <w:pPr>
              <w:snapToGrid w:val="0"/>
              <w:rPr>
                <w:rFonts w:ascii="Arial" w:hAnsi="Arial" w:cs="Arial"/>
                <w:color w:val="000000"/>
                <w:sz w:val="22"/>
              </w:rPr>
            </w:pPr>
            <w:r w:rsidRPr="005B2EB6">
              <w:rPr>
                <w:rFonts w:ascii="Arial" w:hAnsi="Arial" w:cs="Arial"/>
                <w:color w:val="000000"/>
                <w:sz w:val="22"/>
              </w:rPr>
              <w:t>neanalyzuje se v brokolici, květáku, hlávkovém zelí, olivovém oleji, vínu a cibuli</w:t>
            </w:r>
          </w:p>
        </w:tc>
      </w:tr>
      <w:tr w:rsidR="00416938" w:rsidRPr="005B2EB6" w14:paraId="61C82DB2" w14:textId="77777777" w:rsidTr="00F9205C">
        <w:trPr>
          <w:cantSplit/>
        </w:trPr>
        <w:tc>
          <w:tcPr>
            <w:tcW w:w="812" w:type="pct"/>
          </w:tcPr>
          <w:p w14:paraId="4B8FD8DD"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dodin</w:t>
            </w:r>
          </w:p>
        </w:tc>
        <w:tc>
          <w:tcPr>
            <w:tcW w:w="638" w:type="pct"/>
          </w:tcPr>
          <w:p w14:paraId="687F6974"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691065BA"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351B8A2E"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7C90D8FB"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5BE0FFF4" w14:textId="77777777" w:rsidR="00416938" w:rsidRPr="005B2EB6" w:rsidRDefault="00416938" w:rsidP="00277914">
            <w:pPr>
              <w:snapToGrid w:val="0"/>
              <w:rPr>
                <w:rFonts w:ascii="Arial" w:hAnsi="Arial" w:cs="Arial"/>
                <w:color w:val="000000"/>
                <w:sz w:val="22"/>
              </w:rPr>
            </w:pPr>
          </w:p>
        </w:tc>
      </w:tr>
      <w:tr w:rsidR="00416938" w:rsidRPr="005B2EB6" w14:paraId="499602C9" w14:textId="77777777" w:rsidTr="00F9205C">
        <w:trPr>
          <w:cantSplit/>
        </w:trPr>
        <w:tc>
          <w:tcPr>
            <w:tcW w:w="812" w:type="pct"/>
          </w:tcPr>
          <w:p w14:paraId="578E01BF"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emamektin benzoát B1a, vyjádřeno jako emamektin</w:t>
            </w:r>
          </w:p>
        </w:tc>
        <w:tc>
          <w:tcPr>
            <w:tcW w:w="638" w:type="pct"/>
          </w:tcPr>
          <w:p w14:paraId="7DE5CE6E"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091D8DF0"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4DDAE576"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61A1BF53"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1535BCBB" w14:textId="77777777" w:rsidR="00416938" w:rsidRPr="005B2EB6" w:rsidRDefault="00416938" w:rsidP="00277914">
            <w:pPr>
              <w:snapToGrid w:val="0"/>
              <w:rPr>
                <w:rFonts w:ascii="Arial" w:hAnsi="Arial" w:cs="Arial"/>
                <w:color w:val="000000"/>
                <w:sz w:val="22"/>
              </w:rPr>
            </w:pPr>
          </w:p>
        </w:tc>
      </w:tr>
      <w:tr w:rsidR="00416938" w:rsidRPr="005B2EB6" w14:paraId="0DC2588A" w14:textId="77777777" w:rsidTr="00F9205C">
        <w:trPr>
          <w:cantSplit/>
        </w:trPr>
        <w:tc>
          <w:tcPr>
            <w:tcW w:w="812" w:type="pct"/>
          </w:tcPr>
          <w:p w14:paraId="1AF5C358"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endosulfan (suma alfa- a betaizomerů a endosulfan-sulfátu vyjádřeného jako endosulfan)</w:t>
            </w:r>
          </w:p>
        </w:tc>
        <w:tc>
          <w:tcPr>
            <w:tcW w:w="638" w:type="pct"/>
          </w:tcPr>
          <w:p w14:paraId="6153D724"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0,010</w:t>
            </w:r>
          </w:p>
        </w:tc>
        <w:tc>
          <w:tcPr>
            <w:tcW w:w="230" w:type="pct"/>
          </w:tcPr>
          <w:p w14:paraId="619E8681"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199AED7D"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67959A17"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714561B5" w14:textId="77777777" w:rsidR="00416938" w:rsidRPr="005B2EB6" w:rsidRDefault="00416938" w:rsidP="00277914">
            <w:pPr>
              <w:snapToGrid w:val="0"/>
              <w:rPr>
                <w:rFonts w:ascii="Arial" w:hAnsi="Arial" w:cs="Arial"/>
                <w:color w:val="000000"/>
                <w:sz w:val="22"/>
              </w:rPr>
            </w:pPr>
          </w:p>
        </w:tc>
      </w:tr>
      <w:tr w:rsidR="00416938" w:rsidRPr="005B2EB6" w14:paraId="03468240" w14:textId="77777777" w:rsidTr="00F9205C">
        <w:trPr>
          <w:cantSplit/>
        </w:trPr>
        <w:tc>
          <w:tcPr>
            <w:tcW w:w="812" w:type="pct"/>
          </w:tcPr>
          <w:p w14:paraId="73CB5C4E"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epoxikonazol</w:t>
            </w:r>
          </w:p>
        </w:tc>
        <w:tc>
          <w:tcPr>
            <w:tcW w:w="638" w:type="pct"/>
          </w:tcPr>
          <w:p w14:paraId="5BA102B0"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197CE2B1"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6711581F"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1F6E8377"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6DB63CC7" w14:textId="77777777" w:rsidR="00416938" w:rsidRPr="005B2EB6" w:rsidRDefault="00416938" w:rsidP="00277914">
            <w:pPr>
              <w:snapToGrid w:val="0"/>
              <w:rPr>
                <w:rFonts w:ascii="Arial" w:hAnsi="Arial" w:cs="Arial"/>
                <w:color w:val="000000"/>
                <w:sz w:val="22"/>
              </w:rPr>
            </w:pPr>
          </w:p>
        </w:tc>
      </w:tr>
      <w:tr w:rsidR="00416938" w:rsidRPr="005B2EB6" w14:paraId="1385B942" w14:textId="77777777" w:rsidTr="00F9205C">
        <w:trPr>
          <w:cantSplit/>
        </w:trPr>
        <w:tc>
          <w:tcPr>
            <w:tcW w:w="812" w:type="pct"/>
          </w:tcPr>
          <w:p w14:paraId="42FF90B7"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ethefon </w:t>
            </w:r>
          </w:p>
        </w:tc>
        <w:tc>
          <w:tcPr>
            <w:tcW w:w="638" w:type="pct"/>
          </w:tcPr>
          <w:p w14:paraId="615F908D"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0,010</w:t>
            </w:r>
          </w:p>
        </w:tc>
        <w:tc>
          <w:tcPr>
            <w:tcW w:w="230" w:type="pct"/>
          </w:tcPr>
          <w:p w14:paraId="754EBBF8" w14:textId="77777777" w:rsidR="00416938" w:rsidRPr="005B2EB6" w:rsidRDefault="00416938" w:rsidP="00277914">
            <w:pPr>
              <w:pStyle w:val="Obsahtabulky"/>
              <w:snapToGrid w:val="0"/>
              <w:jc w:val="center"/>
              <w:rPr>
                <w:rFonts w:eastAsia="Arial" w:cs="Arial"/>
                <w:color w:val="000000"/>
                <w:sz w:val="22"/>
                <w:szCs w:val="22"/>
              </w:rPr>
            </w:pPr>
            <w:r w:rsidRPr="005B2EB6">
              <w:rPr>
                <w:rFonts w:eastAsia="Arial" w:cs="Arial"/>
                <w:color w:val="000000"/>
                <w:sz w:val="22"/>
                <w:szCs w:val="15"/>
              </w:rPr>
              <w:t>b</w:t>
            </w:r>
          </w:p>
        </w:tc>
        <w:tc>
          <w:tcPr>
            <w:tcW w:w="230" w:type="pct"/>
          </w:tcPr>
          <w:p w14:paraId="688E1805" w14:textId="77777777" w:rsidR="00416938" w:rsidRPr="005B2EB6" w:rsidRDefault="00416938" w:rsidP="00F9205C">
            <w:pPr>
              <w:pStyle w:val="Obsahtabulky"/>
              <w:snapToGrid w:val="0"/>
              <w:jc w:val="center"/>
              <w:rPr>
                <w:rFonts w:eastAsia="Arial" w:cs="Arial"/>
                <w:color w:val="000000"/>
                <w:sz w:val="22"/>
                <w:szCs w:val="22"/>
              </w:rPr>
            </w:pPr>
            <w:r w:rsidRPr="005B2EB6">
              <w:rPr>
                <w:rFonts w:eastAsia="Arial" w:cs="Arial"/>
                <w:color w:val="000000"/>
                <w:sz w:val="22"/>
                <w:szCs w:val="22"/>
              </w:rPr>
              <w:t>c</w:t>
            </w:r>
          </w:p>
        </w:tc>
        <w:tc>
          <w:tcPr>
            <w:tcW w:w="230" w:type="pct"/>
          </w:tcPr>
          <w:p w14:paraId="2E3C6CA2" w14:textId="77777777" w:rsidR="00416938" w:rsidRPr="005B2EB6" w:rsidRDefault="00416938" w:rsidP="00F9205C">
            <w:pPr>
              <w:pStyle w:val="Obsahtabulky"/>
              <w:snapToGrid w:val="0"/>
              <w:jc w:val="center"/>
              <w:rPr>
                <w:rFonts w:eastAsia="Arial" w:cs="Arial"/>
                <w:color w:val="000000"/>
                <w:sz w:val="22"/>
                <w:szCs w:val="22"/>
              </w:rPr>
            </w:pPr>
            <w:r w:rsidRPr="005B2EB6">
              <w:rPr>
                <w:rFonts w:cs="Arial"/>
                <w:color w:val="000000"/>
                <w:sz w:val="22"/>
              </w:rPr>
              <w:t>a</w:t>
            </w:r>
          </w:p>
        </w:tc>
        <w:tc>
          <w:tcPr>
            <w:tcW w:w="2859" w:type="pct"/>
          </w:tcPr>
          <w:p w14:paraId="72D69A6B" w14:textId="494A6801" w:rsidR="00416938" w:rsidRPr="005B2EB6" w:rsidRDefault="00416938" w:rsidP="00B622D6">
            <w:pPr>
              <w:pStyle w:val="Obsahtabulky"/>
              <w:snapToGrid w:val="0"/>
              <w:rPr>
                <w:rFonts w:eastAsia="Arial" w:cs="Arial"/>
                <w:color w:val="000000"/>
                <w:sz w:val="22"/>
                <w:szCs w:val="22"/>
              </w:rPr>
            </w:pPr>
            <w:r w:rsidRPr="005B2EB6">
              <w:rPr>
                <w:rFonts w:eastAsia="Arial" w:cs="Arial"/>
                <w:color w:val="000000"/>
                <w:sz w:val="22"/>
                <w:szCs w:val="22"/>
              </w:rPr>
              <w:t>povinná analýza:</w:t>
            </w:r>
          </w:p>
          <w:p w14:paraId="2DEEDCE1" w14:textId="77777777" w:rsidR="00416938" w:rsidRPr="00B622D6" w:rsidRDefault="00416938" w:rsidP="00B622D6">
            <w:pPr>
              <w:pStyle w:val="Obsahtabulky"/>
              <w:snapToGrid w:val="0"/>
              <w:rPr>
                <w:rFonts w:cs="Arial"/>
                <w:color w:val="000000"/>
                <w:sz w:val="22"/>
              </w:rPr>
            </w:pPr>
            <w:r w:rsidRPr="00B622D6">
              <w:rPr>
                <w:rFonts w:cs="Arial"/>
                <w:color w:val="000000"/>
                <w:sz w:val="22"/>
              </w:rPr>
              <w:t>2027 – uvnitř a na povrchu grapefruitů, melounů cukrových, paprik, pšenice a stolních hroznů;</w:t>
            </w:r>
          </w:p>
          <w:p w14:paraId="3C3C0F18" w14:textId="77777777" w:rsidR="00416938" w:rsidRDefault="00416938" w:rsidP="00B622D6">
            <w:pPr>
              <w:pStyle w:val="Obsahtabulky"/>
              <w:snapToGrid w:val="0"/>
              <w:rPr>
                <w:rFonts w:cs="Arial"/>
                <w:color w:val="000000"/>
                <w:sz w:val="22"/>
              </w:rPr>
            </w:pPr>
            <w:r w:rsidRPr="00B622D6">
              <w:rPr>
                <w:rFonts w:cs="Arial"/>
                <w:color w:val="000000"/>
                <w:sz w:val="22"/>
              </w:rPr>
              <w:t>2028 – uvnitř a na povrchu jablek, broskví, rajčat, ječmene a vína;</w:t>
            </w:r>
          </w:p>
          <w:p w14:paraId="6F2903DA" w14:textId="485A971E" w:rsidR="00416938" w:rsidRPr="005B2EB6" w:rsidRDefault="00416938" w:rsidP="00B622D6">
            <w:pPr>
              <w:pStyle w:val="Obsahtabulky"/>
              <w:snapToGrid w:val="0"/>
              <w:rPr>
                <w:rFonts w:eastAsia="Arial" w:cs="Arial"/>
                <w:color w:val="000000"/>
                <w:sz w:val="22"/>
                <w:szCs w:val="22"/>
              </w:rPr>
            </w:pPr>
            <w:r w:rsidRPr="00B622D6">
              <w:rPr>
                <w:rFonts w:cs="Arial"/>
                <w:color w:val="000000"/>
                <w:sz w:val="22"/>
              </w:rPr>
              <w:t>2029 – uvnitř a na povrchu pomerančů a hrušek.</w:t>
            </w:r>
          </w:p>
        </w:tc>
      </w:tr>
      <w:tr w:rsidR="00416938" w:rsidRPr="005B2EB6" w14:paraId="2F704029" w14:textId="77777777" w:rsidTr="00F9205C">
        <w:trPr>
          <w:cantSplit/>
        </w:trPr>
        <w:tc>
          <w:tcPr>
            <w:tcW w:w="812" w:type="pct"/>
          </w:tcPr>
          <w:p w14:paraId="0C20E495"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ethion</w:t>
            </w:r>
          </w:p>
        </w:tc>
        <w:tc>
          <w:tcPr>
            <w:tcW w:w="638" w:type="pct"/>
          </w:tcPr>
          <w:p w14:paraId="64EDE62B"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4C24BB28"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382CCA38"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29569445"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7982F14E" w14:textId="77777777" w:rsidR="00416938" w:rsidRPr="005B2EB6" w:rsidRDefault="00416938" w:rsidP="00277914">
            <w:pPr>
              <w:snapToGrid w:val="0"/>
              <w:rPr>
                <w:rFonts w:ascii="Arial" w:hAnsi="Arial" w:cs="Arial"/>
                <w:color w:val="000000"/>
                <w:sz w:val="22"/>
              </w:rPr>
            </w:pPr>
          </w:p>
        </w:tc>
      </w:tr>
      <w:tr w:rsidR="00416938" w:rsidRPr="005B2EB6" w14:paraId="75FC33D4" w14:textId="77777777" w:rsidTr="00F9205C">
        <w:trPr>
          <w:cantSplit/>
        </w:trPr>
        <w:tc>
          <w:tcPr>
            <w:tcW w:w="812" w:type="pct"/>
          </w:tcPr>
          <w:p w14:paraId="005A446F"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ethirimol</w:t>
            </w:r>
          </w:p>
        </w:tc>
        <w:tc>
          <w:tcPr>
            <w:tcW w:w="638" w:type="pct"/>
          </w:tcPr>
          <w:p w14:paraId="21FFFA24"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88F3311"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08A70166"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09ED60F4"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72AD1B46" w14:textId="77777777" w:rsidR="00416938" w:rsidRPr="005B2EB6" w:rsidRDefault="00416938" w:rsidP="00277914">
            <w:pPr>
              <w:snapToGrid w:val="0"/>
              <w:rPr>
                <w:rFonts w:ascii="Arial" w:hAnsi="Arial" w:cs="Arial"/>
                <w:color w:val="000000"/>
                <w:sz w:val="22"/>
              </w:rPr>
            </w:pPr>
          </w:p>
        </w:tc>
      </w:tr>
      <w:tr w:rsidR="00416938" w:rsidRPr="005B2EB6" w14:paraId="4CEDD5FD" w14:textId="77777777" w:rsidTr="00F9205C">
        <w:trPr>
          <w:cantSplit/>
        </w:trPr>
        <w:tc>
          <w:tcPr>
            <w:tcW w:w="812" w:type="pct"/>
          </w:tcPr>
          <w:p w14:paraId="675D3F54" w14:textId="5F05A69F"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etofenprox </w:t>
            </w:r>
          </w:p>
        </w:tc>
        <w:tc>
          <w:tcPr>
            <w:tcW w:w="638" w:type="pct"/>
          </w:tcPr>
          <w:p w14:paraId="7F536855"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67B3FFDB"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7F6B6CE4"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573D5C17"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6802C288" w14:textId="77777777" w:rsidR="00416938" w:rsidRPr="005B2EB6" w:rsidRDefault="00416938" w:rsidP="00277914">
            <w:pPr>
              <w:snapToGrid w:val="0"/>
              <w:rPr>
                <w:rFonts w:ascii="Arial" w:hAnsi="Arial" w:cs="Arial"/>
                <w:color w:val="000000"/>
                <w:sz w:val="22"/>
              </w:rPr>
            </w:pPr>
          </w:p>
        </w:tc>
      </w:tr>
      <w:tr w:rsidR="00416938" w:rsidRPr="005B2EB6" w14:paraId="2195E5F0" w14:textId="77777777" w:rsidTr="00F9205C">
        <w:trPr>
          <w:cantSplit/>
        </w:trPr>
        <w:tc>
          <w:tcPr>
            <w:tcW w:w="812" w:type="pct"/>
          </w:tcPr>
          <w:p w14:paraId="5B372B0B"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etoxazol</w:t>
            </w:r>
          </w:p>
        </w:tc>
        <w:tc>
          <w:tcPr>
            <w:tcW w:w="638" w:type="pct"/>
          </w:tcPr>
          <w:p w14:paraId="6E7B208E"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12414476"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6CEC1A50"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38BA58C9"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5FECFC3F" w14:textId="77777777" w:rsidR="00416938" w:rsidRPr="005B2EB6" w:rsidRDefault="00416938" w:rsidP="00277914">
            <w:pPr>
              <w:snapToGrid w:val="0"/>
              <w:rPr>
                <w:rFonts w:ascii="Arial" w:hAnsi="Arial" w:cs="Arial"/>
                <w:color w:val="000000"/>
                <w:sz w:val="22"/>
              </w:rPr>
            </w:pPr>
          </w:p>
        </w:tc>
      </w:tr>
      <w:tr w:rsidR="00416938" w:rsidRPr="005B2EB6" w14:paraId="68127F72" w14:textId="77777777" w:rsidTr="00F9205C">
        <w:trPr>
          <w:cantSplit/>
        </w:trPr>
        <w:tc>
          <w:tcPr>
            <w:tcW w:w="812" w:type="pct"/>
          </w:tcPr>
          <w:p w14:paraId="0EA2F4FE" w14:textId="77777777" w:rsidR="00416938" w:rsidRPr="005B2EB6" w:rsidRDefault="00416938" w:rsidP="00F9205C">
            <w:pPr>
              <w:autoSpaceDE w:val="0"/>
              <w:snapToGrid w:val="0"/>
              <w:jc w:val="left"/>
              <w:rPr>
                <w:rFonts w:ascii="Arial" w:eastAsia="Arial" w:hAnsi="Arial" w:cs="Arial"/>
                <w:color w:val="000000"/>
                <w:sz w:val="22"/>
                <w:szCs w:val="22"/>
              </w:rPr>
            </w:pPr>
            <w:r w:rsidRPr="005B2EB6">
              <w:rPr>
                <w:rFonts w:ascii="Arial" w:eastAsia="Arial" w:hAnsi="Arial" w:cs="Arial"/>
                <w:color w:val="000000"/>
                <w:sz w:val="22"/>
                <w:szCs w:val="22"/>
              </w:rPr>
              <w:t>ethylenoxid (suma ethylenoxidu a 2-chloroethanolu vyjádřená jako ethylenoxid)</w:t>
            </w:r>
          </w:p>
        </w:tc>
        <w:tc>
          <w:tcPr>
            <w:tcW w:w="638" w:type="pct"/>
          </w:tcPr>
          <w:p w14:paraId="1C9D6EB8"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0,04</w:t>
            </w:r>
          </w:p>
        </w:tc>
        <w:tc>
          <w:tcPr>
            <w:tcW w:w="230" w:type="pct"/>
          </w:tcPr>
          <w:p w14:paraId="3AD83A75" w14:textId="7426BB50" w:rsidR="00416938" w:rsidRPr="005B2EB6" w:rsidRDefault="00416938" w:rsidP="00277914">
            <w:pPr>
              <w:snapToGrid w:val="0"/>
              <w:jc w:val="center"/>
              <w:rPr>
                <w:rFonts w:ascii="Arial" w:hAnsi="Arial" w:cs="Arial"/>
                <w:color w:val="000000"/>
                <w:sz w:val="22"/>
              </w:rPr>
            </w:pPr>
          </w:p>
        </w:tc>
        <w:tc>
          <w:tcPr>
            <w:tcW w:w="230" w:type="pct"/>
          </w:tcPr>
          <w:p w14:paraId="14476536" w14:textId="0CECD484" w:rsidR="00416938" w:rsidRPr="005B2EB6" w:rsidRDefault="00416938" w:rsidP="00F9205C">
            <w:pPr>
              <w:snapToGrid w:val="0"/>
              <w:jc w:val="center"/>
              <w:rPr>
                <w:rFonts w:ascii="Arial" w:hAnsi="Arial" w:cs="Arial"/>
                <w:color w:val="000000"/>
                <w:sz w:val="22"/>
              </w:rPr>
            </w:pPr>
          </w:p>
        </w:tc>
        <w:tc>
          <w:tcPr>
            <w:tcW w:w="230" w:type="pct"/>
          </w:tcPr>
          <w:p w14:paraId="12027FC4"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04EC500F" w14:textId="77777777" w:rsidR="00416938" w:rsidRDefault="00416938" w:rsidP="00B622D6">
            <w:pPr>
              <w:pStyle w:val="Obsahtabulky"/>
              <w:snapToGrid w:val="0"/>
              <w:rPr>
                <w:rFonts w:cs="Arial"/>
                <w:color w:val="000000"/>
                <w:sz w:val="22"/>
              </w:rPr>
            </w:pPr>
            <w:r w:rsidRPr="005B2EB6">
              <w:rPr>
                <w:rFonts w:cs="Arial"/>
                <w:color w:val="000000"/>
                <w:sz w:val="22"/>
              </w:rPr>
              <w:t>povinná analýza:</w:t>
            </w:r>
          </w:p>
          <w:p w14:paraId="708FE0B8" w14:textId="73D8E2AA" w:rsidR="00416938" w:rsidRPr="00B622D6" w:rsidRDefault="00416938" w:rsidP="00B622D6">
            <w:pPr>
              <w:pStyle w:val="Obsahtabulky"/>
              <w:snapToGrid w:val="0"/>
              <w:rPr>
                <w:rFonts w:cs="Arial"/>
                <w:color w:val="000000"/>
                <w:sz w:val="22"/>
              </w:rPr>
            </w:pPr>
            <w:r w:rsidRPr="00B622D6">
              <w:rPr>
                <w:rFonts w:cs="Arial"/>
                <w:color w:val="000000"/>
                <w:sz w:val="22"/>
              </w:rPr>
              <w:t>2027 – nebude látka analyzována v žádném produktu ani na jeho povrchu</w:t>
            </w:r>
            <w:r>
              <w:rPr>
                <w:rFonts w:cs="Arial"/>
                <w:color w:val="000000"/>
                <w:sz w:val="22"/>
              </w:rPr>
              <w:t>;</w:t>
            </w:r>
          </w:p>
          <w:p w14:paraId="080CDD3B" w14:textId="627C7C95" w:rsidR="00416938" w:rsidRPr="00B622D6" w:rsidRDefault="00416938" w:rsidP="00B622D6">
            <w:pPr>
              <w:pStyle w:val="Obsahtabulky"/>
              <w:snapToGrid w:val="0"/>
              <w:rPr>
                <w:rFonts w:cs="Arial"/>
                <w:color w:val="000000"/>
                <w:sz w:val="22"/>
              </w:rPr>
            </w:pPr>
            <w:r w:rsidRPr="00B622D6">
              <w:rPr>
                <w:rFonts w:cs="Arial"/>
                <w:color w:val="000000"/>
                <w:sz w:val="22"/>
              </w:rPr>
              <w:t>2028 – nebude látka analyzována v žádném produktu ani na jeho povrchu</w:t>
            </w:r>
            <w:r>
              <w:rPr>
                <w:rFonts w:cs="Arial"/>
                <w:color w:val="000000"/>
                <w:sz w:val="22"/>
              </w:rPr>
              <w:t>;</w:t>
            </w:r>
            <w:r w:rsidRPr="00B622D6">
              <w:rPr>
                <w:rFonts w:cs="Arial"/>
                <w:color w:val="000000"/>
                <w:sz w:val="22"/>
              </w:rPr>
              <w:t xml:space="preserve"> </w:t>
            </w:r>
          </w:p>
          <w:p w14:paraId="2A8FC202" w14:textId="5CC43E76" w:rsidR="00416938" w:rsidRPr="005B2EB6" w:rsidRDefault="00416938" w:rsidP="00B622D6">
            <w:pPr>
              <w:pStyle w:val="Obsahtabulky"/>
              <w:snapToGrid w:val="0"/>
              <w:rPr>
                <w:rFonts w:cs="Arial"/>
                <w:color w:val="000000"/>
                <w:sz w:val="22"/>
              </w:rPr>
            </w:pPr>
            <w:r w:rsidRPr="005B2EB6">
              <w:rPr>
                <w:rFonts w:cs="Arial"/>
                <w:color w:val="000000"/>
                <w:sz w:val="22"/>
              </w:rPr>
              <w:t>2029 – uvnitř a na povrchu fazolí (sušených) a loupané rýže</w:t>
            </w:r>
            <w:r>
              <w:rPr>
                <w:rFonts w:cs="Arial"/>
                <w:color w:val="000000"/>
                <w:sz w:val="22"/>
              </w:rPr>
              <w:t>.</w:t>
            </w:r>
          </w:p>
        </w:tc>
      </w:tr>
      <w:tr w:rsidR="00416938" w:rsidRPr="005B2EB6" w14:paraId="6A40551F" w14:textId="77777777" w:rsidTr="00F9205C">
        <w:trPr>
          <w:cantSplit/>
        </w:trPr>
        <w:tc>
          <w:tcPr>
            <w:tcW w:w="812" w:type="pct"/>
          </w:tcPr>
          <w:p w14:paraId="28B02583"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famoxadon</w:t>
            </w:r>
          </w:p>
        </w:tc>
        <w:tc>
          <w:tcPr>
            <w:tcW w:w="638" w:type="pct"/>
          </w:tcPr>
          <w:p w14:paraId="089BD80D"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0,040</w:t>
            </w:r>
          </w:p>
        </w:tc>
        <w:tc>
          <w:tcPr>
            <w:tcW w:w="230" w:type="pct"/>
          </w:tcPr>
          <w:p w14:paraId="170FE2FC"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57839298"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6D9BC222"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0B73884B" w14:textId="77777777" w:rsidR="00416938" w:rsidRPr="005B2EB6" w:rsidRDefault="00416938" w:rsidP="00277914">
            <w:pPr>
              <w:snapToGrid w:val="0"/>
              <w:rPr>
                <w:rFonts w:ascii="Arial" w:hAnsi="Arial" w:cs="Arial"/>
                <w:color w:val="000000"/>
                <w:sz w:val="22"/>
              </w:rPr>
            </w:pPr>
          </w:p>
        </w:tc>
      </w:tr>
      <w:tr w:rsidR="00416938" w:rsidRPr="005B2EB6" w14:paraId="3944927A" w14:textId="77777777" w:rsidTr="00F9205C">
        <w:trPr>
          <w:cantSplit/>
        </w:trPr>
        <w:tc>
          <w:tcPr>
            <w:tcW w:w="812" w:type="pct"/>
          </w:tcPr>
          <w:p w14:paraId="410E8916"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fenamidon</w:t>
            </w:r>
          </w:p>
        </w:tc>
        <w:tc>
          <w:tcPr>
            <w:tcW w:w="638" w:type="pct"/>
          </w:tcPr>
          <w:p w14:paraId="65ADF060"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006CB05"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2FA768C4"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446AFAE6"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57281F46" w14:textId="77777777" w:rsidR="00416938" w:rsidRPr="005B2EB6" w:rsidRDefault="00416938" w:rsidP="00277914">
            <w:pPr>
              <w:snapToGrid w:val="0"/>
              <w:rPr>
                <w:rFonts w:ascii="Arial" w:hAnsi="Arial" w:cs="Arial"/>
                <w:color w:val="000000"/>
                <w:sz w:val="22"/>
              </w:rPr>
            </w:pPr>
          </w:p>
        </w:tc>
      </w:tr>
      <w:tr w:rsidR="00416938" w:rsidRPr="005B2EB6" w14:paraId="6B99A6D8" w14:textId="77777777" w:rsidTr="00F9205C">
        <w:trPr>
          <w:cantSplit/>
        </w:trPr>
        <w:tc>
          <w:tcPr>
            <w:tcW w:w="812" w:type="pct"/>
          </w:tcPr>
          <w:p w14:paraId="16B42831"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fenamifos </w:t>
            </w:r>
          </w:p>
        </w:tc>
        <w:tc>
          <w:tcPr>
            <w:tcW w:w="638" w:type="pct"/>
          </w:tcPr>
          <w:p w14:paraId="1876996C"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2D3085A8"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3984449D"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224918EC"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694DE010" w14:textId="77777777" w:rsidR="00416938" w:rsidRPr="005B2EB6" w:rsidRDefault="00416938" w:rsidP="00277914">
            <w:pPr>
              <w:snapToGrid w:val="0"/>
              <w:rPr>
                <w:rFonts w:ascii="Arial" w:hAnsi="Arial" w:cs="Arial"/>
                <w:color w:val="000000"/>
                <w:sz w:val="22"/>
              </w:rPr>
            </w:pPr>
          </w:p>
        </w:tc>
      </w:tr>
      <w:tr w:rsidR="00416938" w:rsidRPr="005B2EB6" w14:paraId="082D502E" w14:textId="77777777" w:rsidTr="00F9205C">
        <w:trPr>
          <w:cantSplit/>
        </w:trPr>
        <w:tc>
          <w:tcPr>
            <w:tcW w:w="812" w:type="pct"/>
          </w:tcPr>
          <w:p w14:paraId="00A28EEE"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fenarimol</w:t>
            </w:r>
          </w:p>
        </w:tc>
        <w:tc>
          <w:tcPr>
            <w:tcW w:w="638" w:type="pct"/>
          </w:tcPr>
          <w:p w14:paraId="7751E7A5"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113979C9"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6501CA1E"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10B3C049"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5AE46CC3" w14:textId="77777777" w:rsidR="00416938" w:rsidRPr="005B2EB6" w:rsidRDefault="00416938" w:rsidP="00277914">
            <w:pPr>
              <w:snapToGrid w:val="0"/>
              <w:rPr>
                <w:rFonts w:ascii="Arial" w:hAnsi="Arial" w:cs="Arial"/>
                <w:color w:val="000000"/>
                <w:sz w:val="22"/>
              </w:rPr>
            </w:pPr>
          </w:p>
        </w:tc>
      </w:tr>
      <w:tr w:rsidR="00416938" w:rsidRPr="005B2EB6" w14:paraId="20AC03D0" w14:textId="77777777" w:rsidTr="00F9205C">
        <w:trPr>
          <w:cantSplit/>
        </w:trPr>
        <w:tc>
          <w:tcPr>
            <w:tcW w:w="812" w:type="pct"/>
          </w:tcPr>
          <w:p w14:paraId="4D69B84C"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fenazachin </w:t>
            </w:r>
          </w:p>
        </w:tc>
        <w:tc>
          <w:tcPr>
            <w:tcW w:w="638" w:type="pct"/>
          </w:tcPr>
          <w:p w14:paraId="6BD00F4D"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094A6023"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0556CE39"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6E321A53"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1328D625" w14:textId="77777777" w:rsidR="00416938" w:rsidRPr="005B2EB6" w:rsidRDefault="00416938" w:rsidP="00277914">
            <w:pPr>
              <w:snapToGrid w:val="0"/>
              <w:rPr>
                <w:rFonts w:ascii="Arial" w:hAnsi="Arial" w:cs="Arial"/>
                <w:color w:val="000000"/>
                <w:sz w:val="22"/>
              </w:rPr>
            </w:pPr>
          </w:p>
        </w:tc>
      </w:tr>
      <w:tr w:rsidR="00416938" w:rsidRPr="005B2EB6" w14:paraId="51A8CCCC" w14:textId="77777777" w:rsidTr="00F9205C">
        <w:trPr>
          <w:cantSplit/>
        </w:trPr>
        <w:tc>
          <w:tcPr>
            <w:tcW w:w="812" w:type="pct"/>
          </w:tcPr>
          <w:p w14:paraId="021B0926"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fenbukonazol </w:t>
            </w:r>
          </w:p>
        </w:tc>
        <w:tc>
          <w:tcPr>
            <w:tcW w:w="638" w:type="pct"/>
          </w:tcPr>
          <w:p w14:paraId="623AAE53"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7C2DD480"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053E3242"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3E1AC44D"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23E98BE6" w14:textId="77777777" w:rsidR="00416938" w:rsidRPr="005B2EB6" w:rsidRDefault="00416938" w:rsidP="00277914">
            <w:pPr>
              <w:snapToGrid w:val="0"/>
              <w:rPr>
                <w:rFonts w:ascii="Arial" w:hAnsi="Arial" w:cs="Arial"/>
                <w:color w:val="000000"/>
                <w:sz w:val="22"/>
              </w:rPr>
            </w:pPr>
          </w:p>
        </w:tc>
      </w:tr>
      <w:tr w:rsidR="00416938" w:rsidRPr="005B2EB6" w14:paraId="7A2C80C7" w14:textId="77777777" w:rsidTr="00F9205C">
        <w:trPr>
          <w:cantSplit/>
        </w:trPr>
        <w:tc>
          <w:tcPr>
            <w:tcW w:w="812" w:type="pct"/>
          </w:tcPr>
          <w:p w14:paraId="53C58A92"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fenbutatinoxid</w:t>
            </w:r>
          </w:p>
        </w:tc>
        <w:tc>
          <w:tcPr>
            <w:tcW w:w="638" w:type="pct"/>
          </w:tcPr>
          <w:p w14:paraId="5C61E26C"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0,010</w:t>
            </w:r>
          </w:p>
        </w:tc>
        <w:tc>
          <w:tcPr>
            <w:tcW w:w="230" w:type="pct"/>
          </w:tcPr>
          <w:p w14:paraId="2FF6B272" w14:textId="77777777" w:rsidR="00416938" w:rsidRPr="005B2EB6" w:rsidRDefault="00416938" w:rsidP="00277914">
            <w:pPr>
              <w:pStyle w:val="Obsahtabulky"/>
              <w:snapToGrid w:val="0"/>
              <w:jc w:val="center"/>
              <w:rPr>
                <w:rFonts w:eastAsia="Arial" w:cs="Arial"/>
                <w:color w:val="000000"/>
                <w:sz w:val="22"/>
                <w:szCs w:val="22"/>
              </w:rPr>
            </w:pPr>
            <w:r w:rsidRPr="005B2EB6">
              <w:rPr>
                <w:rFonts w:eastAsia="Arial" w:cs="Arial"/>
                <w:color w:val="000000"/>
                <w:sz w:val="22"/>
                <w:szCs w:val="15"/>
              </w:rPr>
              <w:t>b</w:t>
            </w:r>
          </w:p>
        </w:tc>
        <w:tc>
          <w:tcPr>
            <w:tcW w:w="230" w:type="pct"/>
          </w:tcPr>
          <w:p w14:paraId="26288300" w14:textId="77777777" w:rsidR="00416938" w:rsidRPr="005B2EB6" w:rsidRDefault="00416938" w:rsidP="00F9205C">
            <w:pPr>
              <w:pStyle w:val="Obsahtabulky"/>
              <w:snapToGrid w:val="0"/>
              <w:jc w:val="center"/>
              <w:rPr>
                <w:rFonts w:eastAsia="Arial" w:cs="Arial"/>
                <w:color w:val="000000"/>
                <w:sz w:val="22"/>
                <w:szCs w:val="22"/>
              </w:rPr>
            </w:pPr>
            <w:r w:rsidRPr="005B2EB6">
              <w:rPr>
                <w:rFonts w:eastAsia="Arial" w:cs="Arial"/>
                <w:color w:val="000000"/>
                <w:sz w:val="22"/>
                <w:szCs w:val="22"/>
              </w:rPr>
              <w:t>c</w:t>
            </w:r>
          </w:p>
        </w:tc>
        <w:tc>
          <w:tcPr>
            <w:tcW w:w="230" w:type="pct"/>
          </w:tcPr>
          <w:p w14:paraId="7B366AB1" w14:textId="77777777" w:rsidR="00416938" w:rsidRPr="005B2EB6" w:rsidRDefault="00416938" w:rsidP="00F9205C">
            <w:pPr>
              <w:pStyle w:val="Obsahtabulky"/>
              <w:snapToGrid w:val="0"/>
              <w:jc w:val="center"/>
              <w:rPr>
                <w:rFonts w:eastAsia="Arial" w:cs="Arial"/>
                <w:color w:val="000000"/>
                <w:sz w:val="22"/>
                <w:szCs w:val="22"/>
              </w:rPr>
            </w:pPr>
            <w:r w:rsidRPr="005B2EB6">
              <w:rPr>
                <w:rFonts w:cs="Arial"/>
                <w:color w:val="000000"/>
                <w:sz w:val="22"/>
              </w:rPr>
              <w:t>a</w:t>
            </w:r>
          </w:p>
        </w:tc>
        <w:tc>
          <w:tcPr>
            <w:tcW w:w="2859" w:type="pct"/>
          </w:tcPr>
          <w:p w14:paraId="55BCF5A6" w14:textId="74A18785" w:rsidR="00416938" w:rsidRPr="005B2EB6" w:rsidRDefault="00416938" w:rsidP="00B622D6">
            <w:pPr>
              <w:pStyle w:val="Obsahtabulky"/>
              <w:snapToGrid w:val="0"/>
              <w:rPr>
                <w:rFonts w:eastAsia="Arial" w:cs="Arial"/>
                <w:color w:val="000000"/>
                <w:sz w:val="22"/>
                <w:szCs w:val="22"/>
              </w:rPr>
            </w:pPr>
            <w:r w:rsidRPr="005B2EB6">
              <w:rPr>
                <w:rFonts w:eastAsia="Arial" w:cs="Arial"/>
                <w:color w:val="000000"/>
                <w:sz w:val="22"/>
                <w:szCs w:val="22"/>
              </w:rPr>
              <w:t>povinná analýza:</w:t>
            </w:r>
          </w:p>
          <w:p w14:paraId="4D28B73F" w14:textId="77777777" w:rsidR="00416938" w:rsidRPr="00B622D6" w:rsidRDefault="00416938" w:rsidP="00B622D6">
            <w:pPr>
              <w:pStyle w:val="Obsahtabulky"/>
              <w:snapToGrid w:val="0"/>
              <w:rPr>
                <w:rFonts w:cs="Arial"/>
                <w:color w:val="000000"/>
                <w:sz w:val="22"/>
              </w:rPr>
            </w:pPr>
            <w:r w:rsidRPr="00B622D6">
              <w:rPr>
                <w:rFonts w:cs="Arial"/>
                <w:color w:val="000000"/>
                <w:sz w:val="22"/>
              </w:rPr>
              <w:t>2027 – uvnitř a na povrchu grapefruitů a stolních hroznů;</w:t>
            </w:r>
          </w:p>
          <w:p w14:paraId="2E0AD2D7" w14:textId="77777777" w:rsidR="00416938" w:rsidRPr="00B622D6" w:rsidRDefault="00416938" w:rsidP="00B622D6">
            <w:pPr>
              <w:pStyle w:val="Obsahtabulky"/>
              <w:snapToGrid w:val="0"/>
              <w:rPr>
                <w:rFonts w:cs="Arial"/>
                <w:color w:val="000000"/>
                <w:sz w:val="22"/>
              </w:rPr>
            </w:pPr>
            <w:r w:rsidRPr="00B622D6">
              <w:rPr>
                <w:rFonts w:cs="Arial"/>
                <w:color w:val="000000"/>
                <w:sz w:val="22"/>
              </w:rPr>
              <w:t>2028 – uvnitř a na povrchu jablek, jahod a broskví;</w:t>
            </w:r>
          </w:p>
          <w:p w14:paraId="70474B9C" w14:textId="77777777" w:rsidR="00416938" w:rsidRPr="005B2EB6" w:rsidRDefault="00416938" w:rsidP="00B622D6">
            <w:pPr>
              <w:pStyle w:val="Obsahtabulky"/>
              <w:snapToGrid w:val="0"/>
              <w:rPr>
                <w:rFonts w:eastAsia="Arial" w:cs="Arial"/>
                <w:color w:val="000000"/>
                <w:sz w:val="22"/>
                <w:szCs w:val="22"/>
              </w:rPr>
            </w:pPr>
            <w:r w:rsidRPr="00B622D6">
              <w:rPr>
                <w:rFonts w:cs="Arial"/>
                <w:color w:val="000000"/>
                <w:sz w:val="22"/>
              </w:rPr>
              <w:t>2029 - uvnitř a na povrchu pomerančů a hrušek.</w:t>
            </w:r>
          </w:p>
        </w:tc>
      </w:tr>
      <w:tr w:rsidR="00416938" w:rsidRPr="005B2EB6" w14:paraId="4916D0A0" w14:textId="77777777" w:rsidTr="00F9205C">
        <w:trPr>
          <w:cantSplit/>
        </w:trPr>
        <w:tc>
          <w:tcPr>
            <w:tcW w:w="812" w:type="pct"/>
          </w:tcPr>
          <w:p w14:paraId="18553BB8"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fenhexamid </w:t>
            </w:r>
          </w:p>
        </w:tc>
        <w:tc>
          <w:tcPr>
            <w:tcW w:w="638" w:type="pct"/>
          </w:tcPr>
          <w:p w14:paraId="18E0CB34"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6E9F3C54"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6DDA5169"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6B721377"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1261B2D8" w14:textId="77777777" w:rsidR="00416938" w:rsidRPr="005B2EB6" w:rsidRDefault="00416938" w:rsidP="00277914">
            <w:pPr>
              <w:snapToGrid w:val="0"/>
              <w:rPr>
                <w:rFonts w:ascii="Arial" w:hAnsi="Arial" w:cs="Arial"/>
                <w:color w:val="000000"/>
                <w:sz w:val="22"/>
              </w:rPr>
            </w:pPr>
          </w:p>
        </w:tc>
      </w:tr>
      <w:tr w:rsidR="00416938" w:rsidRPr="005B2EB6" w14:paraId="7D37C7C3" w14:textId="77777777" w:rsidTr="00F9205C">
        <w:trPr>
          <w:cantSplit/>
        </w:trPr>
        <w:tc>
          <w:tcPr>
            <w:tcW w:w="812" w:type="pct"/>
          </w:tcPr>
          <w:p w14:paraId="0B4E60E5"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fenitrothion </w:t>
            </w:r>
          </w:p>
        </w:tc>
        <w:tc>
          <w:tcPr>
            <w:tcW w:w="638" w:type="pct"/>
          </w:tcPr>
          <w:p w14:paraId="58E7F1B4"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3E2A4F1D"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7829CE38"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76D92D81"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04B3B51D" w14:textId="77777777" w:rsidR="00416938" w:rsidRPr="005B2EB6" w:rsidRDefault="00416938" w:rsidP="00277914">
            <w:pPr>
              <w:snapToGrid w:val="0"/>
              <w:rPr>
                <w:rFonts w:ascii="Arial" w:hAnsi="Arial" w:cs="Arial"/>
                <w:color w:val="000000"/>
                <w:sz w:val="22"/>
              </w:rPr>
            </w:pPr>
          </w:p>
        </w:tc>
      </w:tr>
      <w:tr w:rsidR="00416938" w:rsidRPr="005B2EB6" w14:paraId="3CC1659D" w14:textId="77777777" w:rsidTr="00F9205C">
        <w:trPr>
          <w:cantSplit/>
        </w:trPr>
        <w:tc>
          <w:tcPr>
            <w:tcW w:w="812" w:type="pct"/>
          </w:tcPr>
          <w:p w14:paraId="5FF786D0"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fenoxykarb </w:t>
            </w:r>
          </w:p>
        </w:tc>
        <w:tc>
          <w:tcPr>
            <w:tcW w:w="638" w:type="pct"/>
          </w:tcPr>
          <w:p w14:paraId="35FBC6E2"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6843FF51"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13A6A956"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7BBAF2B9"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4DFEA309" w14:textId="77777777" w:rsidR="00416938" w:rsidRPr="005B2EB6" w:rsidRDefault="00416938" w:rsidP="00277914">
            <w:pPr>
              <w:pStyle w:val="Obsahtabulky"/>
              <w:snapToGrid w:val="0"/>
              <w:rPr>
                <w:rFonts w:cs="Arial"/>
                <w:color w:val="000000"/>
                <w:sz w:val="22"/>
              </w:rPr>
            </w:pPr>
          </w:p>
        </w:tc>
      </w:tr>
      <w:tr w:rsidR="00416938" w:rsidRPr="005B2EB6" w14:paraId="43B917F2" w14:textId="77777777" w:rsidTr="00F9205C">
        <w:trPr>
          <w:cantSplit/>
        </w:trPr>
        <w:tc>
          <w:tcPr>
            <w:tcW w:w="812" w:type="pct"/>
          </w:tcPr>
          <w:p w14:paraId="62640D9A"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fenpropathrin</w:t>
            </w:r>
          </w:p>
        </w:tc>
        <w:tc>
          <w:tcPr>
            <w:tcW w:w="638" w:type="pct"/>
          </w:tcPr>
          <w:p w14:paraId="336AB76B"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6FBAB96A"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6968128A"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589C1BDC"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77E5BE0E" w14:textId="77777777" w:rsidR="00416938" w:rsidRPr="005B2EB6" w:rsidRDefault="00416938" w:rsidP="00277914">
            <w:pPr>
              <w:pStyle w:val="Obsahtabulky"/>
              <w:snapToGrid w:val="0"/>
              <w:rPr>
                <w:rFonts w:cs="Arial"/>
                <w:color w:val="000000"/>
                <w:sz w:val="22"/>
              </w:rPr>
            </w:pPr>
          </w:p>
        </w:tc>
      </w:tr>
      <w:tr w:rsidR="00416938" w:rsidRPr="005B2EB6" w14:paraId="061796B4" w14:textId="77777777" w:rsidTr="00F9205C">
        <w:trPr>
          <w:cantSplit/>
        </w:trPr>
        <w:tc>
          <w:tcPr>
            <w:tcW w:w="812" w:type="pct"/>
          </w:tcPr>
          <w:p w14:paraId="2ED8784E"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fenpropidin</w:t>
            </w:r>
          </w:p>
        </w:tc>
        <w:tc>
          <w:tcPr>
            <w:tcW w:w="638" w:type="pct"/>
          </w:tcPr>
          <w:p w14:paraId="418C1690"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E077E27"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607F7F0C"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1639EA3F"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46DC222B" w14:textId="77777777" w:rsidR="00416938" w:rsidRPr="005B2EB6" w:rsidRDefault="00416938" w:rsidP="00277914">
            <w:pPr>
              <w:snapToGrid w:val="0"/>
              <w:rPr>
                <w:rFonts w:ascii="Arial" w:hAnsi="Arial" w:cs="Arial"/>
                <w:color w:val="000000"/>
                <w:sz w:val="22"/>
              </w:rPr>
            </w:pPr>
          </w:p>
        </w:tc>
      </w:tr>
      <w:tr w:rsidR="00416938" w:rsidRPr="005B2EB6" w14:paraId="2A3C389D" w14:textId="77777777" w:rsidTr="00F9205C">
        <w:trPr>
          <w:cantSplit/>
        </w:trPr>
        <w:tc>
          <w:tcPr>
            <w:tcW w:w="812" w:type="pct"/>
          </w:tcPr>
          <w:p w14:paraId="51FD2B04"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fenpropimorf </w:t>
            </w:r>
          </w:p>
        </w:tc>
        <w:tc>
          <w:tcPr>
            <w:tcW w:w="638" w:type="pct"/>
          </w:tcPr>
          <w:p w14:paraId="7868180F"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7D2F226A"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14482E8D"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302E9C62"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0732282F" w14:textId="77777777" w:rsidR="00416938" w:rsidRPr="005B2EB6" w:rsidRDefault="00416938" w:rsidP="00277914">
            <w:pPr>
              <w:pStyle w:val="Obsahtabulky"/>
              <w:snapToGrid w:val="0"/>
              <w:rPr>
                <w:rFonts w:cs="Arial"/>
                <w:color w:val="000000"/>
                <w:sz w:val="22"/>
              </w:rPr>
            </w:pPr>
          </w:p>
        </w:tc>
      </w:tr>
      <w:tr w:rsidR="00416938" w:rsidRPr="005B2EB6" w14:paraId="400024B4" w14:textId="77777777" w:rsidTr="00F9205C">
        <w:trPr>
          <w:cantSplit/>
        </w:trPr>
        <w:tc>
          <w:tcPr>
            <w:tcW w:w="812" w:type="pct"/>
          </w:tcPr>
          <w:p w14:paraId="6354B8F3"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fenpyrazamin</w:t>
            </w:r>
          </w:p>
        </w:tc>
        <w:tc>
          <w:tcPr>
            <w:tcW w:w="638" w:type="pct"/>
          </w:tcPr>
          <w:p w14:paraId="44481AEB"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5B30282D"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618234F1"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5B35DF49"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3CC3D647" w14:textId="77777777" w:rsidR="00416938" w:rsidRPr="005B2EB6" w:rsidRDefault="00416938" w:rsidP="00277914">
            <w:pPr>
              <w:pStyle w:val="Obsahtabulky"/>
              <w:snapToGrid w:val="0"/>
              <w:rPr>
                <w:rFonts w:cs="Arial"/>
                <w:color w:val="000000"/>
                <w:sz w:val="22"/>
              </w:rPr>
            </w:pPr>
          </w:p>
        </w:tc>
      </w:tr>
      <w:tr w:rsidR="00416938" w:rsidRPr="005B2EB6" w14:paraId="1C801363" w14:textId="77777777" w:rsidTr="00F9205C">
        <w:trPr>
          <w:cantSplit/>
        </w:trPr>
        <w:tc>
          <w:tcPr>
            <w:tcW w:w="812" w:type="pct"/>
          </w:tcPr>
          <w:p w14:paraId="608CEF18"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fenpyroximát </w:t>
            </w:r>
          </w:p>
        </w:tc>
        <w:tc>
          <w:tcPr>
            <w:tcW w:w="638" w:type="pct"/>
          </w:tcPr>
          <w:p w14:paraId="19BD6687"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0181BD0C"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693E289C"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10A8CBCE"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369F68B1" w14:textId="77777777" w:rsidR="00416938" w:rsidRPr="005B2EB6" w:rsidRDefault="00416938" w:rsidP="00277914">
            <w:pPr>
              <w:pStyle w:val="Obsahtabulky"/>
              <w:snapToGrid w:val="0"/>
              <w:rPr>
                <w:rFonts w:cs="Arial"/>
                <w:color w:val="000000"/>
                <w:sz w:val="22"/>
              </w:rPr>
            </w:pPr>
          </w:p>
        </w:tc>
      </w:tr>
      <w:tr w:rsidR="00416938" w:rsidRPr="005B2EB6" w14:paraId="7081BD23" w14:textId="77777777" w:rsidTr="00F9205C">
        <w:trPr>
          <w:cantSplit/>
        </w:trPr>
        <w:tc>
          <w:tcPr>
            <w:tcW w:w="812" w:type="pct"/>
          </w:tcPr>
          <w:p w14:paraId="78748292" w14:textId="77777777" w:rsidR="00416938" w:rsidRPr="005B2EB6" w:rsidRDefault="00416938" w:rsidP="00F9205C">
            <w:pPr>
              <w:autoSpaceDE w:val="0"/>
              <w:snapToGrid w:val="0"/>
              <w:jc w:val="left"/>
              <w:rPr>
                <w:rFonts w:ascii="Arial" w:eastAsia="Arial" w:hAnsi="Arial" w:cs="Arial"/>
                <w:color w:val="000000"/>
                <w:sz w:val="22"/>
                <w:szCs w:val="22"/>
              </w:rPr>
            </w:pPr>
            <w:r w:rsidRPr="005B2EB6">
              <w:rPr>
                <w:rFonts w:ascii="Arial" w:eastAsia="Arial" w:hAnsi="Arial" w:cs="Arial"/>
                <w:color w:val="000000"/>
                <w:sz w:val="22"/>
                <w:szCs w:val="22"/>
              </w:rPr>
              <w:t xml:space="preserve">fenthion (fenthion a jeho kyslíkový analog a jejich sulfoxidy a sulfony vyjádřené jako fenthion) </w:t>
            </w:r>
          </w:p>
        </w:tc>
        <w:tc>
          <w:tcPr>
            <w:tcW w:w="638" w:type="pct"/>
          </w:tcPr>
          <w:p w14:paraId="28C2116D"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0,010</w:t>
            </w:r>
          </w:p>
        </w:tc>
        <w:tc>
          <w:tcPr>
            <w:tcW w:w="230" w:type="pct"/>
          </w:tcPr>
          <w:p w14:paraId="3F9286E1"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734D293F"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723448F9"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5AE078A8" w14:textId="77777777" w:rsidR="00416938" w:rsidRPr="005B2EB6" w:rsidRDefault="00416938" w:rsidP="00277914">
            <w:pPr>
              <w:pStyle w:val="Obsahtabulky"/>
              <w:snapToGrid w:val="0"/>
              <w:rPr>
                <w:rFonts w:cs="Arial"/>
                <w:color w:val="000000"/>
                <w:sz w:val="22"/>
              </w:rPr>
            </w:pPr>
          </w:p>
        </w:tc>
      </w:tr>
      <w:tr w:rsidR="00416938" w:rsidRPr="005B2EB6" w14:paraId="32E6FD4E" w14:textId="77777777" w:rsidTr="00F9205C">
        <w:trPr>
          <w:cantSplit/>
        </w:trPr>
        <w:tc>
          <w:tcPr>
            <w:tcW w:w="812" w:type="pct"/>
          </w:tcPr>
          <w:p w14:paraId="3C41EE70" w14:textId="77777777" w:rsidR="00416938" w:rsidRPr="005B2EB6" w:rsidRDefault="00416938" w:rsidP="00F9205C">
            <w:pPr>
              <w:autoSpaceDE w:val="0"/>
              <w:snapToGrid w:val="0"/>
              <w:jc w:val="left"/>
              <w:rPr>
                <w:rFonts w:ascii="Arial" w:eastAsia="Arial" w:hAnsi="Arial" w:cs="Arial"/>
                <w:color w:val="000000"/>
                <w:sz w:val="22"/>
                <w:szCs w:val="22"/>
              </w:rPr>
            </w:pPr>
            <w:r w:rsidRPr="005B2EB6">
              <w:rPr>
                <w:rFonts w:ascii="Arial" w:eastAsia="Arial" w:hAnsi="Arial" w:cs="Arial"/>
                <w:color w:val="000000"/>
                <w:sz w:val="22"/>
                <w:szCs w:val="22"/>
              </w:rPr>
              <w:lastRenderedPageBreak/>
              <w:t>fenvalerát (suma RR, RS, SR, SS izomerů včetně esfenvalerátu)</w:t>
            </w:r>
          </w:p>
        </w:tc>
        <w:tc>
          <w:tcPr>
            <w:tcW w:w="638" w:type="pct"/>
          </w:tcPr>
          <w:p w14:paraId="486508F1"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0,007</w:t>
            </w:r>
          </w:p>
        </w:tc>
        <w:tc>
          <w:tcPr>
            <w:tcW w:w="230" w:type="pct"/>
          </w:tcPr>
          <w:p w14:paraId="26D3709D"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18940410"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016CA92A"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40A27172" w14:textId="77777777" w:rsidR="00416938" w:rsidRPr="005B2EB6" w:rsidRDefault="00416938" w:rsidP="00277914">
            <w:pPr>
              <w:pStyle w:val="Obsahtabulky"/>
              <w:snapToGrid w:val="0"/>
              <w:rPr>
                <w:rFonts w:cs="Arial"/>
                <w:color w:val="000000"/>
                <w:sz w:val="22"/>
              </w:rPr>
            </w:pPr>
          </w:p>
        </w:tc>
      </w:tr>
      <w:tr w:rsidR="00416938" w:rsidRPr="005B2EB6" w14:paraId="19322BB6" w14:textId="77777777" w:rsidTr="00F9205C">
        <w:trPr>
          <w:cantSplit/>
        </w:trPr>
        <w:tc>
          <w:tcPr>
            <w:tcW w:w="812" w:type="pct"/>
          </w:tcPr>
          <w:p w14:paraId="629064F0" w14:textId="77777777" w:rsidR="00416938" w:rsidRPr="005B2EB6" w:rsidRDefault="00416938" w:rsidP="00F9205C">
            <w:pPr>
              <w:autoSpaceDE w:val="0"/>
              <w:snapToGrid w:val="0"/>
              <w:jc w:val="left"/>
              <w:rPr>
                <w:rFonts w:ascii="Arial" w:eastAsia="Arial" w:hAnsi="Arial" w:cs="Arial"/>
                <w:color w:val="000000"/>
                <w:sz w:val="22"/>
                <w:szCs w:val="22"/>
              </w:rPr>
            </w:pPr>
            <w:r w:rsidRPr="005B2EB6">
              <w:rPr>
                <w:rFonts w:ascii="Arial" w:eastAsia="Arial" w:hAnsi="Arial" w:cs="Arial"/>
                <w:color w:val="000000"/>
                <w:sz w:val="22"/>
                <w:szCs w:val="22"/>
              </w:rPr>
              <w:t>fipronil (suma fipronilu a MB46136 vyjádřeného jako fipronil)</w:t>
            </w:r>
          </w:p>
        </w:tc>
        <w:tc>
          <w:tcPr>
            <w:tcW w:w="638" w:type="pct"/>
          </w:tcPr>
          <w:p w14:paraId="587D2F97"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346E1CF4" w14:textId="77777777" w:rsidR="00416938" w:rsidRPr="005B2EB6" w:rsidRDefault="00416938" w:rsidP="00277914">
            <w:pPr>
              <w:pStyle w:val="Obsahtabulky"/>
              <w:snapToGrid w:val="0"/>
              <w:jc w:val="center"/>
              <w:rPr>
                <w:rFonts w:eastAsia="Arial" w:cs="Arial"/>
                <w:color w:val="000000"/>
                <w:sz w:val="22"/>
                <w:szCs w:val="22"/>
                <w:u w:val="single"/>
              </w:rPr>
            </w:pPr>
            <w:r w:rsidRPr="005B2EB6">
              <w:rPr>
                <w:rFonts w:eastAsia="Arial" w:cs="Arial"/>
                <w:color w:val="000000"/>
                <w:sz w:val="22"/>
                <w:szCs w:val="15"/>
              </w:rPr>
              <w:t>b</w:t>
            </w:r>
          </w:p>
        </w:tc>
        <w:tc>
          <w:tcPr>
            <w:tcW w:w="230" w:type="pct"/>
          </w:tcPr>
          <w:p w14:paraId="7F599953" w14:textId="77777777" w:rsidR="00416938" w:rsidRPr="005B2EB6" w:rsidRDefault="00416938" w:rsidP="00F9205C">
            <w:pPr>
              <w:pStyle w:val="Obsahtabulky"/>
              <w:snapToGrid w:val="0"/>
              <w:jc w:val="center"/>
              <w:rPr>
                <w:rFonts w:eastAsia="Arial" w:cs="Arial"/>
                <w:color w:val="000000"/>
                <w:sz w:val="22"/>
                <w:szCs w:val="22"/>
                <w:u w:val="single"/>
              </w:rPr>
            </w:pPr>
            <w:r w:rsidRPr="005B2EB6">
              <w:rPr>
                <w:rFonts w:eastAsia="Arial" w:cs="Arial"/>
                <w:color w:val="000000"/>
                <w:sz w:val="22"/>
                <w:szCs w:val="22"/>
              </w:rPr>
              <w:t>c</w:t>
            </w:r>
          </w:p>
        </w:tc>
        <w:tc>
          <w:tcPr>
            <w:tcW w:w="230" w:type="pct"/>
          </w:tcPr>
          <w:p w14:paraId="2B5BF971" w14:textId="77777777" w:rsidR="00416938" w:rsidRPr="005B2EB6" w:rsidRDefault="00416938" w:rsidP="00F9205C">
            <w:pPr>
              <w:pStyle w:val="Obsahtabulky"/>
              <w:snapToGrid w:val="0"/>
              <w:jc w:val="center"/>
              <w:rPr>
                <w:rFonts w:eastAsia="Arial" w:cs="Arial"/>
                <w:color w:val="000000"/>
                <w:sz w:val="22"/>
                <w:szCs w:val="22"/>
                <w:u w:val="single"/>
              </w:rPr>
            </w:pPr>
            <w:r w:rsidRPr="005B2EB6">
              <w:rPr>
                <w:rFonts w:cs="Arial"/>
                <w:color w:val="000000"/>
                <w:sz w:val="22"/>
              </w:rPr>
              <w:t>a</w:t>
            </w:r>
          </w:p>
        </w:tc>
        <w:tc>
          <w:tcPr>
            <w:tcW w:w="2859" w:type="pct"/>
          </w:tcPr>
          <w:p w14:paraId="027D3A4C" w14:textId="77777777" w:rsidR="00416938" w:rsidRPr="005B2EB6" w:rsidRDefault="00416938" w:rsidP="00277914">
            <w:pPr>
              <w:pStyle w:val="Obsahtabulky"/>
              <w:snapToGrid w:val="0"/>
              <w:rPr>
                <w:rFonts w:eastAsia="Arial" w:cs="Arial"/>
                <w:color w:val="000000"/>
                <w:sz w:val="22"/>
                <w:szCs w:val="22"/>
                <w:u w:val="single"/>
              </w:rPr>
            </w:pPr>
          </w:p>
        </w:tc>
      </w:tr>
      <w:tr w:rsidR="00416938" w:rsidRPr="005B2EB6" w14:paraId="7A7D0599" w14:textId="77777777" w:rsidTr="00F9205C">
        <w:trPr>
          <w:cantSplit/>
        </w:trPr>
        <w:tc>
          <w:tcPr>
            <w:tcW w:w="812" w:type="pct"/>
          </w:tcPr>
          <w:p w14:paraId="34C39E24" w14:textId="77777777" w:rsidR="00416938" w:rsidRPr="005B2EB6" w:rsidRDefault="00416938" w:rsidP="00F9205C">
            <w:pPr>
              <w:autoSpaceDE w:val="0"/>
              <w:snapToGrid w:val="0"/>
              <w:jc w:val="left"/>
              <w:rPr>
                <w:rFonts w:ascii="Arial" w:eastAsia="Arial" w:hAnsi="Arial" w:cs="Arial"/>
                <w:color w:val="000000"/>
                <w:sz w:val="22"/>
                <w:szCs w:val="22"/>
              </w:rPr>
            </w:pPr>
            <w:r w:rsidRPr="005B2EB6">
              <w:rPr>
                <w:rFonts w:ascii="Arial" w:eastAsia="Arial" w:hAnsi="Arial" w:cs="Arial"/>
                <w:color w:val="000000"/>
                <w:sz w:val="22"/>
                <w:szCs w:val="22"/>
              </w:rPr>
              <w:t>flonikamid (suma flonikamidu, TFNG a TFNA vyjádřených jako flonikamid)</w:t>
            </w:r>
          </w:p>
        </w:tc>
        <w:tc>
          <w:tcPr>
            <w:tcW w:w="638" w:type="pct"/>
          </w:tcPr>
          <w:p w14:paraId="4F969E53"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0,025</w:t>
            </w:r>
          </w:p>
        </w:tc>
        <w:tc>
          <w:tcPr>
            <w:tcW w:w="230" w:type="pct"/>
          </w:tcPr>
          <w:p w14:paraId="44FE2202" w14:textId="77777777" w:rsidR="00416938" w:rsidRPr="005B2EB6" w:rsidRDefault="00416938" w:rsidP="00277914">
            <w:pPr>
              <w:pStyle w:val="Obsahtabulky"/>
              <w:snapToGrid w:val="0"/>
              <w:jc w:val="center"/>
              <w:rPr>
                <w:rFonts w:eastAsia="Arial" w:cs="Arial"/>
                <w:color w:val="000000"/>
                <w:sz w:val="22"/>
                <w:szCs w:val="22"/>
                <w:u w:val="single"/>
              </w:rPr>
            </w:pPr>
            <w:r w:rsidRPr="005B2EB6">
              <w:rPr>
                <w:rFonts w:eastAsia="Arial" w:cs="Arial"/>
                <w:color w:val="000000"/>
                <w:sz w:val="22"/>
                <w:szCs w:val="15"/>
              </w:rPr>
              <w:t>b</w:t>
            </w:r>
          </w:p>
        </w:tc>
        <w:tc>
          <w:tcPr>
            <w:tcW w:w="230" w:type="pct"/>
          </w:tcPr>
          <w:p w14:paraId="646B7A58" w14:textId="77777777" w:rsidR="00416938" w:rsidRPr="005B2EB6" w:rsidRDefault="00416938" w:rsidP="00F9205C">
            <w:pPr>
              <w:pStyle w:val="Obsahtabulky"/>
              <w:snapToGrid w:val="0"/>
              <w:jc w:val="center"/>
              <w:rPr>
                <w:rFonts w:eastAsia="Arial" w:cs="Arial"/>
                <w:color w:val="000000"/>
                <w:sz w:val="22"/>
                <w:szCs w:val="22"/>
                <w:u w:val="single"/>
              </w:rPr>
            </w:pPr>
            <w:r w:rsidRPr="005B2EB6">
              <w:rPr>
                <w:rFonts w:eastAsia="Arial" w:cs="Arial"/>
                <w:color w:val="000000"/>
                <w:sz w:val="22"/>
                <w:szCs w:val="22"/>
              </w:rPr>
              <w:t>c</w:t>
            </w:r>
          </w:p>
        </w:tc>
        <w:tc>
          <w:tcPr>
            <w:tcW w:w="230" w:type="pct"/>
          </w:tcPr>
          <w:p w14:paraId="0A417716" w14:textId="77777777" w:rsidR="00416938" w:rsidRPr="005B2EB6" w:rsidRDefault="00416938" w:rsidP="00F9205C">
            <w:pPr>
              <w:pStyle w:val="Obsahtabulky"/>
              <w:snapToGrid w:val="0"/>
              <w:jc w:val="center"/>
              <w:rPr>
                <w:rFonts w:eastAsia="Arial" w:cs="Arial"/>
                <w:color w:val="000000"/>
                <w:sz w:val="22"/>
                <w:szCs w:val="22"/>
                <w:u w:val="single"/>
              </w:rPr>
            </w:pPr>
            <w:r w:rsidRPr="005B2EB6">
              <w:rPr>
                <w:rFonts w:cs="Arial"/>
                <w:color w:val="000000"/>
                <w:sz w:val="22"/>
              </w:rPr>
              <w:t>a</w:t>
            </w:r>
          </w:p>
        </w:tc>
        <w:tc>
          <w:tcPr>
            <w:tcW w:w="2859" w:type="pct"/>
          </w:tcPr>
          <w:p w14:paraId="0C8236CD" w14:textId="77777777" w:rsidR="00416938" w:rsidRPr="005B2EB6" w:rsidRDefault="00416938" w:rsidP="00277914">
            <w:pPr>
              <w:pStyle w:val="Obsahtabulky"/>
              <w:snapToGrid w:val="0"/>
              <w:rPr>
                <w:rFonts w:eastAsia="Arial" w:cs="Arial"/>
                <w:color w:val="000000"/>
                <w:sz w:val="22"/>
                <w:szCs w:val="22"/>
                <w:u w:val="single"/>
              </w:rPr>
            </w:pPr>
          </w:p>
        </w:tc>
      </w:tr>
      <w:tr w:rsidR="00416938" w:rsidRPr="005B2EB6" w14:paraId="66181AE0" w14:textId="77777777" w:rsidTr="00F9205C">
        <w:trPr>
          <w:cantSplit/>
        </w:trPr>
        <w:tc>
          <w:tcPr>
            <w:tcW w:w="812" w:type="pct"/>
          </w:tcPr>
          <w:p w14:paraId="294CC874"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fluazifop-P</w:t>
            </w:r>
          </w:p>
        </w:tc>
        <w:tc>
          <w:tcPr>
            <w:tcW w:w="638" w:type="pct"/>
          </w:tcPr>
          <w:p w14:paraId="01B2C603"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6ED967AF"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256B8D67"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2A1C6064"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1DAAAA1B" w14:textId="77777777" w:rsidR="00416938" w:rsidRPr="005B2EB6" w:rsidRDefault="00416938" w:rsidP="00277914">
            <w:pPr>
              <w:pStyle w:val="Obsahtabulky"/>
              <w:snapToGrid w:val="0"/>
              <w:rPr>
                <w:rFonts w:cs="Arial"/>
                <w:color w:val="000000"/>
                <w:sz w:val="22"/>
              </w:rPr>
            </w:pPr>
            <w:r w:rsidRPr="005B2EB6">
              <w:rPr>
                <w:rFonts w:cs="Arial"/>
                <w:color w:val="000000"/>
                <w:sz w:val="22"/>
              </w:rPr>
              <w:t>povinná analýza:</w:t>
            </w:r>
          </w:p>
          <w:p w14:paraId="1027BB3E" w14:textId="49162A27" w:rsidR="00416938" w:rsidRPr="005B2EB6" w:rsidRDefault="00416938" w:rsidP="00277914">
            <w:pPr>
              <w:pStyle w:val="Obsahtabulky"/>
              <w:snapToGrid w:val="0"/>
              <w:rPr>
                <w:rFonts w:cs="Arial"/>
                <w:color w:val="000000"/>
                <w:sz w:val="22"/>
              </w:rPr>
            </w:pPr>
            <w:r w:rsidRPr="005B2EB6">
              <w:rPr>
                <w:rFonts w:cs="Arial"/>
                <w:color w:val="000000"/>
                <w:sz w:val="22"/>
              </w:rPr>
              <w:t>2027 – uvnitř a na povrchu lilku, brokolice, paprik;</w:t>
            </w:r>
          </w:p>
          <w:p w14:paraId="5F46F1CB" w14:textId="77777777" w:rsidR="00416938" w:rsidRPr="005B2EB6" w:rsidRDefault="00416938" w:rsidP="00277914">
            <w:pPr>
              <w:pStyle w:val="Obsahtabulky"/>
              <w:snapToGrid w:val="0"/>
              <w:rPr>
                <w:rFonts w:cs="Arial"/>
                <w:color w:val="000000"/>
                <w:sz w:val="22"/>
              </w:rPr>
            </w:pPr>
            <w:r w:rsidRPr="005B2EB6">
              <w:rPr>
                <w:rFonts w:cs="Arial"/>
                <w:color w:val="000000"/>
                <w:sz w:val="22"/>
              </w:rPr>
              <w:t>2028 – uvnitř a na povrchu jahod, hlávkového zelí a špenátu;</w:t>
            </w:r>
          </w:p>
          <w:p w14:paraId="3FB6E265" w14:textId="77777777" w:rsidR="00416938" w:rsidRPr="005B2EB6" w:rsidRDefault="00416938" w:rsidP="00277914">
            <w:pPr>
              <w:pStyle w:val="Obsahtabulky"/>
              <w:snapToGrid w:val="0"/>
              <w:rPr>
                <w:rFonts w:cs="Arial"/>
                <w:color w:val="000000"/>
                <w:sz w:val="22"/>
              </w:rPr>
            </w:pPr>
            <w:r w:rsidRPr="005B2EB6">
              <w:rPr>
                <w:rFonts w:cs="Arial"/>
                <w:color w:val="000000"/>
                <w:sz w:val="22"/>
              </w:rPr>
              <w:t>2029 - uvnitř a na povrchu hrušek, květáku, sušených fazolí, brambor, mrkve a cibule.</w:t>
            </w:r>
          </w:p>
        </w:tc>
      </w:tr>
      <w:tr w:rsidR="00416938" w:rsidRPr="005B2EB6" w14:paraId="4A3F8C71" w14:textId="77777777" w:rsidTr="00F9205C">
        <w:trPr>
          <w:cantSplit/>
        </w:trPr>
        <w:tc>
          <w:tcPr>
            <w:tcW w:w="812" w:type="pct"/>
          </w:tcPr>
          <w:p w14:paraId="45CBE994"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flubendiamid</w:t>
            </w:r>
          </w:p>
        </w:tc>
        <w:tc>
          <w:tcPr>
            <w:tcW w:w="638" w:type="pct"/>
          </w:tcPr>
          <w:p w14:paraId="3ACCA350"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00803723"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51CFD97C"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2DD7447D"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366B3791" w14:textId="77777777" w:rsidR="00416938" w:rsidRPr="005B2EB6" w:rsidRDefault="00416938" w:rsidP="00277914">
            <w:pPr>
              <w:pStyle w:val="Obsahtabulky"/>
              <w:snapToGrid w:val="0"/>
              <w:rPr>
                <w:rFonts w:cs="Arial"/>
                <w:color w:val="000000"/>
                <w:sz w:val="22"/>
              </w:rPr>
            </w:pPr>
          </w:p>
        </w:tc>
      </w:tr>
      <w:tr w:rsidR="00416938" w:rsidRPr="005B2EB6" w14:paraId="5BF02603" w14:textId="77777777" w:rsidTr="00F9205C">
        <w:trPr>
          <w:cantSplit/>
        </w:trPr>
        <w:tc>
          <w:tcPr>
            <w:tcW w:w="812" w:type="pct"/>
          </w:tcPr>
          <w:p w14:paraId="02FBB1EE"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fludioxonil </w:t>
            </w:r>
          </w:p>
        </w:tc>
        <w:tc>
          <w:tcPr>
            <w:tcW w:w="638" w:type="pct"/>
          </w:tcPr>
          <w:p w14:paraId="0CE5BA00"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3B42E54"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42622754"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4A8BA10D"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69AE39E6" w14:textId="77777777" w:rsidR="00416938" w:rsidRPr="005B2EB6" w:rsidRDefault="00416938" w:rsidP="00277914">
            <w:pPr>
              <w:pStyle w:val="Obsahtabulky"/>
              <w:snapToGrid w:val="0"/>
              <w:rPr>
                <w:rFonts w:cs="Arial"/>
                <w:color w:val="000000"/>
                <w:sz w:val="22"/>
              </w:rPr>
            </w:pPr>
          </w:p>
        </w:tc>
      </w:tr>
      <w:tr w:rsidR="00416938" w:rsidRPr="005B2EB6" w14:paraId="62A3D0A0" w14:textId="77777777" w:rsidTr="00F9205C">
        <w:trPr>
          <w:cantSplit/>
        </w:trPr>
        <w:tc>
          <w:tcPr>
            <w:tcW w:w="812" w:type="pct"/>
          </w:tcPr>
          <w:p w14:paraId="26EF2BCA"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flufenoxuron </w:t>
            </w:r>
          </w:p>
        </w:tc>
        <w:tc>
          <w:tcPr>
            <w:tcW w:w="638" w:type="pct"/>
          </w:tcPr>
          <w:p w14:paraId="406FB109"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261F2FDF"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157C5708"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5E23794A"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11F0EC3E" w14:textId="77777777" w:rsidR="00416938" w:rsidRPr="005B2EB6" w:rsidRDefault="00416938" w:rsidP="00277914">
            <w:pPr>
              <w:pStyle w:val="Obsahtabulky"/>
              <w:snapToGrid w:val="0"/>
              <w:rPr>
                <w:rFonts w:cs="Arial"/>
                <w:color w:val="000000"/>
                <w:sz w:val="22"/>
              </w:rPr>
            </w:pPr>
          </w:p>
        </w:tc>
      </w:tr>
      <w:tr w:rsidR="00416938" w:rsidRPr="005B2EB6" w14:paraId="0389D55F" w14:textId="77777777" w:rsidTr="00F9205C">
        <w:trPr>
          <w:cantSplit/>
        </w:trPr>
        <w:tc>
          <w:tcPr>
            <w:tcW w:w="812" w:type="pct"/>
          </w:tcPr>
          <w:p w14:paraId="41877C9E"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fluopikolid</w:t>
            </w:r>
          </w:p>
        </w:tc>
        <w:tc>
          <w:tcPr>
            <w:tcW w:w="638" w:type="pct"/>
          </w:tcPr>
          <w:p w14:paraId="05C481DC"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19933A23"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402A14C0"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296AE0E5"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04426E30" w14:textId="77777777" w:rsidR="00416938" w:rsidRPr="005B2EB6" w:rsidRDefault="00416938" w:rsidP="00277914">
            <w:pPr>
              <w:pStyle w:val="Obsahtabulky"/>
              <w:snapToGrid w:val="0"/>
              <w:rPr>
                <w:rFonts w:cs="Arial"/>
                <w:color w:val="000000"/>
                <w:sz w:val="22"/>
              </w:rPr>
            </w:pPr>
          </w:p>
        </w:tc>
      </w:tr>
      <w:tr w:rsidR="00416938" w:rsidRPr="005B2EB6" w14:paraId="5EF2748C" w14:textId="77777777" w:rsidTr="00F9205C">
        <w:trPr>
          <w:cantSplit/>
        </w:trPr>
        <w:tc>
          <w:tcPr>
            <w:tcW w:w="812" w:type="pct"/>
          </w:tcPr>
          <w:p w14:paraId="59CB5E40" w14:textId="77777777" w:rsidR="00416938" w:rsidRPr="005B2EB6" w:rsidRDefault="00416938" w:rsidP="00277914">
            <w:pPr>
              <w:autoSpaceDE w:val="0"/>
              <w:snapToGrid w:val="0"/>
              <w:rPr>
                <w:rFonts w:ascii="Arial" w:eastAsia="Arial" w:hAnsi="Arial" w:cs="Arial"/>
                <w:sz w:val="22"/>
                <w:szCs w:val="22"/>
              </w:rPr>
            </w:pPr>
            <w:r w:rsidRPr="005B2EB6">
              <w:rPr>
                <w:rFonts w:ascii="Arial" w:eastAsia="Arial" w:hAnsi="Arial" w:cs="Arial"/>
                <w:sz w:val="22"/>
                <w:szCs w:val="22"/>
              </w:rPr>
              <w:t>fluopyram</w:t>
            </w:r>
          </w:p>
        </w:tc>
        <w:tc>
          <w:tcPr>
            <w:tcW w:w="638" w:type="pct"/>
          </w:tcPr>
          <w:p w14:paraId="69EB94B0" w14:textId="77777777" w:rsidR="00416938" w:rsidRPr="005B2EB6" w:rsidRDefault="00416938" w:rsidP="00277914">
            <w:pPr>
              <w:autoSpaceDE w:val="0"/>
              <w:snapToGrid w:val="0"/>
              <w:jc w:val="center"/>
              <w:rPr>
                <w:rFonts w:ascii="Arial" w:eastAsia="Arial" w:hAnsi="Arial" w:cs="Arial"/>
                <w:sz w:val="22"/>
                <w:szCs w:val="22"/>
              </w:rPr>
            </w:pPr>
            <w:r w:rsidRPr="005B2EB6">
              <w:rPr>
                <w:rFonts w:ascii="Arial" w:eastAsia="Arial" w:hAnsi="Arial" w:cs="Arial"/>
                <w:sz w:val="22"/>
                <w:szCs w:val="22"/>
              </w:rPr>
              <w:t>0,002</w:t>
            </w:r>
          </w:p>
        </w:tc>
        <w:tc>
          <w:tcPr>
            <w:tcW w:w="230" w:type="pct"/>
          </w:tcPr>
          <w:p w14:paraId="52B5EC6E" w14:textId="77777777" w:rsidR="00416938" w:rsidRPr="005B2EB6" w:rsidRDefault="00416938" w:rsidP="00277914">
            <w:pPr>
              <w:pStyle w:val="Obsahtabulky"/>
              <w:snapToGrid w:val="0"/>
              <w:jc w:val="center"/>
              <w:rPr>
                <w:rFonts w:cs="Arial"/>
                <w:sz w:val="22"/>
              </w:rPr>
            </w:pPr>
            <w:r w:rsidRPr="005B2EB6">
              <w:rPr>
                <w:rFonts w:eastAsia="Arial" w:cs="Arial"/>
                <w:sz w:val="22"/>
                <w:szCs w:val="15"/>
              </w:rPr>
              <w:t>b</w:t>
            </w:r>
          </w:p>
        </w:tc>
        <w:tc>
          <w:tcPr>
            <w:tcW w:w="230" w:type="pct"/>
          </w:tcPr>
          <w:p w14:paraId="283C2090" w14:textId="77777777" w:rsidR="00416938" w:rsidRPr="005B2EB6" w:rsidRDefault="00416938" w:rsidP="00F9205C">
            <w:pPr>
              <w:pStyle w:val="Obsahtabulky"/>
              <w:snapToGrid w:val="0"/>
              <w:jc w:val="center"/>
              <w:rPr>
                <w:rFonts w:cs="Arial"/>
                <w:sz w:val="22"/>
              </w:rPr>
            </w:pPr>
            <w:r w:rsidRPr="005B2EB6">
              <w:rPr>
                <w:rFonts w:cs="Arial"/>
                <w:sz w:val="22"/>
              </w:rPr>
              <w:t>c</w:t>
            </w:r>
          </w:p>
        </w:tc>
        <w:tc>
          <w:tcPr>
            <w:tcW w:w="230" w:type="pct"/>
          </w:tcPr>
          <w:p w14:paraId="25B9FDAB" w14:textId="77777777" w:rsidR="00416938" w:rsidRPr="005B2EB6" w:rsidRDefault="00416938" w:rsidP="00F9205C">
            <w:pPr>
              <w:pStyle w:val="Obsahtabulky"/>
              <w:snapToGrid w:val="0"/>
              <w:jc w:val="center"/>
              <w:rPr>
                <w:rFonts w:cs="Arial"/>
                <w:sz w:val="22"/>
              </w:rPr>
            </w:pPr>
            <w:r w:rsidRPr="005B2EB6">
              <w:rPr>
                <w:rFonts w:cs="Arial"/>
                <w:color w:val="000000"/>
                <w:sz w:val="22"/>
              </w:rPr>
              <w:t>a</w:t>
            </w:r>
          </w:p>
        </w:tc>
        <w:tc>
          <w:tcPr>
            <w:tcW w:w="2859" w:type="pct"/>
          </w:tcPr>
          <w:p w14:paraId="6B455C4A" w14:textId="77777777" w:rsidR="00416938" w:rsidRPr="005B2EB6" w:rsidRDefault="00416938" w:rsidP="00277914">
            <w:pPr>
              <w:pStyle w:val="Obsahtabulky"/>
              <w:snapToGrid w:val="0"/>
              <w:rPr>
                <w:rFonts w:cs="Arial"/>
                <w:sz w:val="22"/>
              </w:rPr>
            </w:pPr>
          </w:p>
        </w:tc>
      </w:tr>
      <w:tr w:rsidR="00416938" w:rsidRPr="005B2EB6" w14:paraId="54794D67" w14:textId="77777777" w:rsidTr="00F9205C">
        <w:trPr>
          <w:cantSplit/>
        </w:trPr>
        <w:tc>
          <w:tcPr>
            <w:tcW w:w="812" w:type="pct"/>
          </w:tcPr>
          <w:p w14:paraId="166E0DD5" w14:textId="77777777" w:rsidR="00416938" w:rsidRPr="005B2EB6" w:rsidRDefault="00416938" w:rsidP="00277914">
            <w:pPr>
              <w:autoSpaceDE w:val="0"/>
              <w:snapToGrid w:val="0"/>
              <w:rPr>
                <w:rFonts w:ascii="Arial" w:eastAsia="Arial" w:hAnsi="Arial" w:cs="Arial"/>
                <w:sz w:val="22"/>
                <w:szCs w:val="22"/>
              </w:rPr>
            </w:pPr>
            <w:r w:rsidRPr="005B2EB6">
              <w:rPr>
                <w:rFonts w:ascii="Arial" w:eastAsia="Arial" w:hAnsi="Arial" w:cs="Arial"/>
                <w:sz w:val="22"/>
                <w:szCs w:val="22"/>
              </w:rPr>
              <w:t>flupyradifuron</w:t>
            </w:r>
          </w:p>
        </w:tc>
        <w:tc>
          <w:tcPr>
            <w:tcW w:w="638" w:type="pct"/>
          </w:tcPr>
          <w:p w14:paraId="1715583B" w14:textId="28539D32" w:rsidR="00416938" w:rsidRPr="005B2EB6" w:rsidRDefault="00416938" w:rsidP="00277914">
            <w:pPr>
              <w:autoSpaceDE w:val="0"/>
              <w:snapToGrid w:val="0"/>
              <w:jc w:val="center"/>
              <w:rPr>
                <w:rFonts w:ascii="Arial" w:eastAsia="Arial" w:hAnsi="Arial" w:cs="Arial"/>
                <w:sz w:val="22"/>
                <w:szCs w:val="22"/>
              </w:rPr>
            </w:pPr>
            <w:r>
              <w:rPr>
                <w:rFonts w:ascii="Arial" w:eastAsia="Arial" w:hAnsi="Arial" w:cs="Arial"/>
                <w:sz w:val="22"/>
                <w:szCs w:val="22"/>
              </w:rPr>
              <w:t>0,002</w:t>
            </w:r>
          </w:p>
        </w:tc>
        <w:tc>
          <w:tcPr>
            <w:tcW w:w="230" w:type="pct"/>
          </w:tcPr>
          <w:p w14:paraId="32384847" w14:textId="77777777" w:rsidR="00416938" w:rsidRPr="005B2EB6" w:rsidRDefault="00416938" w:rsidP="00277914">
            <w:pPr>
              <w:pStyle w:val="Obsahtabulky"/>
              <w:snapToGrid w:val="0"/>
              <w:jc w:val="center"/>
              <w:rPr>
                <w:rFonts w:cs="Arial"/>
                <w:sz w:val="22"/>
              </w:rPr>
            </w:pPr>
            <w:r w:rsidRPr="005B2EB6">
              <w:rPr>
                <w:rFonts w:eastAsia="Arial" w:cs="Arial"/>
                <w:sz w:val="22"/>
                <w:szCs w:val="15"/>
              </w:rPr>
              <w:t>b</w:t>
            </w:r>
          </w:p>
        </w:tc>
        <w:tc>
          <w:tcPr>
            <w:tcW w:w="230" w:type="pct"/>
          </w:tcPr>
          <w:p w14:paraId="34399BE4" w14:textId="77777777" w:rsidR="00416938" w:rsidRPr="005B2EB6" w:rsidRDefault="00416938" w:rsidP="00F9205C">
            <w:pPr>
              <w:pStyle w:val="Obsahtabulky"/>
              <w:snapToGrid w:val="0"/>
              <w:jc w:val="center"/>
              <w:rPr>
                <w:rFonts w:cs="Arial"/>
                <w:sz w:val="22"/>
              </w:rPr>
            </w:pPr>
            <w:r w:rsidRPr="005B2EB6">
              <w:rPr>
                <w:rFonts w:cs="Arial"/>
                <w:sz w:val="22"/>
              </w:rPr>
              <w:t>c</w:t>
            </w:r>
          </w:p>
        </w:tc>
        <w:tc>
          <w:tcPr>
            <w:tcW w:w="230" w:type="pct"/>
          </w:tcPr>
          <w:p w14:paraId="211E5A57" w14:textId="77777777" w:rsidR="00416938" w:rsidRPr="005B2EB6" w:rsidRDefault="00416938" w:rsidP="00F9205C">
            <w:pPr>
              <w:pStyle w:val="Obsahtabulky"/>
              <w:snapToGrid w:val="0"/>
              <w:jc w:val="center"/>
              <w:rPr>
                <w:rFonts w:cs="Arial"/>
                <w:sz w:val="22"/>
              </w:rPr>
            </w:pPr>
            <w:r w:rsidRPr="005B2EB6">
              <w:rPr>
                <w:rFonts w:cs="Arial"/>
                <w:color w:val="000000"/>
                <w:sz w:val="22"/>
              </w:rPr>
              <w:t>a</w:t>
            </w:r>
          </w:p>
        </w:tc>
        <w:tc>
          <w:tcPr>
            <w:tcW w:w="2859" w:type="pct"/>
          </w:tcPr>
          <w:p w14:paraId="247C6D49" w14:textId="77777777" w:rsidR="00416938" w:rsidRPr="005B2EB6" w:rsidRDefault="00416938" w:rsidP="00277914">
            <w:pPr>
              <w:pStyle w:val="Obsahtabulky"/>
              <w:snapToGrid w:val="0"/>
              <w:rPr>
                <w:rFonts w:cs="Arial"/>
                <w:sz w:val="22"/>
              </w:rPr>
            </w:pPr>
          </w:p>
        </w:tc>
      </w:tr>
      <w:tr w:rsidR="00416938" w:rsidRPr="005B2EB6" w14:paraId="4D81B5E3" w14:textId="77777777" w:rsidTr="00F9205C">
        <w:trPr>
          <w:cantSplit/>
        </w:trPr>
        <w:tc>
          <w:tcPr>
            <w:tcW w:w="812" w:type="pct"/>
          </w:tcPr>
          <w:p w14:paraId="4C9B57FC" w14:textId="77777777" w:rsidR="00416938" w:rsidRPr="005B2EB6" w:rsidRDefault="00416938" w:rsidP="00277914">
            <w:pPr>
              <w:autoSpaceDE w:val="0"/>
              <w:snapToGrid w:val="0"/>
              <w:rPr>
                <w:rFonts w:ascii="Arial" w:eastAsia="Arial" w:hAnsi="Arial" w:cs="Arial"/>
                <w:sz w:val="22"/>
                <w:szCs w:val="22"/>
              </w:rPr>
            </w:pPr>
            <w:r w:rsidRPr="005B2EB6">
              <w:rPr>
                <w:rFonts w:ascii="Arial" w:eastAsia="Arial" w:hAnsi="Arial" w:cs="Arial"/>
                <w:sz w:val="22"/>
                <w:szCs w:val="22"/>
              </w:rPr>
              <w:t>fluchinkonazol</w:t>
            </w:r>
          </w:p>
        </w:tc>
        <w:tc>
          <w:tcPr>
            <w:tcW w:w="638" w:type="pct"/>
          </w:tcPr>
          <w:p w14:paraId="7E8B4A24" w14:textId="77777777" w:rsidR="00416938" w:rsidRPr="005B2EB6" w:rsidRDefault="00416938" w:rsidP="00277914">
            <w:pPr>
              <w:autoSpaceDE w:val="0"/>
              <w:snapToGrid w:val="0"/>
              <w:jc w:val="center"/>
              <w:rPr>
                <w:rFonts w:ascii="Arial" w:eastAsia="Arial" w:hAnsi="Arial" w:cs="Arial"/>
                <w:sz w:val="22"/>
                <w:szCs w:val="22"/>
              </w:rPr>
            </w:pPr>
            <w:r w:rsidRPr="005B2EB6">
              <w:rPr>
                <w:rFonts w:ascii="Arial" w:eastAsia="Arial" w:hAnsi="Arial" w:cs="Arial"/>
                <w:sz w:val="22"/>
                <w:szCs w:val="22"/>
              </w:rPr>
              <w:t>0,002</w:t>
            </w:r>
          </w:p>
        </w:tc>
        <w:tc>
          <w:tcPr>
            <w:tcW w:w="230" w:type="pct"/>
          </w:tcPr>
          <w:p w14:paraId="11D1F1C5" w14:textId="77777777" w:rsidR="00416938" w:rsidRPr="005B2EB6" w:rsidRDefault="00416938" w:rsidP="00277914">
            <w:pPr>
              <w:pStyle w:val="Obsahtabulky"/>
              <w:snapToGrid w:val="0"/>
              <w:jc w:val="center"/>
              <w:rPr>
                <w:rFonts w:cs="Arial"/>
                <w:sz w:val="22"/>
              </w:rPr>
            </w:pPr>
            <w:r w:rsidRPr="005B2EB6">
              <w:rPr>
                <w:rFonts w:eastAsia="Arial" w:cs="Arial"/>
                <w:sz w:val="22"/>
                <w:szCs w:val="15"/>
              </w:rPr>
              <w:t>b</w:t>
            </w:r>
          </w:p>
        </w:tc>
        <w:tc>
          <w:tcPr>
            <w:tcW w:w="230" w:type="pct"/>
          </w:tcPr>
          <w:p w14:paraId="3E34CD76" w14:textId="77777777" w:rsidR="00416938" w:rsidRPr="005B2EB6" w:rsidRDefault="00416938" w:rsidP="00F9205C">
            <w:pPr>
              <w:pStyle w:val="Obsahtabulky"/>
              <w:snapToGrid w:val="0"/>
              <w:jc w:val="center"/>
              <w:rPr>
                <w:rFonts w:cs="Arial"/>
                <w:sz w:val="22"/>
              </w:rPr>
            </w:pPr>
            <w:r w:rsidRPr="005B2EB6">
              <w:rPr>
                <w:rFonts w:cs="Arial"/>
                <w:sz w:val="22"/>
              </w:rPr>
              <w:t>c</w:t>
            </w:r>
          </w:p>
        </w:tc>
        <w:tc>
          <w:tcPr>
            <w:tcW w:w="230" w:type="pct"/>
          </w:tcPr>
          <w:p w14:paraId="0ABAF8DE" w14:textId="77777777" w:rsidR="00416938" w:rsidRPr="005B2EB6" w:rsidRDefault="00416938" w:rsidP="00F9205C">
            <w:pPr>
              <w:pStyle w:val="Obsahtabulky"/>
              <w:snapToGrid w:val="0"/>
              <w:jc w:val="center"/>
              <w:rPr>
                <w:rFonts w:cs="Arial"/>
                <w:sz w:val="22"/>
              </w:rPr>
            </w:pPr>
            <w:r w:rsidRPr="005B2EB6">
              <w:rPr>
                <w:rFonts w:cs="Arial"/>
                <w:color w:val="000000"/>
                <w:sz w:val="22"/>
              </w:rPr>
              <w:t>a</w:t>
            </w:r>
          </w:p>
        </w:tc>
        <w:tc>
          <w:tcPr>
            <w:tcW w:w="2859" w:type="pct"/>
          </w:tcPr>
          <w:p w14:paraId="41EA1DB0" w14:textId="77777777" w:rsidR="00416938" w:rsidRPr="005B2EB6" w:rsidRDefault="00416938" w:rsidP="00277914">
            <w:pPr>
              <w:pStyle w:val="Obsahtabulky"/>
              <w:snapToGrid w:val="0"/>
              <w:rPr>
                <w:rFonts w:cs="Arial"/>
                <w:sz w:val="22"/>
              </w:rPr>
            </w:pPr>
          </w:p>
        </w:tc>
      </w:tr>
      <w:tr w:rsidR="00416938" w:rsidRPr="005B2EB6" w14:paraId="1AC2C65A" w14:textId="77777777" w:rsidTr="00F9205C">
        <w:trPr>
          <w:cantSplit/>
        </w:trPr>
        <w:tc>
          <w:tcPr>
            <w:tcW w:w="812" w:type="pct"/>
          </w:tcPr>
          <w:p w14:paraId="042BB436" w14:textId="77777777" w:rsidR="00416938" w:rsidRPr="005B2EB6" w:rsidRDefault="00416938" w:rsidP="00277914">
            <w:pPr>
              <w:autoSpaceDE w:val="0"/>
              <w:snapToGrid w:val="0"/>
              <w:rPr>
                <w:rFonts w:ascii="Arial" w:eastAsia="Arial" w:hAnsi="Arial" w:cs="Arial"/>
                <w:sz w:val="22"/>
                <w:szCs w:val="22"/>
              </w:rPr>
            </w:pPr>
            <w:r w:rsidRPr="005B2EB6">
              <w:rPr>
                <w:rFonts w:ascii="Arial" w:eastAsia="Arial" w:hAnsi="Arial" w:cs="Arial"/>
                <w:sz w:val="22"/>
                <w:szCs w:val="22"/>
              </w:rPr>
              <w:t xml:space="preserve">flusilazol </w:t>
            </w:r>
          </w:p>
        </w:tc>
        <w:tc>
          <w:tcPr>
            <w:tcW w:w="638" w:type="pct"/>
          </w:tcPr>
          <w:p w14:paraId="1BAD40EE" w14:textId="77777777" w:rsidR="00416938" w:rsidRPr="005B2EB6" w:rsidRDefault="00416938" w:rsidP="00277914">
            <w:pPr>
              <w:autoSpaceDE w:val="0"/>
              <w:snapToGrid w:val="0"/>
              <w:jc w:val="center"/>
              <w:rPr>
                <w:rFonts w:ascii="Arial" w:eastAsia="Arial" w:hAnsi="Arial" w:cs="Arial"/>
                <w:sz w:val="22"/>
                <w:szCs w:val="22"/>
              </w:rPr>
            </w:pPr>
            <w:r w:rsidRPr="005B2EB6">
              <w:rPr>
                <w:rFonts w:ascii="Arial" w:eastAsia="Arial" w:hAnsi="Arial" w:cs="Arial"/>
                <w:sz w:val="22"/>
                <w:szCs w:val="22"/>
              </w:rPr>
              <w:t>0,002</w:t>
            </w:r>
          </w:p>
        </w:tc>
        <w:tc>
          <w:tcPr>
            <w:tcW w:w="230" w:type="pct"/>
          </w:tcPr>
          <w:p w14:paraId="0CF1B0B3" w14:textId="77777777" w:rsidR="00416938" w:rsidRPr="005B2EB6" w:rsidRDefault="00416938" w:rsidP="00277914">
            <w:pPr>
              <w:pStyle w:val="Obsahtabulky"/>
              <w:snapToGrid w:val="0"/>
              <w:jc w:val="center"/>
              <w:rPr>
                <w:rFonts w:cs="Arial"/>
                <w:sz w:val="22"/>
              </w:rPr>
            </w:pPr>
            <w:r w:rsidRPr="005B2EB6">
              <w:rPr>
                <w:rFonts w:eastAsia="Arial" w:cs="Arial"/>
                <w:sz w:val="22"/>
                <w:szCs w:val="15"/>
              </w:rPr>
              <w:t>b</w:t>
            </w:r>
          </w:p>
        </w:tc>
        <w:tc>
          <w:tcPr>
            <w:tcW w:w="230" w:type="pct"/>
          </w:tcPr>
          <w:p w14:paraId="2F147754" w14:textId="77777777" w:rsidR="00416938" w:rsidRPr="005B2EB6" w:rsidRDefault="00416938" w:rsidP="00F9205C">
            <w:pPr>
              <w:pStyle w:val="Obsahtabulky"/>
              <w:snapToGrid w:val="0"/>
              <w:jc w:val="center"/>
              <w:rPr>
                <w:rFonts w:cs="Arial"/>
                <w:sz w:val="22"/>
              </w:rPr>
            </w:pPr>
            <w:r w:rsidRPr="005B2EB6">
              <w:rPr>
                <w:rFonts w:cs="Arial"/>
                <w:sz w:val="22"/>
              </w:rPr>
              <w:t>c</w:t>
            </w:r>
          </w:p>
        </w:tc>
        <w:tc>
          <w:tcPr>
            <w:tcW w:w="230" w:type="pct"/>
          </w:tcPr>
          <w:p w14:paraId="3F32A31D" w14:textId="77777777" w:rsidR="00416938" w:rsidRPr="005B2EB6" w:rsidRDefault="00416938" w:rsidP="00F9205C">
            <w:pPr>
              <w:pStyle w:val="Obsahtabulky"/>
              <w:snapToGrid w:val="0"/>
              <w:jc w:val="center"/>
              <w:rPr>
                <w:rFonts w:cs="Arial"/>
                <w:sz w:val="22"/>
              </w:rPr>
            </w:pPr>
            <w:r w:rsidRPr="005B2EB6">
              <w:rPr>
                <w:rFonts w:cs="Arial"/>
                <w:color w:val="000000"/>
                <w:sz w:val="22"/>
              </w:rPr>
              <w:t>a</w:t>
            </w:r>
          </w:p>
        </w:tc>
        <w:tc>
          <w:tcPr>
            <w:tcW w:w="2859" w:type="pct"/>
          </w:tcPr>
          <w:p w14:paraId="14A861F6" w14:textId="77777777" w:rsidR="00416938" w:rsidRPr="005B2EB6" w:rsidRDefault="00416938" w:rsidP="00277914">
            <w:pPr>
              <w:pStyle w:val="Obsahtabulky"/>
              <w:snapToGrid w:val="0"/>
              <w:rPr>
                <w:rFonts w:cs="Arial"/>
                <w:sz w:val="22"/>
              </w:rPr>
            </w:pPr>
          </w:p>
        </w:tc>
      </w:tr>
      <w:tr w:rsidR="00416938" w:rsidRPr="005B2EB6" w14:paraId="540AB57C" w14:textId="77777777" w:rsidTr="00F9205C">
        <w:trPr>
          <w:cantSplit/>
        </w:trPr>
        <w:tc>
          <w:tcPr>
            <w:tcW w:w="812" w:type="pct"/>
          </w:tcPr>
          <w:p w14:paraId="3D403613" w14:textId="77777777" w:rsidR="00416938" w:rsidRPr="005B2EB6" w:rsidRDefault="00416938" w:rsidP="00277914">
            <w:pPr>
              <w:autoSpaceDE w:val="0"/>
              <w:snapToGrid w:val="0"/>
              <w:rPr>
                <w:rFonts w:ascii="Arial" w:eastAsia="Arial" w:hAnsi="Arial" w:cs="Arial"/>
                <w:sz w:val="22"/>
                <w:szCs w:val="22"/>
              </w:rPr>
            </w:pPr>
            <w:r w:rsidRPr="005B2EB6">
              <w:rPr>
                <w:rFonts w:ascii="Arial" w:eastAsia="Arial" w:hAnsi="Arial" w:cs="Arial"/>
                <w:sz w:val="22"/>
                <w:szCs w:val="22"/>
              </w:rPr>
              <w:t xml:space="preserve">flutriafol </w:t>
            </w:r>
          </w:p>
        </w:tc>
        <w:tc>
          <w:tcPr>
            <w:tcW w:w="638" w:type="pct"/>
          </w:tcPr>
          <w:p w14:paraId="63674666" w14:textId="77777777" w:rsidR="00416938" w:rsidRPr="005B2EB6" w:rsidRDefault="00416938" w:rsidP="00277914">
            <w:pPr>
              <w:autoSpaceDE w:val="0"/>
              <w:snapToGrid w:val="0"/>
              <w:jc w:val="center"/>
              <w:rPr>
                <w:rFonts w:ascii="Arial" w:eastAsia="Arial" w:hAnsi="Arial" w:cs="Arial"/>
                <w:sz w:val="22"/>
                <w:szCs w:val="22"/>
              </w:rPr>
            </w:pPr>
            <w:r w:rsidRPr="005B2EB6">
              <w:rPr>
                <w:rFonts w:ascii="Arial" w:eastAsia="Arial" w:hAnsi="Arial" w:cs="Arial"/>
                <w:sz w:val="22"/>
                <w:szCs w:val="22"/>
              </w:rPr>
              <w:t>0,008</w:t>
            </w:r>
          </w:p>
        </w:tc>
        <w:tc>
          <w:tcPr>
            <w:tcW w:w="230" w:type="pct"/>
          </w:tcPr>
          <w:p w14:paraId="2A5C2325" w14:textId="77777777" w:rsidR="00416938" w:rsidRPr="005B2EB6" w:rsidRDefault="00416938" w:rsidP="00277914">
            <w:pPr>
              <w:pStyle w:val="Obsahtabulky"/>
              <w:snapToGrid w:val="0"/>
              <w:jc w:val="center"/>
              <w:rPr>
                <w:rFonts w:cs="Arial"/>
                <w:sz w:val="22"/>
              </w:rPr>
            </w:pPr>
            <w:r w:rsidRPr="005B2EB6">
              <w:rPr>
                <w:rFonts w:eastAsia="Arial" w:cs="Arial"/>
                <w:sz w:val="22"/>
                <w:szCs w:val="15"/>
              </w:rPr>
              <w:t>b</w:t>
            </w:r>
          </w:p>
        </w:tc>
        <w:tc>
          <w:tcPr>
            <w:tcW w:w="230" w:type="pct"/>
          </w:tcPr>
          <w:p w14:paraId="2BBD0355" w14:textId="77777777" w:rsidR="00416938" w:rsidRPr="005B2EB6" w:rsidRDefault="00416938" w:rsidP="00F9205C">
            <w:pPr>
              <w:pStyle w:val="Obsahtabulky"/>
              <w:snapToGrid w:val="0"/>
              <w:jc w:val="center"/>
              <w:rPr>
                <w:rFonts w:cs="Arial"/>
                <w:sz w:val="22"/>
              </w:rPr>
            </w:pPr>
            <w:r w:rsidRPr="005B2EB6">
              <w:rPr>
                <w:rFonts w:cs="Arial"/>
                <w:sz w:val="22"/>
              </w:rPr>
              <w:t>c</w:t>
            </w:r>
          </w:p>
        </w:tc>
        <w:tc>
          <w:tcPr>
            <w:tcW w:w="230" w:type="pct"/>
          </w:tcPr>
          <w:p w14:paraId="0D3592E6" w14:textId="77777777" w:rsidR="00416938" w:rsidRPr="005B2EB6" w:rsidRDefault="00416938" w:rsidP="00F9205C">
            <w:pPr>
              <w:pStyle w:val="Obsahtabulky"/>
              <w:snapToGrid w:val="0"/>
              <w:jc w:val="center"/>
              <w:rPr>
                <w:rFonts w:cs="Arial"/>
                <w:sz w:val="22"/>
              </w:rPr>
            </w:pPr>
            <w:r w:rsidRPr="005B2EB6">
              <w:rPr>
                <w:rFonts w:cs="Arial"/>
                <w:color w:val="000000"/>
                <w:sz w:val="22"/>
              </w:rPr>
              <w:t>a</w:t>
            </w:r>
          </w:p>
        </w:tc>
        <w:tc>
          <w:tcPr>
            <w:tcW w:w="2859" w:type="pct"/>
          </w:tcPr>
          <w:p w14:paraId="5B512BD0" w14:textId="77777777" w:rsidR="00416938" w:rsidRPr="005B2EB6" w:rsidRDefault="00416938" w:rsidP="00277914">
            <w:pPr>
              <w:pStyle w:val="Obsahtabulky"/>
              <w:snapToGrid w:val="0"/>
              <w:rPr>
                <w:rFonts w:cs="Arial"/>
                <w:sz w:val="22"/>
              </w:rPr>
            </w:pPr>
          </w:p>
        </w:tc>
      </w:tr>
      <w:tr w:rsidR="00416938" w:rsidRPr="005B2EB6" w14:paraId="16FEBB1C" w14:textId="77777777" w:rsidTr="00F9205C">
        <w:trPr>
          <w:cantSplit/>
        </w:trPr>
        <w:tc>
          <w:tcPr>
            <w:tcW w:w="812" w:type="pct"/>
          </w:tcPr>
          <w:p w14:paraId="39E1379B" w14:textId="77777777" w:rsidR="00416938" w:rsidRPr="005B2EB6" w:rsidRDefault="00416938" w:rsidP="00277914">
            <w:pPr>
              <w:autoSpaceDE w:val="0"/>
              <w:snapToGrid w:val="0"/>
              <w:rPr>
                <w:rFonts w:ascii="Arial" w:eastAsia="Arial" w:hAnsi="Arial" w:cs="Arial"/>
                <w:sz w:val="22"/>
                <w:szCs w:val="22"/>
              </w:rPr>
            </w:pPr>
            <w:r w:rsidRPr="005B2EB6">
              <w:rPr>
                <w:rFonts w:ascii="Arial" w:eastAsia="Arial" w:hAnsi="Arial" w:cs="Arial"/>
                <w:sz w:val="22"/>
                <w:szCs w:val="22"/>
              </w:rPr>
              <w:t>fluxapyroxad</w:t>
            </w:r>
          </w:p>
        </w:tc>
        <w:tc>
          <w:tcPr>
            <w:tcW w:w="638" w:type="pct"/>
          </w:tcPr>
          <w:p w14:paraId="101EFBD2" w14:textId="77777777" w:rsidR="00416938" w:rsidRPr="005B2EB6" w:rsidRDefault="00416938" w:rsidP="00277914">
            <w:pPr>
              <w:autoSpaceDE w:val="0"/>
              <w:snapToGrid w:val="0"/>
              <w:jc w:val="center"/>
              <w:rPr>
                <w:rFonts w:ascii="Arial" w:eastAsia="Arial" w:hAnsi="Arial" w:cs="Arial"/>
                <w:sz w:val="22"/>
                <w:szCs w:val="22"/>
              </w:rPr>
            </w:pPr>
            <w:r w:rsidRPr="005B2EB6">
              <w:rPr>
                <w:rFonts w:ascii="Arial" w:eastAsia="Arial" w:hAnsi="Arial" w:cs="Arial"/>
                <w:sz w:val="22"/>
                <w:szCs w:val="22"/>
              </w:rPr>
              <w:t>0,002</w:t>
            </w:r>
          </w:p>
        </w:tc>
        <w:tc>
          <w:tcPr>
            <w:tcW w:w="230" w:type="pct"/>
          </w:tcPr>
          <w:p w14:paraId="54C9C7EB" w14:textId="77777777" w:rsidR="00416938" w:rsidRPr="005B2EB6" w:rsidRDefault="00416938" w:rsidP="00277914">
            <w:pPr>
              <w:pStyle w:val="Obsahtabulky"/>
              <w:snapToGrid w:val="0"/>
              <w:jc w:val="center"/>
              <w:rPr>
                <w:rFonts w:cs="Arial"/>
                <w:sz w:val="22"/>
              </w:rPr>
            </w:pPr>
            <w:r w:rsidRPr="005B2EB6">
              <w:rPr>
                <w:rFonts w:eastAsia="Arial" w:cs="Arial"/>
                <w:sz w:val="22"/>
                <w:szCs w:val="15"/>
              </w:rPr>
              <w:t>b</w:t>
            </w:r>
          </w:p>
        </w:tc>
        <w:tc>
          <w:tcPr>
            <w:tcW w:w="230" w:type="pct"/>
          </w:tcPr>
          <w:p w14:paraId="5C076307" w14:textId="77777777" w:rsidR="00416938" w:rsidRPr="005B2EB6" w:rsidRDefault="00416938" w:rsidP="00F9205C">
            <w:pPr>
              <w:pStyle w:val="Obsahtabulky"/>
              <w:snapToGrid w:val="0"/>
              <w:jc w:val="center"/>
              <w:rPr>
                <w:rFonts w:cs="Arial"/>
                <w:sz w:val="22"/>
              </w:rPr>
            </w:pPr>
            <w:r w:rsidRPr="005B2EB6">
              <w:rPr>
                <w:rFonts w:cs="Arial"/>
                <w:sz w:val="22"/>
              </w:rPr>
              <w:t>c</w:t>
            </w:r>
          </w:p>
        </w:tc>
        <w:tc>
          <w:tcPr>
            <w:tcW w:w="230" w:type="pct"/>
          </w:tcPr>
          <w:p w14:paraId="226EE986" w14:textId="77777777" w:rsidR="00416938" w:rsidRPr="005B2EB6" w:rsidRDefault="00416938" w:rsidP="00F9205C">
            <w:pPr>
              <w:pStyle w:val="Obsahtabulky"/>
              <w:snapToGrid w:val="0"/>
              <w:jc w:val="center"/>
              <w:rPr>
                <w:rFonts w:cs="Arial"/>
                <w:sz w:val="22"/>
              </w:rPr>
            </w:pPr>
            <w:r w:rsidRPr="005B2EB6">
              <w:rPr>
                <w:rFonts w:cs="Arial"/>
                <w:color w:val="000000"/>
                <w:sz w:val="22"/>
              </w:rPr>
              <w:t>a</w:t>
            </w:r>
          </w:p>
        </w:tc>
        <w:tc>
          <w:tcPr>
            <w:tcW w:w="2859" w:type="pct"/>
          </w:tcPr>
          <w:p w14:paraId="14017553" w14:textId="77777777" w:rsidR="00416938" w:rsidRPr="005B2EB6" w:rsidRDefault="00416938" w:rsidP="00277914">
            <w:pPr>
              <w:pStyle w:val="Obsahtabulky"/>
              <w:snapToGrid w:val="0"/>
              <w:rPr>
                <w:rFonts w:cs="Arial"/>
                <w:sz w:val="22"/>
              </w:rPr>
            </w:pPr>
          </w:p>
        </w:tc>
      </w:tr>
      <w:tr w:rsidR="00416938" w:rsidRPr="005B2EB6" w14:paraId="06EE7108" w14:textId="77777777" w:rsidTr="00F9205C">
        <w:trPr>
          <w:cantSplit/>
        </w:trPr>
        <w:tc>
          <w:tcPr>
            <w:tcW w:w="812" w:type="pct"/>
          </w:tcPr>
          <w:p w14:paraId="455CDF5D" w14:textId="77777777" w:rsidR="00416938" w:rsidRPr="005B2EB6" w:rsidRDefault="00416938" w:rsidP="00F9205C">
            <w:pPr>
              <w:autoSpaceDE w:val="0"/>
              <w:snapToGrid w:val="0"/>
              <w:jc w:val="left"/>
              <w:rPr>
                <w:rFonts w:ascii="Arial" w:eastAsia="Arial" w:hAnsi="Arial" w:cs="Arial"/>
                <w:sz w:val="22"/>
                <w:szCs w:val="22"/>
              </w:rPr>
            </w:pPr>
            <w:r w:rsidRPr="005B2EB6">
              <w:rPr>
                <w:rFonts w:ascii="Arial" w:eastAsia="Arial" w:hAnsi="Arial" w:cs="Arial"/>
                <w:sz w:val="22"/>
                <w:szCs w:val="22"/>
              </w:rPr>
              <w:lastRenderedPageBreak/>
              <w:t>folpet (suma folpetu a ftalimidu vyjádřeného jako folpet)</w:t>
            </w:r>
          </w:p>
        </w:tc>
        <w:tc>
          <w:tcPr>
            <w:tcW w:w="638" w:type="pct"/>
          </w:tcPr>
          <w:p w14:paraId="16F1C37C" w14:textId="77777777" w:rsidR="00416938" w:rsidRPr="005B2EB6" w:rsidRDefault="00416938" w:rsidP="00277914">
            <w:pPr>
              <w:autoSpaceDE w:val="0"/>
              <w:snapToGrid w:val="0"/>
              <w:jc w:val="center"/>
              <w:rPr>
                <w:rFonts w:ascii="Arial" w:eastAsia="Arial" w:hAnsi="Arial" w:cs="Arial"/>
                <w:sz w:val="22"/>
                <w:szCs w:val="22"/>
              </w:rPr>
            </w:pPr>
            <w:r w:rsidRPr="005B2EB6">
              <w:rPr>
                <w:rFonts w:ascii="Arial" w:eastAsia="Arial" w:hAnsi="Arial" w:cs="Arial"/>
                <w:sz w:val="22"/>
                <w:szCs w:val="22"/>
              </w:rPr>
              <w:t>0,024</w:t>
            </w:r>
          </w:p>
        </w:tc>
        <w:tc>
          <w:tcPr>
            <w:tcW w:w="230" w:type="pct"/>
          </w:tcPr>
          <w:p w14:paraId="1B91DFD7" w14:textId="77777777" w:rsidR="00416938" w:rsidRPr="005B2EB6" w:rsidRDefault="00416938" w:rsidP="00277914">
            <w:pPr>
              <w:pStyle w:val="Obsahtabulky"/>
              <w:snapToGrid w:val="0"/>
              <w:jc w:val="center"/>
              <w:rPr>
                <w:rFonts w:cs="Arial"/>
                <w:sz w:val="22"/>
              </w:rPr>
            </w:pPr>
            <w:r w:rsidRPr="005B2EB6">
              <w:rPr>
                <w:rFonts w:eastAsia="Arial" w:cs="Arial"/>
                <w:sz w:val="22"/>
                <w:szCs w:val="15"/>
              </w:rPr>
              <w:t>b</w:t>
            </w:r>
          </w:p>
        </w:tc>
        <w:tc>
          <w:tcPr>
            <w:tcW w:w="230" w:type="pct"/>
          </w:tcPr>
          <w:p w14:paraId="464501FD" w14:textId="77777777" w:rsidR="00416938" w:rsidRPr="005B2EB6" w:rsidRDefault="00416938" w:rsidP="00F9205C">
            <w:pPr>
              <w:pStyle w:val="Obsahtabulky"/>
              <w:snapToGrid w:val="0"/>
              <w:jc w:val="center"/>
              <w:rPr>
                <w:rFonts w:cs="Arial"/>
                <w:sz w:val="22"/>
              </w:rPr>
            </w:pPr>
            <w:r w:rsidRPr="005B2EB6">
              <w:rPr>
                <w:rFonts w:cs="Arial"/>
                <w:sz w:val="22"/>
              </w:rPr>
              <w:t>c</w:t>
            </w:r>
          </w:p>
        </w:tc>
        <w:tc>
          <w:tcPr>
            <w:tcW w:w="230" w:type="pct"/>
          </w:tcPr>
          <w:p w14:paraId="606A1A4E" w14:textId="77777777" w:rsidR="00416938" w:rsidRPr="005B2EB6" w:rsidRDefault="00416938" w:rsidP="00F9205C">
            <w:pPr>
              <w:pStyle w:val="Obsahtabulky"/>
              <w:snapToGrid w:val="0"/>
              <w:jc w:val="center"/>
              <w:rPr>
                <w:rFonts w:cs="Arial"/>
                <w:sz w:val="22"/>
              </w:rPr>
            </w:pPr>
            <w:r w:rsidRPr="005B2EB6">
              <w:rPr>
                <w:rFonts w:cs="Arial"/>
                <w:color w:val="000000"/>
                <w:sz w:val="22"/>
              </w:rPr>
              <w:t>a</w:t>
            </w:r>
          </w:p>
        </w:tc>
        <w:tc>
          <w:tcPr>
            <w:tcW w:w="2859" w:type="pct"/>
          </w:tcPr>
          <w:p w14:paraId="6180028B" w14:textId="77777777" w:rsidR="00416938" w:rsidRPr="005B2EB6" w:rsidRDefault="00416938" w:rsidP="00277914">
            <w:pPr>
              <w:pStyle w:val="Obsahtabulky"/>
              <w:snapToGrid w:val="0"/>
              <w:rPr>
                <w:rFonts w:cs="Arial"/>
                <w:sz w:val="22"/>
              </w:rPr>
            </w:pPr>
          </w:p>
        </w:tc>
      </w:tr>
      <w:tr w:rsidR="00416938" w:rsidRPr="005B2EB6" w14:paraId="0890C6B7" w14:textId="77777777" w:rsidTr="00F9205C">
        <w:trPr>
          <w:cantSplit/>
        </w:trPr>
        <w:tc>
          <w:tcPr>
            <w:tcW w:w="812" w:type="pct"/>
          </w:tcPr>
          <w:p w14:paraId="0472EDEB" w14:textId="77777777" w:rsidR="00416938" w:rsidRPr="005B2EB6" w:rsidRDefault="00416938" w:rsidP="00F9205C">
            <w:pPr>
              <w:autoSpaceDE w:val="0"/>
              <w:snapToGrid w:val="0"/>
              <w:jc w:val="left"/>
              <w:rPr>
                <w:rFonts w:ascii="Arial" w:eastAsia="Arial" w:hAnsi="Arial" w:cs="Arial"/>
                <w:color w:val="000000"/>
                <w:sz w:val="22"/>
                <w:szCs w:val="22"/>
              </w:rPr>
            </w:pPr>
            <w:r w:rsidRPr="005B2EB6">
              <w:rPr>
                <w:rFonts w:ascii="Arial" w:eastAsia="Arial" w:hAnsi="Arial" w:cs="Arial"/>
                <w:color w:val="000000"/>
                <w:sz w:val="22"/>
                <w:szCs w:val="22"/>
              </w:rPr>
              <w:t xml:space="preserve">formetanát (suma formetanátu a jeho solí vyjádřená jako formetanát) </w:t>
            </w:r>
          </w:p>
        </w:tc>
        <w:tc>
          <w:tcPr>
            <w:tcW w:w="638" w:type="pct"/>
          </w:tcPr>
          <w:p w14:paraId="481DF1B7"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7B93ADB5"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6B7C05C4"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0FF62AB7"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71D1615B" w14:textId="77777777" w:rsidR="00416938" w:rsidRPr="005B2EB6" w:rsidRDefault="00416938" w:rsidP="00277914">
            <w:pPr>
              <w:pStyle w:val="Obsahtabulky"/>
              <w:snapToGrid w:val="0"/>
              <w:rPr>
                <w:rFonts w:cs="Arial"/>
                <w:color w:val="000000"/>
                <w:sz w:val="22"/>
              </w:rPr>
            </w:pPr>
          </w:p>
        </w:tc>
      </w:tr>
      <w:tr w:rsidR="00416938" w:rsidRPr="005B2EB6" w14:paraId="450C9759" w14:textId="77777777" w:rsidTr="00F9205C">
        <w:trPr>
          <w:cantSplit/>
        </w:trPr>
        <w:tc>
          <w:tcPr>
            <w:tcW w:w="812" w:type="pct"/>
          </w:tcPr>
          <w:p w14:paraId="35240843" w14:textId="71D2F45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fosetyl-al</w:t>
            </w:r>
          </w:p>
        </w:tc>
        <w:tc>
          <w:tcPr>
            <w:tcW w:w="638" w:type="pct"/>
          </w:tcPr>
          <w:p w14:paraId="425DCB81"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0,010</w:t>
            </w:r>
          </w:p>
        </w:tc>
        <w:tc>
          <w:tcPr>
            <w:tcW w:w="230" w:type="pct"/>
          </w:tcPr>
          <w:p w14:paraId="0D1019FA"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3DC156AD"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3D26EFEF"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19CF696F" w14:textId="77777777" w:rsidR="00416938" w:rsidRPr="005B2EB6" w:rsidRDefault="00416938" w:rsidP="00277914">
            <w:pPr>
              <w:pStyle w:val="Obsahtabulky"/>
              <w:snapToGrid w:val="0"/>
              <w:rPr>
                <w:rFonts w:cs="Arial"/>
                <w:color w:val="000000"/>
                <w:sz w:val="22"/>
              </w:rPr>
            </w:pPr>
            <w:r w:rsidRPr="005B2EB6">
              <w:rPr>
                <w:rFonts w:cs="Arial"/>
                <w:color w:val="000000"/>
                <w:sz w:val="22"/>
              </w:rPr>
              <w:t>Podle nařízení Komise (EU) 2024/2619 byla změněna definice rezidua pro účely prosazování u tří účinných látek z „Fosetyl-Al (suma fosetylu, kyseliny fosforité a jejich solí, vyjádřeno jako fosetyl)“ na „kyselina fosforitá a její soli, vyjádřeno jako kyselina fosforitá“. Zjištění fosetylu proto nesmí být brána v úvahu a použije se MLR pro jeho metabolit kyselinu fosforitou.</w:t>
            </w:r>
          </w:p>
        </w:tc>
      </w:tr>
      <w:tr w:rsidR="00416938" w:rsidRPr="005B2EB6" w14:paraId="1D8C2693" w14:textId="77777777" w:rsidTr="00F9205C">
        <w:trPr>
          <w:cantSplit/>
        </w:trPr>
        <w:tc>
          <w:tcPr>
            <w:tcW w:w="812" w:type="pct"/>
          </w:tcPr>
          <w:p w14:paraId="0F170AE0" w14:textId="77777777" w:rsidR="00416938" w:rsidRPr="005B2EB6" w:rsidRDefault="00416938"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fosthiazát </w:t>
            </w:r>
          </w:p>
        </w:tc>
        <w:tc>
          <w:tcPr>
            <w:tcW w:w="638" w:type="pct"/>
          </w:tcPr>
          <w:p w14:paraId="0208E92D"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A6D92A6"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389FDB26"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67A70968"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0E20DB5D" w14:textId="77777777" w:rsidR="00416938" w:rsidRPr="005B2EB6" w:rsidRDefault="00416938" w:rsidP="00277914">
            <w:pPr>
              <w:pStyle w:val="Obsahtabulky"/>
              <w:snapToGrid w:val="0"/>
              <w:rPr>
                <w:rFonts w:cs="Arial"/>
                <w:color w:val="000000"/>
                <w:sz w:val="22"/>
              </w:rPr>
            </w:pPr>
          </w:p>
        </w:tc>
      </w:tr>
      <w:tr w:rsidR="00416938" w:rsidRPr="005B2EB6" w14:paraId="4EA9E373" w14:textId="77777777" w:rsidTr="00F9205C">
        <w:trPr>
          <w:cantSplit/>
        </w:trPr>
        <w:tc>
          <w:tcPr>
            <w:tcW w:w="812" w:type="pct"/>
          </w:tcPr>
          <w:p w14:paraId="24B09A30" w14:textId="77777777" w:rsidR="00416938" w:rsidRPr="005B2EB6" w:rsidRDefault="00416938" w:rsidP="00277914">
            <w:pPr>
              <w:autoSpaceDE w:val="0"/>
              <w:snapToGrid w:val="0"/>
              <w:rPr>
                <w:rFonts w:ascii="Arial" w:eastAsia="Arial" w:hAnsi="Arial" w:cs="Arial"/>
                <w:color w:val="000000"/>
                <w:sz w:val="22"/>
                <w:szCs w:val="22"/>
                <w:highlight w:val="yellow"/>
              </w:rPr>
            </w:pPr>
            <w:r w:rsidRPr="005B2EB6">
              <w:rPr>
                <w:rFonts w:ascii="Arial" w:eastAsia="Arial" w:hAnsi="Arial" w:cs="Arial"/>
                <w:color w:val="000000"/>
                <w:sz w:val="22"/>
                <w:szCs w:val="22"/>
              </w:rPr>
              <w:lastRenderedPageBreak/>
              <w:t xml:space="preserve">glyfosát </w:t>
            </w:r>
          </w:p>
        </w:tc>
        <w:tc>
          <w:tcPr>
            <w:tcW w:w="638" w:type="pct"/>
          </w:tcPr>
          <w:p w14:paraId="2617F38A"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0,020</w:t>
            </w:r>
          </w:p>
        </w:tc>
        <w:tc>
          <w:tcPr>
            <w:tcW w:w="230" w:type="pct"/>
          </w:tcPr>
          <w:p w14:paraId="4FDF0ED5"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3B48EBB4" w14:textId="77777777" w:rsidR="00416938" w:rsidRPr="005B2EB6" w:rsidRDefault="00416938" w:rsidP="00F9205C">
            <w:pPr>
              <w:pStyle w:val="Obsahtabulky"/>
              <w:snapToGrid w:val="0"/>
              <w:jc w:val="center"/>
              <w:rPr>
                <w:rFonts w:cs="Arial"/>
                <w:color w:val="000000"/>
                <w:sz w:val="22"/>
              </w:rPr>
            </w:pPr>
            <w:r w:rsidRPr="005B2EB6">
              <w:rPr>
                <w:rFonts w:eastAsia="Arial" w:cs="Arial"/>
                <w:color w:val="000000"/>
                <w:sz w:val="22"/>
                <w:szCs w:val="22"/>
              </w:rPr>
              <w:t>c</w:t>
            </w:r>
          </w:p>
        </w:tc>
        <w:tc>
          <w:tcPr>
            <w:tcW w:w="230" w:type="pct"/>
          </w:tcPr>
          <w:p w14:paraId="77872890"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172C03CB" w14:textId="77777777" w:rsidR="00416938" w:rsidRPr="005B2EB6" w:rsidRDefault="00416938" w:rsidP="00277914">
            <w:pPr>
              <w:pStyle w:val="Obsahtabulky"/>
              <w:snapToGrid w:val="0"/>
              <w:rPr>
                <w:rFonts w:cs="Arial"/>
                <w:color w:val="000000"/>
                <w:sz w:val="22"/>
              </w:rPr>
            </w:pPr>
            <w:r w:rsidRPr="005B2EB6">
              <w:rPr>
                <w:rFonts w:cs="Arial"/>
                <w:color w:val="000000"/>
                <w:sz w:val="22"/>
              </w:rPr>
              <w:t>povinná analýza:</w:t>
            </w:r>
          </w:p>
          <w:p w14:paraId="4C3EC477" w14:textId="77777777" w:rsidR="00416938" w:rsidRPr="005B2EB6" w:rsidRDefault="00416938" w:rsidP="00277914">
            <w:pPr>
              <w:pStyle w:val="Obsahtabulky"/>
              <w:snapToGrid w:val="0"/>
              <w:rPr>
                <w:rFonts w:cs="Arial"/>
                <w:color w:val="000000"/>
                <w:sz w:val="22"/>
              </w:rPr>
            </w:pPr>
            <w:r w:rsidRPr="005B2EB6">
              <w:rPr>
                <w:rFonts w:cs="Arial"/>
                <w:color w:val="000000"/>
                <w:sz w:val="22"/>
              </w:rPr>
              <w:t>2027 – uvnitř a na povrchu pěstovaných hub, stolních hroznů, grapefruitů, lilku a pšenice;</w:t>
            </w:r>
          </w:p>
          <w:p w14:paraId="1F03F129" w14:textId="5E880D24" w:rsidR="00416938" w:rsidRPr="005B2EB6" w:rsidRDefault="00416938" w:rsidP="00277914">
            <w:pPr>
              <w:pStyle w:val="Obsahtabulky"/>
              <w:snapToGrid w:val="0"/>
              <w:rPr>
                <w:rFonts w:cs="Arial"/>
                <w:color w:val="000000"/>
                <w:sz w:val="22"/>
              </w:rPr>
            </w:pPr>
            <w:r w:rsidRPr="005B2EB6">
              <w:rPr>
                <w:rFonts w:cs="Arial"/>
                <w:color w:val="000000"/>
                <w:sz w:val="22"/>
              </w:rPr>
              <w:t xml:space="preserve">2028 – uvnitř a na povrchu </w:t>
            </w:r>
            <w:r>
              <w:rPr>
                <w:rFonts w:cs="Arial"/>
                <w:color w:val="000000"/>
                <w:sz w:val="22"/>
              </w:rPr>
              <w:t xml:space="preserve">jablek, </w:t>
            </w:r>
            <w:r w:rsidRPr="005B2EB6">
              <w:rPr>
                <w:rFonts w:cs="Arial"/>
                <w:color w:val="000000"/>
                <w:sz w:val="22"/>
              </w:rPr>
              <w:t>broskví, jahod, zelí hlávkového, salátu, vína, špenátu, ovsa a ječmene;</w:t>
            </w:r>
          </w:p>
          <w:p w14:paraId="754762E5" w14:textId="77777777" w:rsidR="00416938" w:rsidRPr="005B2EB6" w:rsidRDefault="00416938" w:rsidP="00277914">
            <w:pPr>
              <w:pStyle w:val="Obsahtabulky"/>
              <w:snapToGrid w:val="0"/>
              <w:rPr>
                <w:rFonts w:cs="Arial"/>
                <w:color w:val="000000"/>
                <w:sz w:val="22"/>
              </w:rPr>
            </w:pPr>
            <w:r w:rsidRPr="005B2EB6">
              <w:rPr>
                <w:rFonts w:cs="Arial"/>
                <w:color w:val="000000"/>
                <w:sz w:val="22"/>
              </w:rPr>
              <w:t>2029 - uvnitř a na povrchu hrušek, kiwi, sušených fazolí, hnědé rýže, žita, mrkve a pomerančů.</w:t>
            </w:r>
          </w:p>
        </w:tc>
      </w:tr>
      <w:tr w:rsidR="00416938" w:rsidRPr="005B2EB6" w14:paraId="7413437C" w14:textId="77777777" w:rsidTr="00F9205C">
        <w:trPr>
          <w:cantSplit/>
        </w:trPr>
        <w:tc>
          <w:tcPr>
            <w:tcW w:w="812" w:type="pct"/>
          </w:tcPr>
          <w:p w14:paraId="6687A125" w14:textId="77777777" w:rsidR="00416938" w:rsidRPr="005B2EB6" w:rsidRDefault="00416938" w:rsidP="00277914">
            <w:pPr>
              <w:autoSpaceDE w:val="0"/>
              <w:snapToGrid w:val="0"/>
              <w:rPr>
                <w:rFonts w:ascii="Arial" w:eastAsia="Arial" w:hAnsi="Arial" w:cs="Arial"/>
                <w:color w:val="000000"/>
                <w:sz w:val="22"/>
                <w:szCs w:val="22"/>
                <w:highlight w:val="yellow"/>
              </w:rPr>
            </w:pPr>
            <w:r w:rsidRPr="005B2EB6">
              <w:rPr>
                <w:rFonts w:ascii="Arial" w:eastAsia="Arial" w:hAnsi="Arial" w:cs="Arial"/>
                <w:color w:val="000000"/>
                <w:sz w:val="22"/>
                <w:szCs w:val="22"/>
              </w:rPr>
              <w:t>glufosinát amoný</w:t>
            </w:r>
          </w:p>
        </w:tc>
        <w:tc>
          <w:tcPr>
            <w:tcW w:w="638" w:type="pct"/>
          </w:tcPr>
          <w:p w14:paraId="7C3DF7A2"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0,010</w:t>
            </w:r>
          </w:p>
        </w:tc>
        <w:tc>
          <w:tcPr>
            <w:tcW w:w="230" w:type="pct"/>
          </w:tcPr>
          <w:p w14:paraId="12964252"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297B10BE" w14:textId="77777777" w:rsidR="00416938" w:rsidRPr="005B2EB6" w:rsidRDefault="00416938" w:rsidP="00F9205C">
            <w:pPr>
              <w:pStyle w:val="Obsahtabulky"/>
              <w:snapToGrid w:val="0"/>
              <w:jc w:val="center"/>
              <w:rPr>
                <w:rFonts w:cs="Arial"/>
                <w:color w:val="000000"/>
                <w:sz w:val="22"/>
              </w:rPr>
            </w:pPr>
            <w:r w:rsidRPr="005B2EB6">
              <w:rPr>
                <w:rFonts w:eastAsia="Arial" w:cs="Arial"/>
                <w:color w:val="000000"/>
                <w:sz w:val="22"/>
                <w:szCs w:val="22"/>
              </w:rPr>
              <w:t>c</w:t>
            </w:r>
          </w:p>
        </w:tc>
        <w:tc>
          <w:tcPr>
            <w:tcW w:w="230" w:type="pct"/>
          </w:tcPr>
          <w:p w14:paraId="713E1167"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752E8816" w14:textId="77777777" w:rsidR="00416938" w:rsidRPr="005B2EB6" w:rsidRDefault="00416938" w:rsidP="00277914">
            <w:pPr>
              <w:pStyle w:val="Obsahtabulky"/>
              <w:snapToGrid w:val="0"/>
              <w:rPr>
                <w:rFonts w:cs="Arial"/>
                <w:color w:val="000000"/>
                <w:sz w:val="22"/>
              </w:rPr>
            </w:pPr>
            <w:r w:rsidRPr="005B2EB6">
              <w:rPr>
                <w:rFonts w:cs="Arial"/>
                <w:color w:val="000000"/>
                <w:sz w:val="22"/>
              </w:rPr>
              <w:t>povinná analýza:</w:t>
            </w:r>
          </w:p>
          <w:p w14:paraId="2F55729E" w14:textId="77777777" w:rsidR="00416938" w:rsidRPr="005B2EB6" w:rsidRDefault="00416938" w:rsidP="00277914">
            <w:pPr>
              <w:pStyle w:val="Obsahtabulky"/>
              <w:snapToGrid w:val="0"/>
              <w:rPr>
                <w:rFonts w:cs="Arial"/>
                <w:color w:val="000000"/>
                <w:sz w:val="22"/>
              </w:rPr>
            </w:pPr>
            <w:r w:rsidRPr="005B2EB6">
              <w:rPr>
                <w:rFonts w:cs="Arial"/>
                <w:color w:val="000000"/>
                <w:sz w:val="22"/>
              </w:rPr>
              <w:t>2027 – uvnitř a na povrchu stolních hroznů, banánů a pěstovaných hub;</w:t>
            </w:r>
          </w:p>
          <w:p w14:paraId="7C1AF4E8" w14:textId="77777777" w:rsidR="00416938" w:rsidRPr="005B2EB6" w:rsidRDefault="00416938" w:rsidP="00277914">
            <w:pPr>
              <w:pStyle w:val="Obsahtabulky"/>
              <w:snapToGrid w:val="0"/>
              <w:rPr>
                <w:rFonts w:cs="Arial"/>
                <w:color w:val="000000"/>
                <w:sz w:val="22"/>
              </w:rPr>
            </w:pPr>
            <w:r w:rsidRPr="005B2EB6">
              <w:rPr>
                <w:rFonts w:cs="Arial"/>
                <w:color w:val="000000"/>
                <w:sz w:val="22"/>
              </w:rPr>
              <w:t>2028 – uvnitř a na povrchu</w:t>
            </w:r>
            <w:r w:rsidRPr="005B2EB6">
              <w:rPr>
                <w:rFonts w:cs="Arial"/>
              </w:rPr>
              <w:t xml:space="preserve"> </w:t>
            </w:r>
            <w:r w:rsidRPr="005B2EB6">
              <w:rPr>
                <w:rFonts w:cs="Arial"/>
                <w:color w:val="000000"/>
                <w:sz w:val="22"/>
              </w:rPr>
              <w:t>broskví, jahod, zelí hlávkového, jablek a salátu;</w:t>
            </w:r>
          </w:p>
          <w:p w14:paraId="31325C7F" w14:textId="77777777" w:rsidR="00416938" w:rsidRPr="005B2EB6" w:rsidRDefault="00416938" w:rsidP="00277914">
            <w:pPr>
              <w:pStyle w:val="Obsahtabulky"/>
              <w:snapToGrid w:val="0"/>
              <w:rPr>
                <w:rFonts w:cs="Arial"/>
                <w:color w:val="000000"/>
                <w:sz w:val="22"/>
              </w:rPr>
            </w:pPr>
            <w:r w:rsidRPr="005B2EB6">
              <w:rPr>
                <w:rFonts w:cs="Arial"/>
                <w:color w:val="000000"/>
                <w:sz w:val="22"/>
              </w:rPr>
              <w:t>2029 - uvnitř a na povrchu hrušek, brambor, kiwi, hnědé rýže a sušených fazolí.</w:t>
            </w:r>
          </w:p>
        </w:tc>
      </w:tr>
      <w:tr w:rsidR="00416938" w:rsidRPr="005B2EB6" w14:paraId="099274D5" w14:textId="77777777" w:rsidTr="00F9205C">
        <w:trPr>
          <w:cantSplit/>
        </w:trPr>
        <w:tc>
          <w:tcPr>
            <w:tcW w:w="812" w:type="pct"/>
          </w:tcPr>
          <w:p w14:paraId="2210D39A" w14:textId="77777777" w:rsidR="00416938" w:rsidRPr="005B2EB6" w:rsidRDefault="00416938" w:rsidP="00F9205C">
            <w:pPr>
              <w:autoSpaceDE w:val="0"/>
              <w:snapToGrid w:val="0"/>
              <w:jc w:val="left"/>
              <w:rPr>
                <w:rFonts w:ascii="Arial" w:eastAsia="Arial" w:hAnsi="Arial" w:cs="Arial"/>
                <w:color w:val="000000"/>
                <w:sz w:val="22"/>
                <w:szCs w:val="22"/>
              </w:rPr>
            </w:pPr>
            <w:r w:rsidRPr="005B2EB6">
              <w:rPr>
                <w:rFonts w:ascii="Arial" w:eastAsia="Arial" w:hAnsi="Arial" w:cs="Arial"/>
                <w:color w:val="000000"/>
                <w:sz w:val="22"/>
                <w:szCs w:val="22"/>
              </w:rPr>
              <w:t>haloxyfop včetně haloxyfopu-P</w:t>
            </w:r>
          </w:p>
        </w:tc>
        <w:tc>
          <w:tcPr>
            <w:tcW w:w="638" w:type="pct"/>
          </w:tcPr>
          <w:p w14:paraId="7A926F9E"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114D9A13" w14:textId="77777777" w:rsidR="00416938" w:rsidRPr="005B2EB6" w:rsidRDefault="00416938" w:rsidP="00277914">
            <w:pPr>
              <w:pStyle w:val="Obsahtabulky"/>
              <w:snapToGrid w:val="0"/>
              <w:jc w:val="center"/>
              <w:rPr>
                <w:rFonts w:eastAsia="Arial" w:cs="Arial"/>
                <w:color w:val="000000"/>
                <w:sz w:val="22"/>
                <w:szCs w:val="22"/>
              </w:rPr>
            </w:pPr>
            <w:r w:rsidRPr="005B2EB6">
              <w:rPr>
                <w:rFonts w:eastAsia="Arial" w:cs="Arial"/>
                <w:color w:val="000000"/>
                <w:sz w:val="22"/>
                <w:szCs w:val="15"/>
              </w:rPr>
              <w:t>b</w:t>
            </w:r>
          </w:p>
        </w:tc>
        <w:tc>
          <w:tcPr>
            <w:tcW w:w="230" w:type="pct"/>
          </w:tcPr>
          <w:p w14:paraId="691C86B1" w14:textId="77777777" w:rsidR="00416938" w:rsidRPr="005B2EB6" w:rsidRDefault="00416938" w:rsidP="00F9205C">
            <w:pPr>
              <w:pStyle w:val="Obsahtabulky"/>
              <w:snapToGrid w:val="0"/>
              <w:jc w:val="center"/>
              <w:rPr>
                <w:rFonts w:eastAsia="Arial" w:cs="Arial"/>
                <w:color w:val="000000"/>
                <w:sz w:val="22"/>
                <w:szCs w:val="22"/>
              </w:rPr>
            </w:pPr>
            <w:r w:rsidRPr="005B2EB6">
              <w:rPr>
                <w:rFonts w:eastAsia="Arial" w:cs="Arial"/>
                <w:color w:val="000000"/>
                <w:sz w:val="22"/>
                <w:szCs w:val="22"/>
              </w:rPr>
              <w:t>c</w:t>
            </w:r>
          </w:p>
        </w:tc>
        <w:tc>
          <w:tcPr>
            <w:tcW w:w="230" w:type="pct"/>
          </w:tcPr>
          <w:p w14:paraId="0668328F" w14:textId="77777777" w:rsidR="00416938" w:rsidRPr="005B2EB6" w:rsidRDefault="00416938" w:rsidP="00F9205C">
            <w:pPr>
              <w:pStyle w:val="Obsahtabulky"/>
              <w:snapToGrid w:val="0"/>
              <w:jc w:val="center"/>
              <w:rPr>
                <w:rFonts w:eastAsia="Arial" w:cs="Arial"/>
                <w:color w:val="000000"/>
                <w:sz w:val="22"/>
                <w:szCs w:val="22"/>
              </w:rPr>
            </w:pPr>
            <w:r w:rsidRPr="005B2EB6">
              <w:rPr>
                <w:rFonts w:cs="Arial"/>
                <w:color w:val="000000"/>
                <w:sz w:val="22"/>
              </w:rPr>
              <w:t>a</w:t>
            </w:r>
          </w:p>
        </w:tc>
        <w:tc>
          <w:tcPr>
            <w:tcW w:w="2859" w:type="pct"/>
          </w:tcPr>
          <w:p w14:paraId="66684DE5" w14:textId="77777777" w:rsidR="00416938" w:rsidRPr="005B2EB6" w:rsidRDefault="00416938" w:rsidP="00277914">
            <w:pPr>
              <w:pStyle w:val="Obsahtabulky"/>
              <w:snapToGrid w:val="0"/>
              <w:rPr>
                <w:rFonts w:eastAsia="Arial" w:cs="Arial"/>
                <w:color w:val="000000"/>
                <w:sz w:val="22"/>
                <w:szCs w:val="22"/>
              </w:rPr>
            </w:pPr>
            <w:r w:rsidRPr="005B2EB6">
              <w:rPr>
                <w:rFonts w:eastAsia="Arial" w:cs="Arial"/>
                <w:color w:val="000000"/>
                <w:sz w:val="22"/>
                <w:szCs w:val="22"/>
              </w:rPr>
              <w:t>povinná analýza:</w:t>
            </w:r>
          </w:p>
          <w:p w14:paraId="5BCDE4D9" w14:textId="77777777" w:rsidR="00416938" w:rsidRPr="005B2EB6" w:rsidRDefault="00416938" w:rsidP="00277914">
            <w:pPr>
              <w:pStyle w:val="Obsahtabulky"/>
              <w:snapToGrid w:val="0"/>
              <w:rPr>
                <w:rFonts w:eastAsia="Arial" w:cs="Arial"/>
                <w:color w:val="000000"/>
                <w:sz w:val="22"/>
                <w:szCs w:val="22"/>
              </w:rPr>
            </w:pPr>
            <w:r w:rsidRPr="005B2EB6">
              <w:rPr>
                <w:rFonts w:eastAsia="Arial" w:cs="Arial"/>
                <w:color w:val="000000"/>
                <w:sz w:val="22"/>
                <w:szCs w:val="22"/>
              </w:rPr>
              <w:t>2027 – uvnitř a na povrchu brokolice a pšenice;</w:t>
            </w:r>
          </w:p>
          <w:p w14:paraId="04D1336D" w14:textId="77777777" w:rsidR="00416938" w:rsidRPr="005B2EB6" w:rsidRDefault="00416938" w:rsidP="00277914">
            <w:pPr>
              <w:pStyle w:val="Obsahtabulky"/>
              <w:snapToGrid w:val="0"/>
              <w:rPr>
                <w:rFonts w:eastAsia="Arial" w:cs="Arial"/>
                <w:color w:val="000000"/>
                <w:sz w:val="22"/>
                <w:szCs w:val="22"/>
              </w:rPr>
            </w:pPr>
            <w:r w:rsidRPr="005B2EB6">
              <w:rPr>
                <w:rFonts w:eastAsia="Arial" w:cs="Arial"/>
                <w:color w:val="000000"/>
                <w:sz w:val="22"/>
                <w:szCs w:val="22"/>
              </w:rPr>
              <w:t>2028 – uvnitř a na povrchu jahod a hlávkového zelí;</w:t>
            </w:r>
          </w:p>
          <w:p w14:paraId="68AE80DC" w14:textId="17508597" w:rsidR="00416938" w:rsidRPr="005B2EB6" w:rsidRDefault="00416938" w:rsidP="00277914">
            <w:pPr>
              <w:pStyle w:val="Obsahtabulky"/>
              <w:snapToGrid w:val="0"/>
              <w:rPr>
                <w:rFonts w:eastAsia="Arial" w:cs="Arial"/>
                <w:color w:val="000000"/>
                <w:sz w:val="22"/>
                <w:szCs w:val="22"/>
              </w:rPr>
            </w:pPr>
            <w:r w:rsidRPr="005B2EB6">
              <w:rPr>
                <w:rFonts w:eastAsia="Arial" w:cs="Arial"/>
                <w:color w:val="000000"/>
                <w:sz w:val="22"/>
                <w:szCs w:val="22"/>
              </w:rPr>
              <w:t>2029 – uvnitř a na povrchu</w:t>
            </w:r>
            <w:r>
              <w:rPr>
                <w:rFonts w:eastAsia="Arial" w:cs="Arial"/>
                <w:color w:val="000000"/>
                <w:sz w:val="22"/>
                <w:szCs w:val="22"/>
              </w:rPr>
              <w:t xml:space="preserve"> hrušek</w:t>
            </w:r>
            <w:r w:rsidRPr="005B2EB6">
              <w:rPr>
                <w:rFonts w:eastAsia="Arial" w:cs="Arial"/>
                <w:color w:val="000000"/>
                <w:sz w:val="22"/>
                <w:szCs w:val="22"/>
              </w:rPr>
              <w:t>, brambor, mrkve, květáku, cibule a sušených fazolí.</w:t>
            </w:r>
          </w:p>
        </w:tc>
      </w:tr>
      <w:tr w:rsidR="00416938" w:rsidRPr="005B2EB6" w14:paraId="7BABD171" w14:textId="77777777" w:rsidTr="00F9205C">
        <w:trPr>
          <w:cantSplit/>
        </w:trPr>
        <w:tc>
          <w:tcPr>
            <w:tcW w:w="812" w:type="pct"/>
          </w:tcPr>
          <w:p w14:paraId="5298BAFD"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hexakonazol </w:t>
            </w:r>
          </w:p>
        </w:tc>
        <w:tc>
          <w:tcPr>
            <w:tcW w:w="638" w:type="pct"/>
          </w:tcPr>
          <w:p w14:paraId="484A4ACF"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4F983C96"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1E592AC0"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5DC9BC93"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1F542F6B" w14:textId="77777777" w:rsidR="00416938" w:rsidRPr="005B2EB6" w:rsidRDefault="00416938" w:rsidP="00277914">
            <w:pPr>
              <w:snapToGrid w:val="0"/>
              <w:rPr>
                <w:rFonts w:ascii="Arial" w:hAnsi="Arial" w:cs="Arial"/>
                <w:color w:val="000000"/>
                <w:sz w:val="22"/>
              </w:rPr>
            </w:pPr>
          </w:p>
        </w:tc>
      </w:tr>
      <w:tr w:rsidR="00416938" w:rsidRPr="005B2EB6" w14:paraId="294EF18C" w14:textId="77777777" w:rsidTr="00F9205C">
        <w:trPr>
          <w:cantSplit/>
        </w:trPr>
        <w:tc>
          <w:tcPr>
            <w:tcW w:w="812" w:type="pct"/>
          </w:tcPr>
          <w:p w14:paraId="098ED763"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hexythiazox</w:t>
            </w:r>
          </w:p>
        </w:tc>
        <w:tc>
          <w:tcPr>
            <w:tcW w:w="638" w:type="pct"/>
          </w:tcPr>
          <w:p w14:paraId="47E9A3D7"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3DC9C779"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00F63830"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00D64B01"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3808165E" w14:textId="77777777" w:rsidR="00416938" w:rsidRPr="005B2EB6" w:rsidRDefault="00416938" w:rsidP="00277914">
            <w:pPr>
              <w:snapToGrid w:val="0"/>
              <w:rPr>
                <w:rFonts w:ascii="Arial" w:hAnsi="Arial" w:cs="Arial"/>
                <w:color w:val="000000"/>
                <w:sz w:val="22"/>
              </w:rPr>
            </w:pPr>
          </w:p>
        </w:tc>
      </w:tr>
      <w:tr w:rsidR="00416938" w:rsidRPr="005B2EB6" w14:paraId="4F09DA5F" w14:textId="77777777" w:rsidTr="00F9205C">
        <w:trPr>
          <w:cantSplit/>
        </w:trPr>
        <w:tc>
          <w:tcPr>
            <w:tcW w:w="812" w:type="pct"/>
          </w:tcPr>
          <w:p w14:paraId="54954779"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imazalil</w:t>
            </w:r>
          </w:p>
        </w:tc>
        <w:tc>
          <w:tcPr>
            <w:tcW w:w="638" w:type="pct"/>
          </w:tcPr>
          <w:p w14:paraId="7DE3CEF6"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199F5535"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1094838F"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2C87CC5B"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70B79CDE" w14:textId="77777777" w:rsidR="00416938" w:rsidRPr="005B2EB6" w:rsidRDefault="00416938" w:rsidP="00277914">
            <w:pPr>
              <w:snapToGrid w:val="0"/>
              <w:rPr>
                <w:rFonts w:ascii="Arial" w:hAnsi="Arial" w:cs="Arial"/>
                <w:color w:val="000000"/>
                <w:sz w:val="22"/>
              </w:rPr>
            </w:pPr>
          </w:p>
        </w:tc>
      </w:tr>
      <w:tr w:rsidR="00416938" w:rsidRPr="005B2EB6" w14:paraId="706CB6AB" w14:textId="77777777" w:rsidTr="00F9205C">
        <w:trPr>
          <w:cantSplit/>
        </w:trPr>
        <w:tc>
          <w:tcPr>
            <w:tcW w:w="812" w:type="pct"/>
          </w:tcPr>
          <w:p w14:paraId="480B53BD"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imidakloprid</w:t>
            </w:r>
          </w:p>
        </w:tc>
        <w:tc>
          <w:tcPr>
            <w:tcW w:w="638" w:type="pct"/>
          </w:tcPr>
          <w:p w14:paraId="759862B5"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E699440"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13695636"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4B1D0BDD"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345D0A9B" w14:textId="77777777" w:rsidR="00416938" w:rsidRPr="005B2EB6" w:rsidRDefault="00416938" w:rsidP="00277914">
            <w:pPr>
              <w:snapToGrid w:val="0"/>
              <w:rPr>
                <w:rFonts w:ascii="Arial" w:hAnsi="Arial" w:cs="Arial"/>
                <w:color w:val="000000"/>
                <w:sz w:val="22"/>
              </w:rPr>
            </w:pPr>
          </w:p>
        </w:tc>
      </w:tr>
      <w:tr w:rsidR="00416938" w:rsidRPr="005B2EB6" w14:paraId="723ABB43" w14:textId="77777777" w:rsidTr="00F9205C">
        <w:trPr>
          <w:cantSplit/>
        </w:trPr>
        <w:tc>
          <w:tcPr>
            <w:tcW w:w="812" w:type="pct"/>
          </w:tcPr>
          <w:p w14:paraId="15A8C093"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indoxakarb </w:t>
            </w:r>
          </w:p>
        </w:tc>
        <w:tc>
          <w:tcPr>
            <w:tcW w:w="638" w:type="pct"/>
          </w:tcPr>
          <w:p w14:paraId="05F08406"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2ACA9B32"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39B0A2CF"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4862AA47"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0C2B3FC9" w14:textId="77777777" w:rsidR="00416938" w:rsidRPr="005B2EB6" w:rsidRDefault="00416938" w:rsidP="00277914">
            <w:pPr>
              <w:snapToGrid w:val="0"/>
              <w:rPr>
                <w:rFonts w:ascii="Arial" w:hAnsi="Arial" w:cs="Arial"/>
                <w:color w:val="000000"/>
                <w:sz w:val="22"/>
              </w:rPr>
            </w:pPr>
          </w:p>
        </w:tc>
      </w:tr>
      <w:tr w:rsidR="00416938" w:rsidRPr="005B2EB6" w14:paraId="27D4EEE6" w14:textId="77777777" w:rsidTr="00F9205C">
        <w:trPr>
          <w:cantSplit/>
        </w:trPr>
        <w:tc>
          <w:tcPr>
            <w:tcW w:w="812" w:type="pct"/>
          </w:tcPr>
          <w:p w14:paraId="522EF0DA"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iprodion</w:t>
            </w:r>
          </w:p>
        </w:tc>
        <w:tc>
          <w:tcPr>
            <w:tcW w:w="638" w:type="pct"/>
          </w:tcPr>
          <w:p w14:paraId="6DDAAA3E"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0,020</w:t>
            </w:r>
          </w:p>
        </w:tc>
        <w:tc>
          <w:tcPr>
            <w:tcW w:w="230" w:type="pct"/>
          </w:tcPr>
          <w:p w14:paraId="454FC5D6"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20656F65"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6E6F488F"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3E3F921B" w14:textId="77777777" w:rsidR="00416938" w:rsidRPr="005B2EB6" w:rsidRDefault="00416938" w:rsidP="00277914">
            <w:pPr>
              <w:snapToGrid w:val="0"/>
              <w:rPr>
                <w:rFonts w:ascii="Arial" w:hAnsi="Arial" w:cs="Arial"/>
                <w:color w:val="000000"/>
                <w:sz w:val="22"/>
              </w:rPr>
            </w:pPr>
          </w:p>
        </w:tc>
      </w:tr>
      <w:tr w:rsidR="00416938" w:rsidRPr="005B2EB6" w14:paraId="1C3E91D9" w14:textId="77777777" w:rsidTr="00F9205C">
        <w:trPr>
          <w:cantSplit/>
        </w:trPr>
        <w:tc>
          <w:tcPr>
            <w:tcW w:w="812" w:type="pct"/>
          </w:tcPr>
          <w:p w14:paraId="2EDDC645"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iprovalikarb</w:t>
            </w:r>
          </w:p>
        </w:tc>
        <w:tc>
          <w:tcPr>
            <w:tcW w:w="638" w:type="pct"/>
          </w:tcPr>
          <w:p w14:paraId="0D0C214E"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670F5587"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52511C9E"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0CC3CDEA"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4EBF4ECB" w14:textId="77777777" w:rsidR="00416938" w:rsidRPr="005B2EB6" w:rsidRDefault="00416938" w:rsidP="00277914">
            <w:pPr>
              <w:snapToGrid w:val="0"/>
              <w:rPr>
                <w:rFonts w:ascii="Arial" w:hAnsi="Arial" w:cs="Arial"/>
                <w:color w:val="000000"/>
                <w:sz w:val="22"/>
              </w:rPr>
            </w:pPr>
          </w:p>
        </w:tc>
      </w:tr>
      <w:tr w:rsidR="00416938" w:rsidRPr="005B2EB6" w14:paraId="66AA7C0A" w14:textId="77777777" w:rsidTr="00F9205C">
        <w:trPr>
          <w:cantSplit/>
        </w:trPr>
        <w:tc>
          <w:tcPr>
            <w:tcW w:w="812" w:type="pct"/>
          </w:tcPr>
          <w:p w14:paraId="276DEBFA"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isokarbofos</w:t>
            </w:r>
          </w:p>
        </w:tc>
        <w:tc>
          <w:tcPr>
            <w:tcW w:w="638" w:type="pct"/>
          </w:tcPr>
          <w:p w14:paraId="3F02ADDD"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01D5030"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0F9A2D0A"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28BE85D1"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30206AB5" w14:textId="77777777" w:rsidR="00416938" w:rsidRPr="005B2EB6" w:rsidRDefault="00416938" w:rsidP="00277914">
            <w:pPr>
              <w:snapToGrid w:val="0"/>
              <w:rPr>
                <w:rFonts w:ascii="Arial" w:hAnsi="Arial" w:cs="Arial"/>
                <w:color w:val="000000"/>
                <w:sz w:val="22"/>
              </w:rPr>
            </w:pPr>
          </w:p>
        </w:tc>
      </w:tr>
      <w:tr w:rsidR="00416938" w:rsidRPr="005B2EB6" w14:paraId="499021F4" w14:textId="77777777" w:rsidTr="00F9205C">
        <w:trPr>
          <w:cantSplit/>
        </w:trPr>
        <w:tc>
          <w:tcPr>
            <w:tcW w:w="812" w:type="pct"/>
          </w:tcPr>
          <w:p w14:paraId="3565871E"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isofetamid</w:t>
            </w:r>
          </w:p>
        </w:tc>
        <w:tc>
          <w:tcPr>
            <w:tcW w:w="638" w:type="pct"/>
          </w:tcPr>
          <w:p w14:paraId="12FD4A91" w14:textId="23D58F0E" w:rsidR="00416938" w:rsidRPr="005B2EB6" w:rsidRDefault="00416938" w:rsidP="00277914">
            <w:pPr>
              <w:snapToGrid w:val="0"/>
              <w:jc w:val="center"/>
              <w:rPr>
                <w:rFonts w:ascii="Arial" w:eastAsia="Arial" w:hAnsi="Arial" w:cs="Arial"/>
                <w:color w:val="000000"/>
                <w:sz w:val="22"/>
                <w:szCs w:val="22"/>
              </w:rPr>
            </w:pPr>
            <w:r>
              <w:rPr>
                <w:rFonts w:ascii="Arial" w:eastAsia="Arial" w:hAnsi="Arial" w:cs="Arial"/>
                <w:color w:val="000000"/>
                <w:sz w:val="22"/>
                <w:szCs w:val="22"/>
              </w:rPr>
              <w:t>0,002</w:t>
            </w:r>
          </w:p>
        </w:tc>
        <w:tc>
          <w:tcPr>
            <w:tcW w:w="230" w:type="pct"/>
          </w:tcPr>
          <w:p w14:paraId="30026A02" w14:textId="77777777" w:rsidR="00416938" w:rsidRPr="005B2EB6" w:rsidRDefault="00416938" w:rsidP="00277914">
            <w:pPr>
              <w:snapToGrid w:val="0"/>
              <w:jc w:val="center"/>
              <w:rPr>
                <w:rFonts w:ascii="Arial" w:eastAsia="Arial" w:hAnsi="Arial" w:cs="Arial"/>
                <w:color w:val="000000"/>
                <w:sz w:val="22"/>
                <w:szCs w:val="15"/>
              </w:rPr>
            </w:pPr>
            <w:r w:rsidRPr="005B2EB6">
              <w:rPr>
                <w:rFonts w:ascii="Arial" w:eastAsia="Arial" w:hAnsi="Arial" w:cs="Arial"/>
                <w:color w:val="000000"/>
                <w:sz w:val="22"/>
                <w:szCs w:val="15"/>
              </w:rPr>
              <w:t>b</w:t>
            </w:r>
          </w:p>
        </w:tc>
        <w:tc>
          <w:tcPr>
            <w:tcW w:w="230" w:type="pct"/>
          </w:tcPr>
          <w:p w14:paraId="67A99229"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6F591B03"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486E466A" w14:textId="77777777" w:rsidR="00416938" w:rsidRPr="005B2EB6" w:rsidRDefault="00416938" w:rsidP="00277914">
            <w:pPr>
              <w:snapToGrid w:val="0"/>
              <w:rPr>
                <w:rFonts w:ascii="Arial" w:hAnsi="Arial" w:cs="Arial"/>
                <w:color w:val="000000"/>
                <w:sz w:val="22"/>
              </w:rPr>
            </w:pPr>
          </w:p>
        </w:tc>
      </w:tr>
      <w:tr w:rsidR="00416938" w:rsidRPr="005B2EB6" w14:paraId="78A9646C" w14:textId="77777777" w:rsidTr="00F9205C">
        <w:trPr>
          <w:cantSplit/>
        </w:trPr>
        <w:tc>
          <w:tcPr>
            <w:tcW w:w="812" w:type="pct"/>
          </w:tcPr>
          <w:p w14:paraId="3973787D"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isoprothiolan</w:t>
            </w:r>
          </w:p>
        </w:tc>
        <w:tc>
          <w:tcPr>
            <w:tcW w:w="638" w:type="pct"/>
          </w:tcPr>
          <w:p w14:paraId="1DE22E00"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19527708" w14:textId="77777777" w:rsidR="00416938" w:rsidRPr="005B2EB6" w:rsidRDefault="00416938" w:rsidP="00277914">
            <w:pPr>
              <w:snapToGrid w:val="0"/>
              <w:jc w:val="center"/>
              <w:rPr>
                <w:rFonts w:ascii="Arial" w:hAnsi="Arial" w:cs="Arial"/>
                <w:color w:val="000000"/>
                <w:sz w:val="22"/>
              </w:rPr>
            </w:pPr>
          </w:p>
        </w:tc>
        <w:tc>
          <w:tcPr>
            <w:tcW w:w="230" w:type="pct"/>
          </w:tcPr>
          <w:p w14:paraId="0BAD3FE2" w14:textId="77777777" w:rsidR="00416938" w:rsidRPr="005B2EB6" w:rsidRDefault="00416938" w:rsidP="00F9205C">
            <w:pPr>
              <w:snapToGrid w:val="0"/>
              <w:jc w:val="center"/>
              <w:rPr>
                <w:rFonts w:ascii="Arial" w:hAnsi="Arial" w:cs="Arial"/>
                <w:color w:val="000000"/>
                <w:sz w:val="22"/>
              </w:rPr>
            </w:pPr>
          </w:p>
        </w:tc>
        <w:tc>
          <w:tcPr>
            <w:tcW w:w="230" w:type="pct"/>
          </w:tcPr>
          <w:p w14:paraId="107869A4"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76797651" w14:textId="77777777" w:rsidR="00416938" w:rsidRPr="00416938" w:rsidRDefault="00416938" w:rsidP="00416938">
            <w:pPr>
              <w:pStyle w:val="Obsahtabulky"/>
              <w:snapToGrid w:val="0"/>
              <w:rPr>
                <w:rFonts w:eastAsia="Arial" w:cs="Arial"/>
                <w:color w:val="000000"/>
                <w:sz w:val="22"/>
                <w:szCs w:val="22"/>
              </w:rPr>
            </w:pPr>
            <w:r w:rsidRPr="00416938">
              <w:rPr>
                <w:rFonts w:eastAsia="Arial" w:cs="Arial"/>
                <w:color w:val="000000"/>
                <w:sz w:val="22"/>
                <w:szCs w:val="22"/>
              </w:rPr>
              <w:t>povinná analýza:</w:t>
            </w:r>
          </w:p>
          <w:p w14:paraId="681164F6" w14:textId="0F274493" w:rsidR="00416938" w:rsidRPr="00416938" w:rsidRDefault="00416938" w:rsidP="00416938">
            <w:pPr>
              <w:pStyle w:val="Obsahtabulky"/>
              <w:snapToGrid w:val="0"/>
              <w:rPr>
                <w:rFonts w:eastAsia="Arial" w:cs="Arial"/>
                <w:color w:val="000000"/>
                <w:sz w:val="22"/>
                <w:szCs w:val="22"/>
              </w:rPr>
            </w:pPr>
            <w:r w:rsidRPr="00416938">
              <w:rPr>
                <w:rFonts w:eastAsia="Arial" w:cs="Arial"/>
                <w:color w:val="000000"/>
                <w:sz w:val="22"/>
                <w:szCs w:val="22"/>
              </w:rPr>
              <w:t>2027 – nebude látka analyzována v žádném produktu ani na jeho povrchu</w:t>
            </w:r>
            <w:r>
              <w:rPr>
                <w:rFonts w:eastAsia="Arial" w:cs="Arial"/>
                <w:color w:val="000000"/>
                <w:sz w:val="22"/>
                <w:szCs w:val="22"/>
              </w:rPr>
              <w:t>;</w:t>
            </w:r>
          </w:p>
          <w:p w14:paraId="7E5B1385" w14:textId="707E66C8" w:rsidR="00416938" w:rsidRPr="00416938" w:rsidRDefault="00416938" w:rsidP="00416938">
            <w:pPr>
              <w:pStyle w:val="Obsahtabulky"/>
              <w:snapToGrid w:val="0"/>
              <w:rPr>
                <w:rFonts w:eastAsia="Arial" w:cs="Arial"/>
                <w:color w:val="000000"/>
                <w:sz w:val="22"/>
                <w:szCs w:val="22"/>
              </w:rPr>
            </w:pPr>
            <w:r w:rsidRPr="00416938">
              <w:rPr>
                <w:rFonts w:eastAsia="Arial" w:cs="Arial"/>
                <w:color w:val="000000"/>
                <w:sz w:val="22"/>
                <w:szCs w:val="22"/>
              </w:rPr>
              <w:t>2028 – nebude látka analyzována v žádném produktu ani na jeho povrchu</w:t>
            </w:r>
            <w:r>
              <w:rPr>
                <w:rFonts w:eastAsia="Arial" w:cs="Arial"/>
                <w:color w:val="000000"/>
                <w:sz w:val="22"/>
                <w:szCs w:val="22"/>
              </w:rPr>
              <w:t>;</w:t>
            </w:r>
          </w:p>
          <w:p w14:paraId="0708D393" w14:textId="3C3A0D61" w:rsidR="00416938" w:rsidRPr="005B2EB6" w:rsidRDefault="00416938" w:rsidP="00416938">
            <w:pPr>
              <w:pStyle w:val="Obsahtabulky"/>
              <w:snapToGrid w:val="0"/>
              <w:rPr>
                <w:rFonts w:cs="Arial"/>
                <w:color w:val="000000"/>
                <w:sz w:val="22"/>
              </w:rPr>
            </w:pPr>
            <w:r w:rsidRPr="00416938">
              <w:rPr>
                <w:rFonts w:eastAsia="Arial" w:cs="Arial"/>
                <w:color w:val="000000"/>
                <w:sz w:val="22"/>
                <w:szCs w:val="22"/>
              </w:rPr>
              <w:t>2029 - uvnitř a na povrchu loupané rýže</w:t>
            </w:r>
            <w:r>
              <w:rPr>
                <w:rFonts w:eastAsia="Arial" w:cs="Arial"/>
                <w:color w:val="000000"/>
                <w:sz w:val="22"/>
                <w:szCs w:val="22"/>
              </w:rPr>
              <w:t>.</w:t>
            </w:r>
          </w:p>
        </w:tc>
      </w:tr>
      <w:tr w:rsidR="00416938" w:rsidRPr="005B2EB6" w14:paraId="3DB6B00E" w14:textId="77777777" w:rsidTr="00F9205C">
        <w:trPr>
          <w:cantSplit/>
        </w:trPr>
        <w:tc>
          <w:tcPr>
            <w:tcW w:w="812" w:type="pct"/>
          </w:tcPr>
          <w:p w14:paraId="157E8204"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kresoxim-methyl</w:t>
            </w:r>
          </w:p>
        </w:tc>
        <w:tc>
          <w:tcPr>
            <w:tcW w:w="638" w:type="pct"/>
          </w:tcPr>
          <w:p w14:paraId="314E93D1"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6EFB58EF"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3B8FB120"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128AEC79"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769E9B3F" w14:textId="77777777" w:rsidR="00416938" w:rsidRPr="005B2EB6" w:rsidRDefault="00416938" w:rsidP="00277914">
            <w:pPr>
              <w:snapToGrid w:val="0"/>
              <w:rPr>
                <w:rFonts w:ascii="Arial" w:hAnsi="Arial" w:cs="Arial"/>
                <w:color w:val="000000"/>
                <w:sz w:val="22"/>
              </w:rPr>
            </w:pPr>
          </w:p>
        </w:tc>
      </w:tr>
      <w:tr w:rsidR="00416938" w:rsidRPr="005B2EB6" w14:paraId="6E738F13" w14:textId="77777777" w:rsidTr="00F9205C">
        <w:trPr>
          <w:cantSplit/>
        </w:trPr>
        <w:tc>
          <w:tcPr>
            <w:tcW w:w="812" w:type="pct"/>
          </w:tcPr>
          <w:p w14:paraId="248CDFC8"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λ-cyhalothrin</w:t>
            </w:r>
          </w:p>
        </w:tc>
        <w:tc>
          <w:tcPr>
            <w:tcW w:w="638" w:type="pct"/>
          </w:tcPr>
          <w:p w14:paraId="4B71B533"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3908A9B7"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1C6397B1"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33BF1C58"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45AF3AE7" w14:textId="77777777" w:rsidR="00416938" w:rsidRPr="005B2EB6" w:rsidRDefault="00416938" w:rsidP="00277914">
            <w:pPr>
              <w:snapToGrid w:val="0"/>
              <w:rPr>
                <w:rFonts w:ascii="Arial" w:hAnsi="Arial" w:cs="Arial"/>
                <w:color w:val="000000"/>
                <w:sz w:val="22"/>
              </w:rPr>
            </w:pPr>
          </w:p>
        </w:tc>
      </w:tr>
      <w:tr w:rsidR="00416938" w:rsidRPr="005B2EB6" w14:paraId="74BEC17B" w14:textId="77777777" w:rsidTr="00F9205C">
        <w:trPr>
          <w:cantSplit/>
        </w:trPr>
        <w:tc>
          <w:tcPr>
            <w:tcW w:w="812" w:type="pct"/>
          </w:tcPr>
          <w:p w14:paraId="6244BFF7"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 xml:space="preserve">linuron </w:t>
            </w:r>
          </w:p>
        </w:tc>
        <w:tc>
          <w:tcPr>
            <w:tcW w:w="638" w:type="pct"/>
          </w:tcPr>
          <w:p w14:paraId="02854E83"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736F92C"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7301EB2B"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2BA7B6D3"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5C1D8D33" w14:textId="77777777" w:rsidR="00416938" w:rsidRPr="005B2EB6" w:rsidRDefault="00416938" w:rsidP="00277914">
            <w:pPr>
              <w:snapToGrid w:val="0"/>
              <w:rPr>
                <w:rFonts w:ascii="Arial" w:hAnsi="Arial" w:cs="Arial"/>
                <w:color w:val="000000"/>
                <w:sz w:val="22"/>
              </w:rPr>
            </w:pPr>
          </w:p>
        </w:tc>
      </w:tr>
      <w:tr w:rsidR="00416938" w:rsidRPr="005B2EB6" w14:paraId="3A735567" w14:textId="77777777" w:rsidTr="00F9205C">
        <w:trPr>
          <w:cantSplit/>
        </w:trPr>
        <w:tc>
          <w:tcPr>
            <w:tcW w:w="812" w:type="pct"/>
          </w:tcPr>
          <w:p w14:paraId="5511715C" w14:textId="77777777" w:rsidR="00416938" w:rsidRPr="005B2EB6" w:rsidRDefault="00416938" w:rsidP="00F9205C">
            <w:pPr>
              <w:snapToGrid w:val="0"/>
              <w:jc w:val="left"/>
              <w:rPr>
                <w:rFonts w:ascii="Arial" w:eastAsia="Arial" w:hAnsi="Arial" w:cs="Arial"/>
                <w:color w:val="000000"/>
                <w:sz w:val="22"/>
                <w:szCs w:val="22"/>
              </w:rPr>
            </w:pPr>
            <w:r w:rsidRPr="005B2EB6">
              <w:rPr>
                <w:rFonts w:ascii="Arial" w:eastAsia="Arial" w:hAnsi="Arial" w:cs="Arial"/>
                <w:color w:val="000000"/>
                <w:sz w:val="22"/>
                <w:szCs w:val="22"/>
              </w:rPr>
              <w:t>lufenuron (všechny poměry konstitučních izomerů)</w:t>
            </w:r>
          </w:p>
        </w:tc>
        <w:tc>
          <w:tcPr>
            <w:tcW w:w="638" w:type="pct"/>
          </w:tcPr>
          <w:p w14:paraId="1936C2FF"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03A6D126"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31B2579A"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21D77CA6"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62D5ADA4" w14:textId="77777777" w:rsidR="00416938" w:rsidRPr="005B2EB6" w:rsidRDefault="00416938" w:rsidP="00277914">
            <w:pPr>
              <w:snapToGrid w:val="0"/>
              <w:rPr>
                <w:rFonts w:ascii="Arial" w:hAnsi="Arial" w:cs="Arial"/>
                <w:color w:val="000000"/>
                <w:sz w:val="22"/>
              </w:rPr>
            </w:pPr>
          </w:p>
        </w:tc>
      </w:tr>
      <w:tr w:rsidR="00416938" w:rsidRPr="005B2EB6" w14:paraId="23678A15" w14:textId="77777777" w:rsidTr="00F9205C">
        <w:trPr>
          <w:cantSplit/>
        </w:trPr>
        <w:tc>
          <w:tcPr>
            <w:tcW w:w="812" w:type="pct"/>
          </w:tcPr>
          <w:p w14:paraId="75A02EAD" w14:textId="77777777" w:rsidR="00416938" w:rsidRPr="005B2EB6" w:rsidRDefault="00416938" w:rsidP="00F9205C">
            <w:pPr>
              <w:snapToGrid w:val="0"/>
              <w:jc w:val="left"/>
              <w:rPr>
                <w:rFonts w:ascii="Arial" w:eastAsia="Arial" w:hAnsi="Arial" w:cs="Arial"/>
                <w:color w:val="000000"/>
                <w:sz w:val="22"/>
                <w:szCs w:val="22"/>
              </w:rPr>
            </w:pPr>
            <w:r w:rsidRPr="005B2EB6">
              <w:rPr>
                <w:rFonts w:ascii="Arial" w:eastAsia="Arial" w:hAnsi="Arial" w:cs="Arial"/>
                <w:color w:val="000000"/>
                <w:sz w:val="22"/>
                <w:szCs w:val="22"/>
              </w:rPr>
              <w:t xml:space="preserve">malathion (suma malathionu a malaoxonu vyjádřená jako malathion) </w:t>
            </w:r>
          </w:p>
        </w:tc>
        <w:tc>
          <w:tcPr>
            <w:tcW w:w="638" w:type="pct"/>
          </w:tcPr>
          <w:p w14:paraId="1D2B9005"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0,004</w:t>
            </w:r>
          </w:p>
        </w:tc>
        <w:tc>
          <w:tcPr>
            <w:tcW w:w="230" w:type="pct"/>
          </w:tcPr>
          <w:p w14:paraId="7250FAB8"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27AF693E"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0F6547DE"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3B82C90B" w14:textId="77777777" w:rsidR="00416938" w:rsidRPr="005B2EB6" w:rsidRDefault="00416938" w:rsidP="00277914">
            <w:pPr>
              <w:snapToGrid w:val="0"/>
              <w:rPr>
                <w:rFonts w:ascii="Arial" w:hAnsi="Arial" w:cs="Arial"/>
                <w:color w:val="000000"/>
                <w:sz w:val="22"/>
              </w:rPr>
            </w:pPr>
          </w:p>
        </w:tc>
      </w:tr>
      <w:tr w:rsidR="00416938" w:rsidRPr="005B2EB6" w14:paraId="6EAE479A" w14:textId="77777777" w:rsidTr="00F9205C">
        <w:trPr>
          <w:cantSplit/>
        </w:trPr>
        <w:tc>
          <w:tcPr>
            <w:tcW w:w="812" w:type="pct"/>
          </w:tcPr>
          <w:p w14:paraId="56290E5C"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maleinhydrazid</w:t>
            </w:r>
          </w:p>
        </w:tc>
        <w:tc>
          <w:tcPr>
            <w:tcW w:w="638" w:type="pct"/>
          </w:tcPr>
          <w:p w14:paraId="0018CB3F"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0,020</w:t>
            </w:r>
          </w:p>
        </w:tc>
        <w:tc>
          <w:tcPr>
            <w:tcW w:w="230" w:type="pct"/>
          </w:tcPr>
          <w:p w14:paraId="1404BF3E" w14:textId="23C95933" w:rsidR="00416938" w:rsidRPr="005B2EB6" w:rsidRDefault="00416938" w:rsidP="00277914">
            <w:pPr>
              <w:snapToGrid w:val="0"/>
              <w:jc w:val="center"/>
              <w:rPr>
                <w:rFonts w:ascii="Arial" w:hAnsi="Arial" w:cs="Arial"/>
                <w:color w:val="000000"/>
                <w:sz w:val="22"/>
              </w:rPr>
            </w:pPr>
          </w:p>
        </w:tc>
        <w:tc>
          <w:tcPr>
            <w:tcW w:w="230" w:type="pct"/>
          </w:tcPr>
          <w:p w14:paraId="15297036" w14:textId="7E6FBCBC" w:rsidR="00416938" w:rsidRPr="005B2EB6" w:rsidRDefault="00416938" w:rsidP="00F9205C">
            <w:pPr>
              <w:snapToGrid w:val="0"/>
              <w:jc w:val="center"/>
              <w:rPr>
                <w:rFonts w:ascii="Arial" w:hAnsi="Arial" w:cs="Arial"/>
                <w:color w:val="000000"/>
                <w:sz w:val="22"/>
              </w:rPr>
            </w:pPr>
          </w:p>
        </w:tc>
        <w:tc>
          <w:tcPr>
            <w:tcW w:w="230" w:type="pct"/>
          </w:tcPr>
          <w:p w14:paraId="71C2946A"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50C4ADAE" w14:textId="77777777" w:rsidR="00416938" w:rsidRPr="00416938" w:rsidRDefault="00416938" w:rsidP="00416938">
            <w:pPr>
              <w:pStyle w:val="Obsahtabulky"/>
              <w:snapToGrid w:val="0"/>
              <w:rPr>
                <w:rFonts w:eastAsia="Arial" w:cs="Arial"/>
                <w:color w:val="000000"/>
                <w:sz w:val="22"/>
                <w:szCs w:val="22"/>
              </w:rPr>
            </w:pPr>
            <w:r w:rsidRPr="00416938">
              <w:rPr>
                <w:rFonts w:eastAsia="Arial" w:cs="Arial"/>
                <w:color w:val="000000"/>
                <w:sz w:val="22"/>
                <w:szCs w:val="22"/>
              </w:rPr>
              <w:t>povinná analýza:</w:t>
            </w:r>
          </w:p>
          <w:p w14:paraId="7CAE1E48" w14:textId="03996909" w:rsidR="00416938" w:rsidRPr="00416938" w:rsidRDefault="00416938" w:rsidP="00416938">
            <w:pPr>
              <w:pStyle w:val="Obsahtabulky"/>
              <w:snapToGrid w:val="0"/>
              <w:rPr>
                <w:rFonts w:eastAsia="Arial" w:cs="Arial"/>
                <w:color w:val="000000"/>
                <w:sz w:val="22"/>
                <w:szCs w:val="22"/>
              </w:rPr>
            </w:pPr>
            <w:r w:rsidRPr="00416938">
              <w:rPr>
                <w:rFonts w:eastAsia="Arial" w:cs="Arial"/>
                <w:color w:val="000000"/>
                <w:sz w:val="22"/>
                <w:szCs w:val="22"/>
              </w:rPr>
              <w:t>2027 – nebude látka analyzována v žádném produktu ani na jeho povrchu;</w:t>
            </w:r>
          </w:p>
          <w:p w14:paraId="57F8BE6C" w14:textId="2F5F1FFD" w:rsidR="00416938" w:rsidRPr="00416938" w:rsidRDefault="00416938" w:rsidP="00416938">
            <w:pPr>
              <w:pStyle w:val="Obsahtabulky"/>
              <w:snapToGrid w:val="0"/>
              <w:rPr>
                <w:rFonts w:eastAsia="Arial" w:cs="Arial"/>
                <w:color w:val="000000"/>
                <w:sz w:val="22"/>
                <w:szCs w:val="22"/>
              </w:rPr>
            </w:pPr>
            <w:r w:rsidRPr="00416938">
              <w:rPr>
                <w:rFonts w:eastAsia="Arial" w:cs="Arial"/>
                <w:color w:val="000000"/>
                <w:sz w:val="22"/>
                <w:szCs w:val="22"/>
              </w:rPr>
              <w:t xml:space="preserve">2028 – nebude látka analyzována v žádném produktu ani na jeho povrchu; </w:t>
            </w:r>
          </w:p>
          <w:p w14:paraId="2447B9C4" w14:textId="6F5AFCB5" w:rsidR="00416938" w:rsidRPr="005B2EB6" w:rsidRDefault="00416938" w:rsidP="00416938">
            <w:pPr>
              <w:pStyle w:val="Obsahtabulky"/>
              <w:snapToGrid w:val="0"/>
              <w:rPr>
                <w:rFonts w:cs="Arial"/>
                <w:color w:val="000000"/>
                <w:sz w:val="22"/>
              </w:rPr>
            </w:pPr>
            <w:r w:rsidRPr="00416938">
              <w:rPr>
                <w:rFonts w:eastAsia="Arial" w:cs="Arial"/>
                <w:color w:val="000000"/>
                <w:sz w:val="22"/>
                <w:szCs w:val="22"/>
              </w:rPr>
              <w:t>2029 – uvnitř a na povrchu cibule kuchyňské a brambor.</w:t>
            </w:r>
          </w:p>
        </w:tc>
      </w:tr>
      <w:tr w:rsidR="00416938" w:rsidRPr="005B2EB6" w14:paraId="76596314" w14:textId="77777777" w:rsidTr="00F9205C">
        <w:trPr>
          <w:cantSplit/>
        </w:trPr>
        <w:tc>
          <w:tcPr>
            <w:tcW w:w="812" w:type="pct"/>
          </w:tcPr>
          <w:p w14:paraId="2EFDD003"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mandipropamid</w:t>
            </w:r>
          </w:p>
        </w:tc>
        <w:tc>
          <w:tcPr>
            <w:tcW w:w="638" w:type="pct"/>
          </w:tcPr>
          <w:p w14:paraId="5A21E0AD"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1FD96847"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72822662"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06077F75"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68B156BC" w14:textId="77777777" w:rsidR="00416938" w:rsidRPr="005B2EB6" w:rsidRDefault="00416938" w:rsidP="00277914">
            <w:pPr>
              <w:snapToGrid w:val="0"/>
              <w:rPr>
                <w:rFonts w:ascii="Arial" w:hAnsi="Arial" w:cs="Arial"/>
                <w:color w:val="000000"/>
                <w:sz w:val="22"/>
              </w:rPr>
            </w:pPr>
          </w:p>
        </w:tc>
      </w:tr>
      <w:tr w:rsidR="00416938" w:rsidRPr="005B2EB6" w14:paraId="22415D45" w14:textId="77777777" w:rsidTr="00F9205C">
        <w:trPr>
          <w:cantSplit/>
        </w:trPr>
        <w:tc>
          <w:tcPr>
            <w:tcW w:w="812" w:type="pct"/>
          </w:tcPr>
          <w:p w14:paraId="5E3AEEF9" w14:textId="77777777" w:rsidR="00416938" w:rsidRPr="005B2EB6" w:rsidRDefault="00416938" w:rsidP="00277914">
            <w:pPr>
              <w:tabs>
                <w:tab w:val="left" w:pos="1898"/>
              </w:tabs>
              <w:snapToGrid w:val="0"/>
              <w:rPr>
                <w:rFonts w:ascii="Arial" w:eastAsia="Arial" w:hAnsi="Arial" w:cs="Arial"/>
                <w:color w:val="000000"/>
                <w:sz w:val="22"/>
                <w:szCs w:val="22"/>
              </w:rPr>
            </w:pPr>
            <w:r w:rsidRPr="005B2EB6">
              <w:rPr>
                <w:rFonts w:ascii="Arial" w:eastAsia="Arial" w:hAnsi="Arial" w:cs="Arial"/>
                <w:color w:val="000000"/>
                <w:sz w:val="22"/>
                <w:szCs w:val="22"/>
              </w:rPr>
              <w:t>mefentriflukonazol</w:t>
            </w:r>
          </w:p>
        </w:tc>
        <w:tc>
          <w:tcPr>
            <w:tcW w:w="638" w:type="pct"/>
          </w:tcPr>
          <w:p w14:paraId="15EEB847" w14:textId="63BD8D79" w:rsidR="00416938" w:rsidRPr="005B2EB6" w:rsidRDefault="00416938" w:rsidP="00277914">
            <w:pPr>
              <w:snapToGrid w:val="0"/>
              <w:jc w:val="center"/>
              <w:rPr>
                <w:rFonts w:ascii="Arial" w:eastAsia="Arial" w:hAnsi="Arial" w:cs="Arial"/>
                <w:color w:val="000000"/>
                <w:sz w:val="22"/>
                <w:szCs w:val="22"/>
              </w:rPr>
            </w:pPr>
            <w:r>
              <w:rPr>
                <w:rFonts w:ascii="Arial" w:eastAsia="Arial" w:hAnsi="Arial" w:cs="Arial"/>
                <w:color w:val="000000"/>
                <w:sz w:val="22"/>
                <w:szCs w:val="22"/>
              </w:rPr>
              <w:t>0,002</w:t>
            </w:r>
          </w:p>
        </w:tc>
        <w:tc>
          <w:tcPr>
            <w:tcW w:w="230" w:type="pct"/>
          </w:tcPr>
          <w:p w14:paraId="2740E18F" w14:textId="77777777" w:rsidR="00416938" w:rsidRPr="005B2EB6" w:rsidRDefault="00416938" w:rsidP="00277914">
            <w:pPr>
              <w:pStyle w:val="Obsahtabulky"/>
              <w:snapToGrid w:val="0"/>
              <w:jc w:val="center"/>
              <w:rPr>
                <w:rFonts w:eastAsia="Arial" w:cs="Arial"/>
                <w:color w:val="000000"/>
                <w:sz w:val="22"/>
                <w:szCs w:val="15"/>
              </w:rPr>
            </w:pPr>
            <w:r w:rsidRPr="005B2EB6">
              <w:rPr>
                <w:rFonts w:eastAsia="Arial" w:cs="Arial"/>
                <w:color w:val="000000"/>
                <w:sz w:val="22"/>
                <w:szCs w:val="15"/>
              </w:rPr>
              <w:t>b</w:t>
            </w:r>
          </w:p>
        </w:tc>
        <w:tc>
          <w:tcPr>
            <w:tcW w:w="230" w:type="pct"/>
          </w:tcPr>
          <w:p w14:paraId="7F19FDF8"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23310DD4"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2BEC45E0" w14:textId="77777777" w:rsidR="00416938" w:rsidRPr="005B2EB6" w:rsidRDefault="00416938" w:rsidP="00277914">
            <w:pPr>
              <w:pStyle w:val="Obsahtabulky"/>
              <w:snapToGrid w:val="0"/>
              <w:rPr>
                <w:rFonts w:cs="Arial"/>
                <w:color w:val="000000"/>
                <w:sz w:val="22"/>
              </w:rPr>
            </w:pPr>
          </w:p>
        </w:tc>
      </w:tr>
      <w:tr w:rsidR="00416938" w:rsidRPr="005B2EB6" w14:paraId="4AE967E1" w14:textId="77777777" w:rsidTr="00F9205C">
        <w:trPr>
          <w:cantSplit/>
        </w:trPr>
        <w:tc>
          <w:tcPr>
            <w:tcW w:w="812" w:type="pct"/>
          </w:tcPr>
          <w:p w14:paraId="40A3F110" w14:textId="77777777" w:rsidR="00416938" w:rsidRPr="005B2EB6" w:rsidRDefault="00416938" w:rsidP="00277914">
            <w:pPr>
              <w:tabs>
                <w:tab w:val="left" w:pos="1898"/>
              </w:tabs>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 xml:space="preserve">mepanipyrim </w:t>
            </w:r>
            <w:r w:rsidRPr="005B2EB6">
              <w:rPr>
                <w:rFonts w:ascii="Arial" w:eastAsia="Arial" w:hAnsi="Arial" w:cs="Arial"/>
                <w:color w:val="000000"/>
                <w:sz w:val="22"/>
                <w:szCs w:val="22"/>
              </w:rPr>
              <w:tab/>
            </w:r>
          </w:p>
        </w:tc>
        <w:tc>
          <w:tcPr>
            <w:tcW w:w="638" w:type="pct"/>
          </w:tcPr>
          <w:p w14:paraId="6C63DA36"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09A96549"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429F476F"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738443B7"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3426ADE1" w14:textId="77777777" w:rsidR="00416938" w:rsidRPr="005B2EB6" w:rsidRDefault="00416938" w:rsidP="00277914">
            <w:pPr>
              <w:pStyle w:val="Obsahtabulky"/>
              <w:snapToGrid w:val="0"/>
              <w:rPr>
                <w:rFonts w:cs="Arial"/>
                <w:color w:val="000000"/>
                <w:sz w:val="22"/>
              </w:rPr>
            </w:pPr>
          </w:p>
        </w:tc>
      </w:tr>
      <w:tr w:rsidR="00416938" w:rsidRPr="005B2EB6" w14:paraId="51CDF483" w14:textId="77777777" w:rsidTr="00F9205C">
        <w:trPr>
          <w:cantSplit/>
        </w:trPr>
        <w:tc>
          <w:tcPr>
            <w:tcW w:w="812" w:type="pct"/>
          </w:tcPr>
          <w:p w14:paraId="77430617" w14:textId="77777777" w:rsidR="00416938" w:rsidRPr="005B2EB6" w:rsidRDefault="00416938" w:rsidP="00F9205C">
            <w:pPr>
              <w:snapToGrid w:val="0"/>
              <w:jc w:val="left"/>
              <w:rPr>
                <w:rFonts w:ascii="Arial" w:eastAsia="Arial" w:hAnsi="Arial" w:cs="Arial"/>
                <w:color w:val="000000"/>
                <w:sz w:val="22"/>
                <w:szCs w:val="22"/>
              </w:rPr>
            </w:pPr>
            <w:r w:rsidRPr="005B2EB6">
              <w:rPr>
                <w:rFonts w:ascii="Arial" w:eastAsia="Arial" w:hAnsi="Arial" w:cs="Arial"/>
                <w:color w:val="000000"/>
                <w:sz w:val="22"/>
                <w:szCs w:val="22"/>
              </w:rPr>
              <w:t>mepikvat (suma mepikvatu a jeho solí, vyjádřeno jako mepikvat chlorid)</w:t>
            </w:r>
          </w:p>
        </w:tc>
        <w:tc>
          <w:tcPr>
            <w:tcW w:w="638" w:type="pct"/>
          </w:tcPr>
          <w:p w14:paraId="614D9B03"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22"/>
              </w:rPr>
              <w:t>0,020</w:t>
            </w:r>
          </w:p>
        </w:tc>
        <w:tc>
          <w:tcPr>
            <w:tcW w:w="230" w:type="pct"/>
          </w:tcPr>
          <w:p w14:paraId="40AA741D" w14:textId="77777777" w:rsidR="00416938" w:rsidRPr="005B2EB6" w:rsidRDefault="00416938" w:rsidP="00277914">
            <w:pPr>
              <w:pStyle w:val="Obsahtabulky"/>
              <w:snapToGrid w:val="0"/>
              <w:jc w:val="center"/>
              <w:rPr>
                <w:rFonts w:eastAsia="Arial" w:cs="Arial"/>
                <w:color w:val="000000"/>
                <w:sz w:val="22"/>
                <w:szCs w:val="22"/>
              </w:rPr>
            </w:pPr>
            <w:r w:rsidRPr="005B2EB6">
              <w:rPr>
                <w:rFonts w:eastAsia="Arial" w:cs="Arial"/>
                <w:color w:val="000000"/>
                <w:sz w:val="22"/>
                <w:szCs w:val="15"/>
              </w:rPr>
              <w:t>b</w:t>
            </w:r>
          </w:p>
        </w:tc>
        <w:tc>
          <w:tcPr>
            <w:tcW w:w="230" w:type="pct"/>
          </w:tcPr>
          <w:p w14:paraId="66355147" w14:textId="77777777" w:rsidR="00416938" w:rsidRPr="005B2EB6" w:rsidRDefault="00416938" w:rsidP="00F9205C">
            <w:pPr>
              <w:pStyle w:val="Obsahtabulky"/>
              <w:snapToGrid w:val="0"/>
              <w:jc w:val="center"/>
              <w:rPr>
                <w:rFonts w:eastAsia="Arial" w:cs="Arial"/>
                <w:color w:val="000000"/>
                <w:sz w:val="22"/>
                <w:szCs w:val="22"/>
              </w:rPr>
            </w:pPr>
            <w:r w:rsidRPr="005B2EB6">
              <w:rPr>
                <w:rFonts w:eastAsia="Arial" w:cs="Arial"/>
                <w:color w:val="000000"/>
                <w:sz w:val="22"/>
                <w:szCs w:val="22"/>
              </w:rPr>
              <w:t>c</w:t>
            </w:r>
          </w:p>
        </w:tc>
        <w:tc>
          <w:tcPr>
            <w:tcW w:w="230" w:type="pct"/>
          </w:tcPr>
          <w:p w14:paraId="267BFB58" w14:textId="77777777" w:rsidR="00416938" w:rsidRPr="005B2EB6" w:rsidRDefault="00416938" w:rsidP="00F9205C">
            <w:pPr>
              <w:pStyle w:val="Obsahtabulky"/>
              <w:snapToGrid w:val="0"/>
              <w:jc w:val="center"/>
              <w:rPr>
                <w:rFonts w:eastAsia="Arial" w:cs="Arial"/>
                <w:color w:val="000000"/>
                <w:sz w:val="22"/>
                <w:szCs w:val="22"/>
              </w:rPr>
            </w:pPr>
            <w:r w:rsidRPr="005B2EB6">
              <w:rPr>
                <w:rFonts w:cs="Arial"/>
                <w:color w:val="000000"/>
                <w:sz w:val="22"/>
              </w:rPr>
              <w:t>a</w:t>
            </w:r>
          </w:p>
        </w:tc>
        <w:tc>
          <w:tcPr>
            <w:tcW w:w="2859" w:type="pct"/>
          </w:tcPr>
          <w:p w14:paraId="518D9DB0" w14:textId="59831124" w:rsidR="00416938" w:rsidRPr="005B2EB6" w:rsidRDefault="00416938" w:rsidP="00277914">
            <w:pPr>
              <w:pStyle w:val="Obsahtabulky"/>
              <w:snapToGrid w:val="0"/>
              <w:rPr>
                <w:rFonts w:cs="Arial"/>
                <w:color w:val="000000"/>
                <w:sz w:val="22"/>
              </w:rPr>
            </w:pPr>
            <w:r w:rsidRPr="005B2EB6">
              <w:rPr>
                <w:rFonts w:eastAsia="Arial" w:cs="Arial"/>
                <w:color w:val="000000"/>
                <w:sz w:val="22"/>
                <w:szCs w:val="22"/>
              </w:rPr>
              <w:t>povinná analýza:</w:t>
            </w:r>
          </w:p>
          <w:p w14:paraId="40E73DFB" w14:textId="77777777" w:rsidR="00416938" w:rsidRPr="005B2EB6" w:rsidRDefault="00416938" w:rsidP="00277914">
            <w:pPr>
              <w:pStyle w:val="Obsahtabulky"/>
              <w:snapToGrid w:val="0"/>
              <w:rPr>
                <w:rFonts w:cs="Arial"/>
                <w:color w:val="000000"/>
                <w:sz w:val="22"/>
              </w:rPr>
            </w:pPr>
            <w:r w:rsidRPr="005B2EB6">
              <w:rPr>
                <w:rFonts w:cs="Arial"/>
                <w:color w:val="000000"/>
                <w:sz w:val="22"/>
              </w:rPr>
              <w:t>2027 – uvnitř a na povrchu</w:t>
            </w:r>
            <w:r w:rsidRPr="005B2EB6">
              <w:rPr>
                <w:rFonts w:cs="Arial"/>
              </w:rPr>
              <w:t xml:space="preserve"> </w:t>
            </w:r>
            <w:r w:rsidRPr="005B2EB6">
              <w:rPr>
                <w:rFonts w:cs="Arial"/>
                <w:color w:val="000000"/>
                <w:sz w:val="22"/>
              </w:rPr>
              <w:t>stolních hroznů, papriky seté, pšenice a pěstovaných hub;</w:t>
            </w:r>
          </w:p>
          <w:p w14:paraId="0241A63F" w14:textId="77777777" w:rsidR="00416938" w:rsidRPr="005B2EB6" w:rsidRDefault="00416938" w:rsidP="00277914">
            <w:pPr>
              <w:pStyle w:val="Obsahtabulky"/>
              <w:snapToGrid w:val="0"/>
              <w:rPr>
                <w:rFonts w:cs="Arial"/>
                <w:color w:val="000000"/>
                <w:sz w:val="22"/>
              </w:rPr>
            </w:pPr>
            <w:r w:rsidRPr="005B2EB6">
              <w:rPr>
                <w:rFonts w:cs="Arial"/>
                <w:color w:val="000000"/>
                <w:sz w:val="22"/>
              </w:rPr>
              <w:t>2028 – uvnitř a na povrchu</w:t>
            </w:r>
            <w:r w:rsidRPr="005B2EB6">
              <w:rPr>
                <w:rFonts w:cs="Arial"/>
              </w:rPr>
              <w:t xml:space="preserve"> </w:t>
            </w:r>
            <w:r w:rsidRPr="005B2EB6">
              <w:rPr>
                <w:rFonts w:cs="Arial"/>
                <w:color w:val="000000"/>
                <w:sz w:val="22"/>
              </w:rPr>
              <w:t>jablek, vína, jahod, ječmene a ovsa;</w:t>
            </w:r>
          </w:p>
          <w:p w14:paraId="2B936D1E" w14:textId="77777777" w:rsidR="00416938" w:rsidRPr="005B2EB6" w:rsidRDefault="00416938" w:rsidP="00277914">
            <w:pPr>
              <w:pStyle w:val="Obsahtabulky"/>
              <w:snapToGrid w:val="0"/>
              <w:rPr>
                <w:rFonts w:cs="Arial"/>
                <w:color w:val="000000"/>
                <w:sz w:val="22"/>
              </w:rPr>
            </w:pPr>
            <w:r w:rsidRPr="005B2EB6">
              <w:rPr>
                <w:rFonts w:cs="Arial"/>
                <w:color w:val="000000"/>
                <w:sz w:val="22"/>
              </w:rPr>
              <w:t>2029 - uvnitř a na povrchu hrušek,</w:t>
            </w:r>
            <w:r w:rsidRPr="005B2EB6">
              <w:rPr>
                <w:rFonts w:cs="Arial"/>
              </w:rPr>
              <w:t xml:space="preserve"> </w:t>
            </w:r>
            <w:r w:rsidRPr="005B2EB6">
              <w:rPr>
                <w:rFonts w:cs="Arial"/>
                <w:color w:val="000000"/>
                <w:sz w:val="22"/>
              </w:rPr>
              <w:t>květáku, brambor, sušených fazolí, žita a loupané rýže.</w:t>
            </w:r>
          </w:p>
        </w:tc>
      </w:tr>
      <w:tr w:rsidR="00416938" w:rsidRPr="005B2EB6" w14:paraId="7802ADFA" w14:textId="77777777" w:rsidTr="00F9205C">
        <w:trPr>
          <w:cantSplit/>
        </w:trPr>
        <w:tc>
          <w:tcPr>
            <w:tcW w:w="812" w:type="pct"/>
          </w:tcPr>
          <w:p w14:paraId="652A238C"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metaflumizon</w:t>
            </w:r>
          </w:p>
        </w:tc>
        <w:tc>
          <w:tcPr>
            <w:tcW w:w="638" w:type="pct"/>
          </w:tcPr>
          <w:p w14:paraId="1CA2A986" w14:textId="6C1F0D81" w:rsidR="00416938" w:rsidRPr="005B2EB6" w:rsidRDefault="00416938" w:rsidP="00277914">
            <w:pPr>
              <w:snapToGrid w:val="0"/>
              <w:jc w:val="center"/>
              <w:rPr>
                <w:rFonts w:ascii="Arial" w:eastAsia="Arial" w:hAnsi="Arial" w:cs="Arial"/>
                <w:color w:val="000000"/>
                <w:sz w:val="22"/>
                <w:szCs w:val="22"/>
              </w:rPr>
            </w:pPr>
            <w:r>
              <w:rPr>
                <w:rFonts w:ascii="Arial" w:eastAsia="Arial" w:hAnsi="Arial" w:cs="Arial"/>
                <w:color w:val="000000"/>
                <w:sz w:val="22"/>
                <w:szCs w:val="22"/>
              </w:rPr>
              <w:t>0,008</w:t>
            </w:r>
          </w:p>
        </w:tc>
        <w:tc>
          <w:tcPr>
            <w:tcW w:w="230" w:type="pct"/>
          </w:tcPr>
          <w:p w14:paraId="7D9D03E6" w14:textId="77777777" w:rsidR="00416938" w:rsidRPr="005B2EB6" w:rsidRDefault="00416938" w:rsidP="00277914">
            <w:pPr>
              <w:pStyle w:val="Obsahtabulky"/>
              <w:snapToGrid w:val="0"/>
              <w:jc w:val="center"/>
              <w:rPr>
                <w:rFonts w:eastAsia="Arial" w:cs="Arial"/>
                <w:color w:val="000000"/>
                <w:sz w:val="22"/>
                <w:szCs w:val="15"/>
              </w:rPr>
            </w:pPr>
            <w:r w:rsidRPr="005B2EB6">
              <w:rPr>
                <w:rFonts w:eastAsia="Arial" w:cs="Arial"/>
                <w:color w:val="000000"/>
                <w:sz w:val="22"/>
                <w:szCs w:val="15"/>
              </w:rPr>
              <w:t>b</w:t>
            </w:r>
          </w:p>
        </w:tc>
        <w:tc>
          <w:tcPr>
            <w:tcW w:w="230" w:type="pct"/>
          </w:tcPr>
          <w:p w14:paraId="0BAB7ECD"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4D2C35D8"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341A823A" w14:textId="77777777" w:rsidR="00416938" w:rsidRPr="005B2EB6" w:rsidRDefault="00416938" w:rsidP="00277914">
            <w:pPr>
              <w:pStyle w:val="Obsahtabulky"/>
              <w:snapToGrid w:val="0"/>
              <w:rPr>
                <w:rFonts w:cs="Arial"/>
                <w:color w:val="000000"/>
                <w:sz w:val="22"/>
              </w:rPr>
            </w:pPr>
          </w:p>
        </w:tc>
      </w:tr>
      <w:tr w:rsidR="00416938" w:rsidRPr="005B2EB6" w14:paraId="4AE664C5" w14:textId="77777777" w:rsidTr="00F9205C">
        <w:trPr>
          <w:cantSplit/>
        </w:trPr>
        <w:tc>
          <w:tcPr>
            <w:tcW w:w="812" w:type="pct"/>
          </w:tcPr>
          <w:p w14:paraId="19D957E5" w14:textId="02C81500" w:rsidR="00416938" w:rsidRPr="005B2EB6" w:rsidRDefault="00416938" w:rsidP="00416938">
            <w:pPr>
              <w:snapToGrid w:val="0"/>
              <w:jc w:val="left"/>
              <w:rPr>
                <w:rFonts w:ascii="Arial" w:eastAsia="Arial" w:hAnsi="Arial" w:cs="Arial"/>
                <w:color w:val="000000"/>
                <w:sz w:val="22"/>
                <w:szCs w:val="22"/>
              </w:rPr>
            </w:pPr>
            <w:r w:rsidRPr="005B2EB6">
              <w:rPr>
                <w:rFonts w:ascii="Arial" w:eastAsia="Arial" w:hAnsi="Arial" w:cs="Arial"/>
                <w:color w:val="000000"/>
                <w:sz w:val="22"/>
                <w:szCs w:val="22"/>
              </w:rPr>
              <w:t>metalaxyl a  metalaxyl-M</w:t>
            </w:r>
          </w:p>
        </w:tc>
        <w:tc>
          <w:tcPr>
            <w:tcW w:w="638" w:type="pct"/>
          </w:tcPr>
          <w:p w14:paraId="420D9A46"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352F6102"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75A96356"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7E54E3BB"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19B18921" w14:textId="77777777" w:rsidR="00416938" w:rsidRPr="005B2EB6" w:rsidRDefault="00416938" w:rsidP="00277914">
            <w:pPr>
              <w:pStyle w:val="Obsahtabulky"/>
              <w:snapToGrid w:val="0"/>
              <w:rPr>
                <w:rFonts w:cs="Arial"/>
                <w:color w:val="000000"/>
                <w:sz w:val="22"/>
              </w:rPr>
            </w:pPr>
          </w:p>
        </w:tc>
      </w:tr>
      <w:tr w:rsidR="00416938" w:rsidRPr="005B2EB6" w14:paraId="2392F704" w14:textId="77777777" w:rsidTr="00F9205C">
        <w:trPr>
          <w:cantSplit/>
        </w:trPr>
        <w:tc>
          <w:tcPr>
            <w:tcW w:w="812" w:type="pct"/>
          </w:tcPr>
          <w:p w14:paraId="03B4B2BC"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metamitron</w:t>
            </w:r>
          </w:p>
        </w:tc>
        <w:tc>
          <w:tcPr>
            <w:tcW w:w="638" w:type="pct"/>
          </w:tcPr>
          <w:p w14:paraId="46398F9E" w14:textId="012091B9" w:rsidR="00416938" w:rsidRPr="005B2EB6" w:rsidRDefault="00416938" w:rsidP="00277914">
            <w:pPr>
              <w:snapToGrid w:val="0"/>
              <w:jc w:val="center"/>
              <w:rPr>
                <w:rFonts w:ascii="Arial" w:eastAsia="Arial" w:hAnsi="Arial" w:cs="Arial"/>
                <w:color w:val="000000"/>
                <w:sz w:val="22"/>
                <w:szCs w:val="22"/>
              </w:rPr>
            </w:pPr>
            <w:r>
              <w:rPr>
                <w:rFonts w:ascii="Arial" w:eastAsia="Arial" w:hAnsi="Arial" w:cs="Arial"/>
                <w:color w:val="000000"/>
                <w:sz w:val="22"/>
                <w:szCs w:val="22"/>
              </w:rPr>
              <w:t>0,008</w:t>
            </w:r>
          </w:p>
        </w:tc>
        <w:tc>
          <w:tcPr>
            <w:tcW w:w="230" w:type="pct"/>
          </w:tcPr>
          <w:p w14:paraId="35E72ACF" w14:textId="77777777" w:rsidR="00416938" w:rsidRPr="005B2EB6" w:rsidRDefault="00416938" w:rsidP="00277914">
            <w:pPr>
              <w:pStyle w:val="Obsahtabulky"/>
              <w:snapToGrid w:val="0"/>
              <w:jc w:val="center"/>
              <w:rPr>
                <w:rFonts w:eastAsia="Arial" w:cs="Arial"/>
                <w:color w:val="000000"/>
                <w:sz w:val="22"/>
                <w:szCs w:val="15"/>
              </w:rPr>
            </w:pPr>
            <w:r w:rsidRPr="005B2EB6">
              <w:rPr>
                <w:rFonts w:eastAsia="Arial" w:cs="Arial"/>
                <w:color w:val="000000"/>
                <w:sz w:val="22"/>
                <w:szCs w:val="15"/>
              </w:rPr>
              <w:t>b</w:t>
            </w:r>
          </w:p>
        </w:tc>
        <w:tc>
          <w:tcPr>
            <w:tcW w:w="230" w:type="pct"/>
          </w:tcPr>
          <w:p w14:paraId="00620C4A"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4C7E1221"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1B8A4C04" w14:textId="77777777" w:rsidR="00416938" w:rsidRPr="005B2EB6" w:rsidRDefault="00416938" w:rsidP="00277914">
            <w:pPr>
              <w:pStyle w:val="Obsahtabulky"/>
              <w:snapToGrid w:val="0"/>
              <w:rPr>
                <w:rFonts w:cs="Arial"/>
                <w:color w:val="000000"/>
                <w:sz w:val="22"/>
              </w:rPr>
            </w:pPr>
          </w:p>
        </w:tc>
      </w:tr>
      <w:tr w:rsidR="00416938" w:rsidRPr="005B2EB6" w14:paraId="72EED418" w14:textId="77777777" w:rsidTr="00F9205C">
        <w:trPr>
          <w:cantSplit/>
        </w:trPr>
        <w:tc>
          <w:tcPr>
            <w:tcW w:w="812" w:type="pct"/>
          </w:tcPr>
          <w:p w14:paraId="581B2BD2"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methamidofos </w:t>
            </w:r>
          </w:p>
        </w:tc>
        <w:tc>
          <w:tcPr>
            <w:tcW w:w="638" w:type="pct"/>
          </w:tcPr>
          <w:p w14:paraId="256CE930"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09DA6461"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1A4983C1"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11504487"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4F61B879" w14:textId="77777777" w:rsidR="00416938" w:rsidRPr="005B2EB6" w:rsidRDefault="00416938" w:rsidP="00277914">
            <w:pPr>
              <w:pStyle w:val="Obsahtabulky"/>
              <w:snapToGrid w:val="0"/>
              <w:rPr>
                <w:rFonts w:cs="Arial"/>
                <w:color w:val="000000"/>
                <w:sz w:val="22"/>
              </w:rPr>
            </w:pPr>
          </w:p>
        </w:tc>
      </w:tr>
      <w:tr w:rsidR="00416938" w:rsidRPr="005B2EB6" w14:paraId="69EDA784" w14:textId="77777777" w:rsidTr="00F9205C">
        <w:trPr>
          <w:cantSplit/>
        </w:trPr>
        <w:tc>
          <w:tcPr>
            <w:tcW w:w="812" w:type="pct"/>
          </w:tcPr>
          <w:p w14:paraId="4F4B8A43"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methidathion</w:t>
            </w:r>
          </w:p>
        </w:tc>
        <w:tc>
          <w:tcPr>
            <w:tcW w:w="638" w:type="pct"/>
          </w:tcPr>
          <w:p w14:paraId="20041BC3"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03167D82"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10D984E6"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03CC2688"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49EED1A6" w14:textId="77777777" w:rsidR="00416938" w:rsidRPr="005B2EB6" w:rsidRDefault="00416938" w:rsidP="00277914">
            <w:pPr>
              <w:pStyle w:val="Obsahtabulky"/>
              <w:snapToGrid w:val="0"/>
              <w:rPr>
                <w:rFonts w:cs="Arial"/>
                <w:color w:val="000000"/>
                <w:sz w:val="22"/>
              </w:rPr>
            </w:pPr>
          </w:p>
        </w:tc>
      </w:tr>
      <w:tr w:rsidR="00416938" w:rsidRPr="005B2EB6" w14:paraId="223597AF" w14:textId="77777777" w:rsidTr="00F9205C">
        <w:trPr>
          <w:cantSplit/>
        </w:trPr>
        <w:tc>
          <w:tcPr>
            <w:tcW w:w="812" w:type="pct"/>
          </w:tcPr>
          <w:p w14:paraId="5D406777" w14:textId="77777777" w:rsidR="00416938" w:rsidRPr="005B2EB6" w:rsidRDefault="00416938" w:rsidP="00F9205C">
            <w:pPr>
              <w:snapToGrid w:val="0"/>
              <w:jc w:val="left"/>
              <w:rPr>
                <w:rFonts w:ascii="Arial" w:eastAsia="Arial" w:hAnsi="Arial" w:cs="Arial"/>
                <w:color w:val="000000"/>
                <w:sz w:val="22"/>
                <w:szCs w:val="22"/>
              </w:rPr>
            </w:pPr>
            <w:r w:rsidRPr="005B2EB6">
              <w:rPr>
                <w:rFonts w:ascii="Arial" w:eastAsia="Arial" w:hAnsi="Arial" w:cs="Arial"/>
                <w:color w:val="000000"/>
                <w:sz w:val="22"/>
                <w:szCs w:val="22"/>
              </w:rPr>
              <w:lastRenderedPageBreak/>
              <w:t>methiokarb (suma methiokarbu, methiokarb-sulfoxidu a methiokarb-sulfonu vyjádřená jako methiokarb)</w:t>
            </w:r>
          </w:p>
        </w:tc>
        <w:tc>
          <w:tcPr>
            <w:tcW w:w="638" w:type="pct"/>
          </w:tcPr>
          <w:p w14:paraId="0ACE2B62"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49DDDBC0"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5F442CCA"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55772BA1"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57D1AF0E" w14:textId="77777777" w:rsidR="00416938" w:rsidRPr="005B2EB6" w:rsidRDefault="00416938" w:rsidP="00277914">
            <w:pPr>
              <w:pStyle w:val="Obsahtabulky"/>
              <w:snapToGrid w:val="0"/>
              <w:rPr>
                <w:rFonts w:cs="Arial"/>
                <w:color w:val="000000"/>
                <w:sz w:val="22"/>
              </w:rPr>
            </w:pPr>
          </w:p>
        </w:tc>
      </w:tr>
      <w:tr w:rsidR="00416938" w:rsidRPr="005B2EB6" w14:paraId="7BE63A5F" w14:textId="77777777" w:rsidTr="00F9205C">
        <w:trPr>
          <w:cantSplit/>
        </w:trPr>
        <w:tc>
          <w:tcPr>
            <w:tcW w:w="812" w:type="pct"/>
          </w:tcPr>
          <w:p w14:paraId="7D08E81E"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methomyl </w:t>
            </w:r>
          </w:p>
        </w:tc>
        <w:tc>
          <w:tcPr>
            <w:tcW w:w="638" w:type="pct"/>
          </w:tcPr>
          <w:p w14:paraId="59BDB50B"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25F62262"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6E91C205"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68CD3166"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22ED125D" w14:textId="77777777" w:rsidR="00416938" w:rsidRPr="005B2EB6" w:rsidRDefault="00416938" w:rsidP="00277914">
            <w:pPr>
              <w:pStyle w:val="Obsahtabulky"/>
              <w:snapToGrid w:val="0"/>
              <w:rPr>
                <w:rFonts w:cs="Arial"/>
                <w:color w:val="000000"/>
                <w:sz w:val="22"/>
              </w:rPr>
            </w:pPr>
          </w:p>
        </w:tc>
      </w:tr>
      <w:tr w:rsidR="00416938" w:rsidRPr="005B2EB6" w14:paraId="6EA93279" w14:textId="77777777" w:rsidTr="00F9205C">
        <w:trPr>
          <w:cantSplit/>
        </w:trPr>
        <w:tc>
          <w:tcPr>
            <w:tcW w:w="812" w:type="pct"/>
          </w:tcPr>
          <w:p w14:paraId="4A5A3E61"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methoxyfenozid </w:t>
            </w:r>
          </w:p>
        </w:tc>
        <w:tc>
          <w:tcPr>
            <w:tcW w:w="638" w:type="pct"/>
          </w:tcPr>
          <w:p w14:paraId="0317F06D"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6B8EDADD"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626F33DD"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5F258E8F"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3EDAE5A8" w14:textId="77777777" w:rsidR="00416938" w:rsidRPr="005B2EB6" w:rsidRDefault="00416938" w:rsidP="00277914">
            <w:pPr>
              <w:pStyle w:val="Obsahtabulky"/>
              <w:snapToGrid w:val="0"/>
              <w:rPr>
                <w:rFonts w:cs="Arial"/>
                <w:color w:val="000000"/>
                <w:sz w:val="22"/>
              </w:rPr>
            </w:pPr>
          </w:p>
        </w:tc>
      </w:tr>
      <w:tr w:rsidR="00416938" w:rsidRPr="005B2EB6" w14:paraId="1F913172" w14:textId="77777777" w:rsidTr="00F9205C">
        <w:trPr>
          <w:cantSplit/>
        </w:trPr>
        <w:tc>
          <w:tcPr>
            <w:tcW w:w="812" w:type="pct"/>
          </w:tcPr>
          <w:p w14:paraId="6C0240FE"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metrafenon</w:t>
            </w:r>
          </w:p>
        </w:tc>
        <w:tc>
          <w:tcPr>
            <w:tcW w:w="638" w:type="pct"/>
          </w:tcPr>
          <w:p w14:paraId="2D8445FD"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60A8C5D7"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45BAAB7C"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2551A0D8"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47944E6B" w14:textId="77777777" w:rsidR="00416938" w:rsidRPr="005B2EB6" w:rsidRDefault="00416938" w:rsidP="00277914">
            <w:pPr>
              <w:pStyle w:val="Obsahtabulky"/>
              <w:snapToGrid w:val="0"/>
              <w:rPr>
                <w:rFonts w:cs="Arial"/>
                <w:color w:val="000000"/>
                <w:sz w:val="22"/>
              </w:rPr>
            </w:pPr>
          </w:p>
        </w:tc>
      </w:tr>
      <w:tr w:rsidR="00416938" w:rsidRPr="005B2EB6" w14:paraId="60391411" w14:textId="77777777" w:rsidTr="00F9205C">
        <w:trPr>
          <w:cantSplit/>
        </w:trPr>
        <w:tc>
          <w:tcPr>
            <w:tcW w:w="812" w:type="pct"/>
          </w:tcPr>
          <w:p w14:paraId="20229C56"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monokrotofos </w:t>
            </w:r>
          </w:p>
        </w:tc>
        <w:tc>
          <w:tcPr>
            <w:tcW w:w="638" w:type="pct"/>
          </w:tcPr>
          <w:p w14:paraId="6AD45260"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2833A91"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0F6AA385"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090FECCD"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42FC32E3" w14:textId="77777777" w:rsidR="00416938" w:rsidRPr="005B2EB6" w:rsidRDefault="00416938" w:rsidP="00277914">
            <w:pPr>
              <w:pStyle w:val="Obsahtabulky"/>
              <w:snapToGrid w:val="0"/>
              <w:rPr>
                <w:rFonts w:cs="Arial"/>
                <w:color w:val="000000"/>
                <w:sz w:val="22"/>
              </w:rPr>
            </w:pPr>
          </w:p>
        </w:tc>
      </w:tr>
      <w:tr w:rsidR="00416938" w:rsidRPr="005B2EB6" w14:paraId="5701BBBD" w14:textId="77777777" w:rsidTr="00F9205C">
        <w:trPr>
          <w:cantSplit/>
        </w:trPr>
        <w:tc>
          <w:tcPr>
            <w:tcW w:w="812" w:type="pct"/>
          </w:tcPr>
          <w:p w14:paraId="08C3B5B5"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myklobutanil </w:t>
            </w:r>
          </w:p>
        </w:tc>
        <w:tc>
          <w:tcPr>
            <w:tcW w:w="638" w:type="pct"/>
          </w:tcPr>
          <w:p w14:paraId="571E98F3"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22"/>
              </w:rPr>
              <w:t>0,008</w:t>
            </w:r>
          </w:p>
        </w:tc>
        <w:tc>
          <w:tcPr>
            <w:tcW w:w="230" w:type="pct"/>
          </w:tcPr>
          <w:p w14:paraId="329F8D50"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2DFCF587"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5C64101C"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05CAFABC" w14:textId="77777777" w:rsidR="00416938" w:rsidRPr="005B2EB6" w:rsidRDefault="00416938" w:rsidP="00277914">
            <w:pPr>
              <w:pStyle w:val="Obsahtabulky"/>
              <w:snapToGrid w:val="0"/>
              <w:rPr>
                <w:rFonts w:cs="Arial"/>
                <w:color w:val="000000"/>
                <w:sz w:val="22"/>
              </w:rPr>
            </w:pPr>
          </w:p>
        </w:tc>
      </w:tr>
      <w:tr w:rsidR="00416938" w:rsidRPr="005B2EB6" w14:paraId="0275BAB9" w14:textId="77777777" w:rsidTr="00F9205C">
        <w:trPr>
          <w:cantSplit/>
        </w:trPr>
        <w:tc>
          <w:tcPr>
            <w:tcW w:w="812" w:type="pct"/>
          </w:tcPr>
          <w:p w14:paraId="788C1966"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nikotin</w:t>
            </w:r>
          </w:p>
        </w:tc>
        <w:tc>
          <w:tcPr>
            <w:tcW w:w="638" w:type="pct"/>
          </w:tcPr>
          <w:p w14:paraId="31B752CB" w14:textId="23A73C78" w:rsidR="00416938" w:rsidRPr="005B2EB6" w:rsidRDefault="00416938" w:rsidP="00277914">
            <w:pPr>
              <w:snapToGrid w:val="0"/>
              <w:jc w:val="center"/>
              <w:rPr>
                <w:rFonts w:ascii="Arial" w:eastAsia="Arial" w:hAnsi="Arial" w:cs="Arial"/>
                <w:color w:val="000000"/>
                <w:sz w:val="22"/>
                <w:szCs w:val="22"/>
              </w:rPr>
            </w:pPr>
            <w:r>
              <w:rPr>
                <w:rFonts w:ascii="Arial" w:eastAsia="Arial" w:hAnsi="Arial" w:cs="Arial"/>
                <w:color w:val="000000"/>
                <w:sz w:val="22"/>
                <w:szCs w:val="22"/>
              </w:rPr>
              <w:t>0,050</w:t>
            </w:r>
          </w:p>
        </w:tc>
        <w:tc>
          <w:tcPr>
            <w:tcW w:w="230" w:type="pct"/>
          </w:tcPr>
          <w:p w14:paraId="7492BF29"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3CBC87A6"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27ACB99B"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0346F4C4" w14:textId="7734C136" w:rsidR="00416938" w:rsidRPr="005B2EB6" w:rsidRDefault="00416938" w:rsidP="00277914">
            <w:pPr>
              <w:pStyle w:val="Obsahtabulky"/>
              <w:snapToGrid w:val="0"/>
              <w:rPr>
                <w:rFonts w:cs="Arial"/>
                <w:color w:val="000000"/>
                <w:sz w:val="22"/>
              </w:rPr>
            </w:pPr>
            <w:r w:rsidRPr="005B2EB6">
              <w:rPr>
                <w:rFonts w:cs="Arial"/>
                <w:color w:val="000000"/>
                <w:sz w:val="22"/>
              </w:rPr>
              <w:t>povinná analýza:</w:t>
            </w:r>
          </w:p>
          <w:p w14:paraId="3A119615" w14:textId="77777777" w:rsidR="00416938" w:rsidRPr="005B2EB6" w:rsidRDefault="00416938" w:rsidP="00277914">
            <w:pPr>
              <w:pStyle w:val="Obsahtabulky"/>
              <w:snapToGrid w:val="0"/>
              <w:rPr>
                <w:rFonts w:cs="Arial"/>
                <w:color w:val="000000"/>
                <w:sz w:val="22"/>
              </w:rPr>
            </w:pPr>
            <w:r w:rsidRPr="005B2EB6">
              <w:rPr>
                <w:rFonts w:cs="Arial"/>
                <w:color w:val="000000"/>
                <w:sz w:val="22"/>
              </w:rPr>
              <w:t>2027 – uvnitř a na povrchu stolních hroznů,</w:t>
            </w:r>
            <w:r w:rsidRPr="005B2EB6">
              <w:rPr>
                <w:rFonts w:cs="Arial"/>
              </w:rPr>
              <w:t xml:space="preserve"> </w:t>
            </w:r>
            <w:r w:rsidRPr="005B2EB6">
              <w:rPr>
                <w:rFonts w:cs="Arial"/>
                <w:color w:val="000000"/>
                <w:sz w:val="22"/>
              </w:rPr>
              <w:t>pěstovaných hub a papriky;</w:t>
            </w:r>
          </w:p>
          <w:p w14:paraId="4FB77BAB" w14:textId="77777777" w:rsidR="00416938" w:rsidRPr="005B2EB6" w:rsidRDefault="00416938" w:rsidP="00277914">
            <w:pPr>
              <w:pStyle w:val="Obsahtabulky"/>
              <w:snapToGrid w:val="0"/>
              <w:rPr>
                <w:rFonts w:cs="Arial"/>
                <w:color w:val="000000"/>
                <w:sz w:val="22"/>
              </w:rPr>
            </w:pPr>
            <w:r w:rsidRPr="005B2EB6">
              <w:rPr>
                <w:rFonts w:cs="Arial"/>
                <w:color w:val="000000"/>
                <w:sz w:val="22"/>
              </w:rPr>
              <w:t>2028 – uvnitř a na povrchu jablek, broskví, jahod, salátu, špenátu a rajčat;</w:t>
            </w:r>
          </w:p>
          <w:p w14:paraId="4D10395E" w14:textId="77777777" w:rsidR="00416938" w:rsidRPr="005B2EB6" w:rsidRDefault="00416938" w:rsidP="00277914">
            <w:pPr>
              <w:pStyle w:val="Obsahtabulky"/>
              <w:snapToGrid w:val="0"/>
              <w:rPr>
                <w:rFonts w:cs="Arial"/>
                <w:color w:val="000000"/>
                <w:sz w:val="22"/>
              </w:rPr>
            </w:pPr>
            <w:r w:rsidRPr="005B2EB6">
              <w:rPr>
                <w:rFonts w:cs="Arial"/>
                <w:color w:val="000000"/>
                <w:sz w:val="22"/>
              </w:rPr>
              <w:t>2029 - uvnitř a na povrchu hrušek, cibule kuchyňské, brambor a</w:t>
            </w:r>
            <w:r w:rsidRPr="005B2EB6">
              <w:rPr>
                <w:rFonts w:cs="Arial"/>
              </w:rPr>
              <w:t xml:space="preserve"> </w:t>
            </w:r>
            <w:r w:rsidRPr="005B2EB6">
              <w:rPr>
                <w:rFonts w:cs="Arial"/>
                <w:color w:val="000000"/>
                <w:sz w:val="22"/>
              </w:rPr>
              <w:t>sušených fazolí.</w:t>
            </w:r>
          </w:p>
        </w:tc>
      </w:tr>
      <w:tr w:rsidR="00416938" w:rsidRPr="005B2EB6" w14:paraId="28108D30" w14:textId="77777777" w:rsidTr="00F9205C">
        <w:trPr>
          <w:cantSplit/>
        </w:trPr>
        <w:tc>
          <w:tcPr>
            <w:tcW w:w="812" w:type="pct"/>
          </w:tcPr>
          <w:p w14:paraId="7988EA13"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omethoát</w:t>
            </w:r>
          </w:p>
        </w:tc>
        <w:tc>
          <w:tcPr>
            <w:tcW w:w="638" w:type="pct"/>
          </w:tcPr>
          <w:p w14:paraId="1488D4D1"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3883D8E"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2CAE4688"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34D48FFF"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59A4F324" w14:textId="77777777" w:rsidR="00416938" w:rsidRPr="005B2EB6" w:rsidRDefault="00416938" w:rsidP="00277914">
            <w:pPr>
              <w:pStyle w:val="Obsahtabulky"/>
              <w:snapToGrid w:val="0"/>
              <w:rPr>
                <w:rFonts w:cs="Arial"/>
                <w:color w:val="000000"/>
                <w:sz w:val="22"/>
              </w:rPr>
            </w:pPr>
          </w:p>
        </w:tc>
      </w:tr>
      <w:tr w:rsidR="00416938" w:rsidRPr="005B2EB6" w14:paraId="505357AE" w14:textId="77777777" w:rsidTr="00F9205C">
        <w:trPr>
          <w:cantSplit/>
        </w:trPr>
        <w:tc>
          <w:tcPr>
            <w:tcW w:w="812" w:type="pct"/>
          </w:tcPr>
          <w:p w14:paraId="1E052D80"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oxadixyl</w:t>
            </w:r>
          </w:p>
        </w:tc>
        <w:tc>
          <w:tcPr>
            <w:tcW w:w="638" w:type="pct"/>
          </w:tcPr>
          <w:p w14:paraId="47AF50C8"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3984CB59"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3679DD7D"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7C32DB2C"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460F3439" w14:textId="77777777" w:rsidR="00416938" w:rsidRPr="005B2EB6" w:rsidRDefault="00416938" w:rsidP="00277914">
            <w:pPr>
              <w:pStyle w:val="Obsahtabulky"/>
              <w:snapToGrid w:val="0"/>
              <w:rPr>
                <w:rFonts w:cs="Arial"/>
                <w:color w:val="000000"/>
                <w:sz w:val="22"/>
              </w:rPr>
            </w:pPr>
          </w:p>
        </w:tc>
      </w:tr>
      <w:tr w:rsidR="00416938" w:rsidRPr="005B2EB6" w14:paraId="20E727D6" w14:textId="77777777" w:rsidTr="00F9205C">
        <w:trPr>
          <w:cantSplit/>
        </w:trPr>
        <w:tc>
          <w:tcPr>
            <w:tcW w:w="812" w:type="pct"/>
          </w:tcPr>
          <w:p w14:paraId="28579A69"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oxamyl </w:t>
            </w:r>
          </w:p>
        </w:tc>
        <w:tc>
          <w:tcPr>
            <w:tcW w:w="638" w:type="pct"/>
          </w:tcPr>
          <w:p w14:paraId="43CB6CB6"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68ECCD88"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5F95B9CA"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0E055CFE"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7ECD313F" w14:textId="77777777" w:rsidR="00416938" w:rsidRPr="005B2EB6" w:rsidRDefault="00416938" w:rsidP="00277914">
            <w:pPr>
              <w:pStyle w:val="Obsahtabulky"/>
              <w:snapToGrid w:val="0"/>
              <w:rPr>
                <w:rFonts w:cs="Arial"/>
                <w:color w:val="000000"/>
                <w:sz w:val="22"/>
              </w:rPr>
            </w:pPr>
          </w:p>
        </w:tc>
      </w:tr>
      <w:tr w:rsidR="00416938" w:rsidRPr="005B2EB6" w14:paraId="6D33F8C7" w14:textId="77777777" w:rsidTr="00F9205C">
        <w:trPr>
          <w:cantSplit/>
        </w:trPr>
        <w:tc>
          <w:tcPr>
            <w:tcW w:w="812" w:type="pct"/>
          </w:tcPr>
          <w:p w14:paraId="5EF01096"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oxathiapiprolin</w:t>
            </w:r>
          </w:p>
        </w:tc>
        <w:tc>
          <w:tcPr>
            <w:tcW w:w="638" w:type="pct"/>
          </w:tcPr>
          <w:p w14:paraId="3AB92E26" w14:textId="07DC5827" w:rsidR="00416938" w:rsidRPr="005B2EB6" w:rsidRDefault="00416938" w:rsidP="00277914">
            <w:pPr>
              <w:snapToGrid w:val="0"/>
              <w:jc w:val="center"/>
              <w:rPr>
                <w:rFonts w:ascii="Arial" w:eastAsia="Arial" w:hAnsi="Arial" w:cs="Arial"/>
                <w:color w:val="000000"/>
                <w:sz w:val="22"/>
                <w:szCs w:val="22"/>
              </w:rPr>
            </w:pPr>
            <w:r>
              <w:rPr>
                <w:rFonts w:ascii="Arial" w:eastAsia="Arial" w:hAnsi="Arial" w:cs="Arial"/>
                <w:color w:val="000000"/>
                <w:sz w:val="22"/>
                <w:szCs w:val="22"/>
              </w:rPr>
              <w:t>0,008</w:t>
            </w:r>
          </w:p>
        </w:tc>
        <w:tc>
          <w:tcPr>
            <w:tcW w:w="230" w:type="pct"/>
          </w:tcPr>
          <w:p w14:paraId="5378044A" w14:textId="77777777" w:rsidR="00416938" w:rsidRPr="005B2EB6" w:rsidRDefault="00416938" w:rsidP="00277914">
            <w:pPr>
              <w:pStyle w:val="Obsahtabulky"/>
              <w:snapToGrid w:val="0"/>
              <w:jc w:val="center"/>
              <w:rPr>
                <w:rFonts w:eastAsia="Arial" w:cs="Arial"/>
                <w:color w:val="000000"/>
                <w:sz w:val="22"/>
                <w:szCs w:val="15"/>
              </w:rPr>
            </w:pPr>
            <w:r w:rsidRPr="005B2EB6">
              <w:rPr>
                <w:rFonts w:eastAsia="Arial" w:cs="Arial"/>
                <w:color w:val="000000"/>
                <w:sz w:val="22"/>
                <w:szCs w:val="15"/>
              </w:rPr>
              <w:t>b</w:t>
            </w:r>
          </w:p>
        </w:tc>
        <w:tc>
          <w:tcPr>
            <w:tcW w:w="230" w:type="pct"/>
          </w:tcPr>
          <w:p w14:paraId="3E4963D3"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2087606F"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048B4072" w14:textId="77777777" w:rsidR="00416938" w:rsidRPr="005B2EB6" w:rsidRDefault="00416938" w:rsidP="00277914">
            <w:pPr>
              <w:pStyle w:val="Obsahtabulky"/>
              <w:snapToGrid w:val="0"/>
              <w:rPr>
                <w:rFonts w:cs="Arial"/>
                <w:color w:val="000000"/>
                <w:sz w:val="22"/>
              </w:rPr>
            </w:pPr>
          </w:p>
        </w:tc>
      </w:tr>
      <w:tr w:rsidR="00416938" w:rsidRPr="005B2EB6" w14:paraId="0E121003" w14:textId="77777777" w:rsidTr="00F9205C">
        <w:trPr>
          <w:cantSplit/>
        </w:trPr>
        <w:tc>
          <w:tcPr>
            <w:tcW w:w="812" w:type="pct"/>
          </w:tcPr>
          <w:p w14:paraId="7DDBE04D" w14:textId="77777777" w:rsidR="00416938" w:rsidRPr="005B2EB6" w:rsidRDefault="00416938" w:rsidP="00F9205C">
            <w:pPr>
              <w:snapToGrid w:val="0"/>
              <w:jc w:val="left"/>
              <w:rPr>
                <w:rFonts w:ascii="Arial" w:eastAsia="Arial" w:hAnsi="Arial" w:cs="Arial"/>
                <w:color w:val="000000"/>
                <w:sz w:val="22"/>
                <w:szCs w:val="22"/>
              </w:rPr>
            </w:pPr>
            <w:r w:rsidRPr="005B2EB6">
              <w:rPr>
                <w:rFonts w:ascii="Arial" w:eastAsia="Arial" w:hAnsi="Arial" w:cs="Arial"/>
                <w:color w:val="000000"/>
                <w:sz w:val="22"/>
                <w:szCs w:val="22"/>
              </w:rPr>
              <w:t>oxydemeton-methyl (suma oxydemeton-methylu a demeton-S-methylsulfonu vyjádřená jako oxydemeton-methyl)</w:t>
            </w:r>
          </w:p>
        </w:tc>
        <w:tc>
          <w:tcPr>
            <w:tcW w:w="638" w:type="pct"/>
          </w:tcPr>
          <w:p w14:paraId="7738ED78"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0,004</w:t>
            </w:r>
          </w:p>
        </w:tc>
        <w:tc>
          <w:tcPr>
            <w:tcW w:w="230" w:type="pct"/>
          </w:tcPr>
          <w:p w14:paraId="0317B658"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3FBB092A"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055B56C6"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1C1C8B20" w14:textId="77777777" w:rsidR="00416938" w:rsidRPr="005B2EB6" w:rsidRDefault="00416938" w:rsidP="00277914">
            <w:pPr>
              <w:snapToGrid w:val="0"/>
              <w:rPr>
                <w:rFonts w:ascii="Arial" w:hAnsi="Arial" w:cs="Arial"/>
                <w:color w:val="000000"/>
                <w:sz w:val="22"/>
              </w:rPr>
            </w:pPr>
          </w:p>
        </w:tc>
      </w:tr>
      <w:tr w:rsidR="00416938" w:rsidRPr="005B2EB6" w14:paraId="31862376" w14:textId="77777777" w:rsidTr="00F9205C">
        <w:trPr>
          <w:cantSplit/>
        </w:trPr>
        <w:tc>
          <w:tcPr>
            <w:tcW w:w="812" w:type="pct"/>
          </w:tcPr>
          <w:p w14:paraId="65FCFE35"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paklobutrazol </w:t>
            </w:r>
          </w:p>
        </w:tc>
        <w:tc>
          <w:tcPr>
            <w:tcW w:w="638" w:type="pct"/>
          </w:tcPr>
          <w:p w14:paraId="35B11D28"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4AAA491D"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01C3C1B8"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4DEB5DB3"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59767C29" w14:textId="77777777" w:rsidR="00416938" w:rsidRPr="005B2EB6" w:rsidRDefault="00416938" w:rsidP="00277914">
            <w:pPr>
              <w:snapToGrid w:val="0"/>
              <w:rPr>
                <w:rFonts w:ascii="Arial" w:hAnsi="Arial" w:cs="Arial"/>
                <w:color w:val="000000"/>
                <w:sz w:val="22"/>
              </w:rPr>
            </w:pPr>
          </w:p>
        </w:tc>
      </w:tr>
      <w:tr w:rsidR="00416938" w:rsidRPr="005B2EB6" w14:paraId="23F4E822" w14:textId="77777777" w:rsidTr="00F9205C">
        <w:trPr>
          <w:cantSplit/>
        </w:trPr>
        <w:tc>
          <w:tcPr>
            <w:tcW w:w="812" w:type="pct"/>
          </w:tcPr>
          <w:p w14:paraId="020B354C" w14:textId="77777777" w:rsidR="00416938" w:rsidRPr="005B2EB6" w:rsidRDefault="00416938" w:rsidP="00416938">
            <w:pPr>
              <w:snapToGrid w:val="0"/>
              <w:jc w:val="left"/>
              <w:rPr>
                <w:rFonts w:ascii="Arial" w:eastAsia="Arial" w:hAnsi="Arial" w:cs="Arial"/>
                <w:color w:val="000000"/>
                <w:sz w:val="22"/>
                <w:szCs w:val="22"/>
              </w:rPr>
            </w:pPr>
            <w:r w:rsidRPr="005B2EB6">
              <w:rPr>
                <w:rFonts w:ascii="Arial" w:eastAsia="Arial" w:hAnsi="Arial" w:cs="Arial"/>
                <w:color w:val="000000"/>
                <w:sz w:val="22"/>
                <w:szCs w:val="22"/>
              </w:rPr>
              <w:lastRenderedPageBreak/>
              <w:t>parathion methyl (suma parathion-methylu a paraoxon-methylu vyjádřená jako parathion-methyl)</w:t>
            </w:r>
          </w:p>
        </w:tc>
        <w:tc>
          <w:tcPr>
            <w:tcW w:w="638" w:type="pct"/>
          </w:tcPr>
          <w:p w14:paraId="03084668"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22"/>
              </w:rPr>
              <w:t>0,008</w:t>
            </w:r>
          </w:p>
        </w:tc>
        <w:tc>
          <w:tcPr>
            <w:tcW w:w="230" w:type="pct"/>
          </w:tcPr>
          <w:p w14:paraId="5DEA6CF3"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05627E9F"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2EA05328"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57A3049D" w14:textId="77777777" w:rsidR="00416938" w:rsidRPr="005B2EB6" w:rsidRDefault="00416938" w:rsidP="00277914">
            <w:pPr>
              <w:snapToGrid w:val="0"/>
              <w:rPr>
                <w:rFonts w:ascii="Arial" w:hAnsi="Arial" w:cs="Arial"/>
                <w:color w:val="000000"/>
                <w:sz w:val="22"/>
              </w:rPr>
            </w:pPr>
          </w:p>
        </w:tc>
      </w:tr>
      <w:tr w:rsidR="00416938" w:rsidRPr="005B2EB6" w14:paraId="35C45758" w14:textId="77777777" w:rsidTr="00F9205C">
        <w:trPr>
          <w:cantSplit/>
        </w:trPr>
        <w:tc>
          <w:tcPr>
            <w:tcW w:w="812" w:type="pct"/>
          </w:tcPr>
          <w:p w14:paraId="057A25D0"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penkonazol</w:t>
            </w:r>
          </w:p>
        </w:tc>
        <w:tc>
          <w:tcPr>
            <w:tcW w:w="638" w:type="pct"/>
          </w:tcPr>
          <w:p w14:paraId="3A095EA6"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30546F68"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3242B356"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43E6B9D1"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05735D06" w14:textId="77777777" w:rsidR="00416938" w:rsidRPr="005B2EB6" w:rsidRDefault="00416938" w:rsidP="00277914">
            <w:pPr>
              <w:snapToGrid w:val="0"/>
              <w:rPr>
                <w:rFonts w:ascii="Arial" w:hAnsi="Arial" w:cs="Arial"/>
                <w:color w:val="000000"/>
                <w:sz w:val="22"/>
              </w:rPr>
            </w:pPr>
          </w:p>
        </w:tc>
      </w:tr>
      <w:tr w:rsidR="00416938" w:rsidRPr="005B2EB6" w14:paraId="3767049C" w14:textId="77777777" w:rsidTr="00F9205C">
        <w:trPr>
          <w:cantSplit/>
        </w:trPr>
        <w:tc>
          <w:tcPr>
            <w:tcW w:w="812" w:type="pct"/>
          </w:tcPr>
          <w:p w14:paraId="48578C3B"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pencykuron </w:t>
            </w:r>
          </w:p>
        </w:tc>
        <w:tc>
          <w:tcPr>
            <w:tcW w:w="638" w:type="pct"/>
          </w:tcPr>
          <w:p w14:paraId="61AB954A"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097B6924"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5E7D33A9"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0433D355"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533F1DCC" w14:textId="77777777" w:rsidR="00416938" w:rsidRPr="005B2EB6" w:rsidRDefault="00416938" w:rsidP="00277914">
            <w:pPr>
              <w:snapToGrid w:val="0"/>
              <w:rPr>
                <w:rFonts w:ascii="Arial" w:hAnsi="Arial" w:cs="Arial"/>
                <w:color w:val="000000"/>
                <w:sz w:val="22"/>
              </w:rPr>
            </w:pPr>
          </w:p>
        </w:tc>
      </w:tr>
      <w:tr w:rsidR="00416938" w:rsidRPr="005B2EB6" w14:paraId="1DCA74FF" w14:textId="77777777" w:rsidTr="00F9205C">
        <w:trPr>
          <w:cantSplit/>
        </w:trPr>
        <w:tc>
          <w:tcPr>
            <w:tcW w:w="812" w:type="pct"/>
          </w:tcPr>
          <w:p w14:paraId="0628A4ED"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pendimethalin</w:t>
            </w:r>
          </w:p>
        </w:tc>
        <w:tc>
          <w:tcPr>
            <w:tcW w:w="638" w:type="pct"/>
          </w:tcPr>
          <w:p w14:paraId="604BB9D0"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111FE235"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0F35CD6B"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1E164443"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57456F44" w14:textId="77777777" w:rsidR="00416938" w:rsidRPr="005B2EB6" w:rsidRDefault="00416938" w:rsidP="00277914">
            <w:pPr>
              <w:snapToGrid w:val="0"/>
              <w:rPr>
                <w:rFonts w:ascii="Arial" w:hAnsi="Arial" w:cs="Arial"/>
                <w:color w:val="000000"/>
                <w:sz w:val="22"/>
              </w:rPr>
            </w:pPr>
          </w:p>
        </w:tc>
      </w:tr>
      <w:tr w:rsidR="00416938" w:rsidRPr="005B2EB6" w14:paraId="011F0888" w14:textId="77777777" w:rsidTr="00F9205C">
        <w:trPr>
          <w:cantSplit/>
        </w:trPr>
        <w:tc>
          <w:tcPr>
            <w:tcW w:w="812" w:type="pct"/>
          </w:tcPr>
          <w:p w14:paraId="7AF726B0"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permethrin</w:t>
            </w:r>
          </w:p>
        </w:tc>
        <w:tc>
          <w:tcPr>
            <w:tcW w:w="638" w:type="pct"/>
          </w:tcPr>
          <w:p w14:paraId="769415C9"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77BAAC7D"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4F78240E"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4F0C159C"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1DA5EA6D" w14:textId="77777777" w:rsidR="00416938" w:rsidRPr="005B2EB6" w:rsidRDefault="00416938" w:rsidP="00277914">
            <w:pPr>
              <w:snapToGrid w:val="0"/>
              <w:rPr>
                <w:rFonts w:ascii="Arial" w:hAnsi="Arial" w:cs="Arial"/>
                <w:color w:val="000000"/>
                <w:sz w:val="22"/>
              </w:rPr>
            </w:pPr>
          </w:p>
        </w:tc>
      </w:tr>
      <w:tr w:rsidR="00416938" w:rsidRPr="005B2EB6" w14:paraId="705B2770" w14:textId="77777777" w:rsidTr="00F9205C">
        <w:trPr>
          <w:cantSplit/>
        </w:trPr>
        <w:tc>
          <w:tcPr>
            <w:tcW w:w="812" w:type="pct"/>
          </w:tcPr>
          <w:p w14:paraId="1E96EDF9" w14:textId="77777777" w:rsidR="00416938" w:rsidRPr="005B2EB6" w:rsidRDefault="00416938" w:rsidP="00416938">
            <w:pPr>
              <w:autoSpaceDE w:val="0"/>
              <w:snapToGrid w:val="0"/>
              <w:jc w:val="left"/>
              <w:rPr>
                <w:rFonts w:ascii="Arial" w:eastAsia="Arial" w:hAnsi="Arial" w:cs="Arial"/>
                <w:color w:val="000000"/>
                <w:sz w:val="22"/>
                <w:szCs w:val="22"/>
              </w:rPr>
            </w:pPr>
            <w:r w:rsidRPr="005B2EB6">
              <w:rPr>
                <w:rFonts w:ascii="Arial" w:eastAsia="Arial" w:hAnsi="Arial" w:cs="Arial"/>
                <w:color w:val="000000"/>
                <w:sz w:val="22"/>
                <w:szCs w:val="22"/>
              </w:rPr>
              <w:t>fosmet (suma fosmetu a fosmet-oxonu vyjádřená jako fosmet)</w:t>
            </w:r>
          </w:p>
        </w:tc>
        <w:tc>
          <w:tcPr>
            <w:tcW w:w="638" w:type="pct"/>
          </w:tcPr>
          <w:p w14:paraId="1F343583" w14:textId="77777777" w:rsidR="00416938" w:rsidRPr="005B2EB6" w:rsidRDefault="00416938" w:rsidP="00277914">
            <w:pPr>
              <w:autoSpaceDE w:val="0"/>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C5D9FD0"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0EC8C4FF"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473A1EF0"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1BC1AEC9" w14:textId="77777777" w:rsidR="00416938" w:rsidRPr="005B2EB6" w:rsidRDefault="00416938" w:rsidP="00277914">
            <w:pPr>
              <w:pStyle w:val="Obsahtabulky"/>
              <w:snapToGrid w:val="0"/>
              <w:rPr>
                <w:rFonts w:cs="Arial"/>
                <w:color w:val="000000"/>
                <w:sz w:val="22"/>
              </w:rPr>
            </w:pPr>
          </w:p>
        </w:tc>
      </w:tr>
      <w:tr w:rsidR="00416938" w:rsidRPr="005B2EB6" w14:paraId="56E9E92C" w14:textId="77777777" w:rsidTr="00F9205C">
        <w:trPr>
          <w:cantSplit/>
        </w:trPr>
        <w:tc>
          <w:tcPr>
            <w:tcW w:w="812" w:type="pct"/>
          </w:tcPr>
          <w:p w14:paraId="7404EC65"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 xml:space="preserve">pirimikarb </w:t>
            </w:r>
          </w:p>
        </w:tc>
        <w:tc>
          <w:tcPr>
            <w:tcW w:w="638" w:type="pct"/>
          </w:tcPr>
          <w:p w14:paraId="7BEDD081"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236149D"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7FC1A0F9"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42497DC6"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186ADE96" w14:textId="77777777" w:rsidR="00416938" w:rsidRPr="005B2EB6" w:rsidRDefault="00416938" w:rsidP="00277914">
            <w:pPr>
              <w:snapToGrid w:val="0"/>
              <w:rPr>
                <w:rFonts w:ascii="Arial" w:hAnsi="Arial" w:cs="Arial"/>
                <w:color w:val="000000"/>
                <w:sz w:val="22"/>
              </w:rPr>
            </w:pPr>
          </w:p>
        </w:tc>
      </w:tr>
      <w:tr w:rsidR="00416938" w:rsidRPr="005B2EB6" w14:paraId="09DC5C42" w14:textId="77777777" w:rsidTr="00F9205C">
        <w:trPr>
          <w:cantSplit/>
        </w:trPr>
        <w:tc>
          <w:tcPr>
            <w:tcW w:w="812" w:type="pct"/>
          </w:tcPr>
          <w:p w14:paraId="66A31E2A"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pirimifos-methyl </w:t>
            </w:r>
          </w:p>
        </w:tc>
        <w:tc>
          <w:tcPr>
            <w:tcW w:w="638" w:type="pct"/>
          </w:tcPr>
          <w:p w14:paraId="1AC921A7"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38513998"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1F1B4820"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74AAA72C"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51DC41FD" w14:textId="77777777" w:rsidR="00416938" w:rsidRPr="005B2EB6" w:rsidRDefault="00416938" w:rsidP="00277914">
            <w:pPr>
              <w:snapToGrid w:val="0"/>
              <w:rPr>
                <w:rFonts w:ascii="Arial" w:hAnsi="Arial" w:cs="Arial"/>
                <w:color w:val="000000"/>
                <w:sz w:val="22"/>
              </w:rPr>
            </w:pPr>
          </w:p>
        </w:tc>
      </w:tr>
      <w:tr w:rsidR="00416938" w:rsidRPr="005B2EB6" w14:paraId="403FC14E" w14:textId="77777777" w:rsidTr="00F9205C">
        <w:trPr>
          <w:cantSplit/>
        </w:trPr>
        <w:tc>
          <w:tcPr>
            <w:tcW w:w="812" w:type="pct"/>
          </w:tcPr>
          <w:p w14:paraId="65CBFF2E"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prochloraz</w:t>
            </w:r>
          </w:p>
        </w:tc>
        <w:tc>
          <w:tcPr>
            <w:tcW w:w="638" w:type="pct"/>
          </w:tcPr>
          <w:p w14:paraId="5E09722F"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0,010</w:t>
            </w:r>
          </w:p>
        </w:tc>
        <w:tc>
          <w:tcPr>
            <w:tcW w:w="230" w:type="pct"/>
          </w:tcPr>
          <w:p w14:paraId="427A114F"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5FF6D85E"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1BD771BB"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3332D5C5" w14:textId="77777777" w:rsidR="00416938" w:rsidRPr="005B2EB6" w:rsidRDefault="00416938" w:rsidP="00277914">
            <w:pPr>
              <w:snapToGrid w:val="0"/>
              <w:rPr>
                <w:rFonts w:ascii="Arial" w:hAnsi="Arial" w:cs="Arial"/>
                <w:color w:val="000000"/>
                <w:sz w:val="22"/>
              </w:rPr>
            </w:pPr>
          </w:p>
        </w:tc>
      </w:tr>
      <w:tr w:rsidR="00416938" w:rsidRPr="005B2EB6" w14:paraId="71A466A6" w14:textId="77777777" w:rsidTr="00F9205C">
        <w:trPr>
          <w:cantSplit/>
        </w:trPr>
        <w:tc>
          <w:tcPr>
            <w:tcW w:w="812" w:type="pct"/>
          </w:tcPr>
          <w:p w14:paraId="68E7A5E6"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procymidon </w:t>
            </w:r>
          </w:p>
        </w:tc>
        <w:tc>
          <w:tcPr>
            <w:tcW w:w="638" w:type="pct"/>
          </w:tcPr>
          <w:p w14:paraId="19D45D38"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0B545409"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3D28982A"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59626B3F"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2FB9454D" w14:textId="77777777" w:rsidR="00416938" w:rsidRPr="005B2EB6" w:rsidRDefault="00416938" w:rsidP="00277914">
            <w:pPr>
              <w:snapToGrid w:val="0"/>
              <w:rPr>
                <w:rFonts w:ascii="Arial" w:hAnsi="Arial" w:cs="Arial"/>
                <w:color w:val="000000"/>
                <w:sz w:val="22"/>
              </w:rPr>
            </w:pPr>
          </w:p>
        </w:tc>
      </w:tr>
      <w:tr w:rsidR="00416938" w:rsidRPr="005B2EB6" w14:paraId="73D6D399" w14:textId="77777777" w:rsidTr="00F9205C">
        <w:trPr>
          <w:cantSplit/>
        </w:trPr>
        <w:tc>
          <w:tcPr>
            <w:tcW w:w="812" w:type="pct"/>
          </w:tcPr>
          <w:p w14:paraId="4B02D9AD"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profenofos </w:t>
            </w:r>
          </w:p>
        </w:tc>
        <w:tc>
          <w:tcPr>
            <w:tcW w:w="638" w:type="pct"/>
          </w:tcPr>
          <w:p w14:paraId="4765A6ED"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1E1EC5AA"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1D91C474"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7C2A6ABB" w14:textId="77777777" w:rsidR="00416938" w:rsidRPr="005B2EB6" w:rsidRDefault="00416938" w:rsidP="00F9205C">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024D8AEA" w14:textId="77777777" w:rsidR="00416938" w:rsidRPr="005B2EB6" w:rsidRDefault="00416938" w:rsidP="00277914">
            <w:pPr>
              <w:snapToGrid w:val="0"/>
              <w:rPr>
                <w:rFonts w:ascii="Arial" w:hAnsi="Arial" w:cs="Arial"/>
                <w:color w:val="000000"/>
                <w:sz w:val="22"/>
              </w:rPr>
            </w:pPr>
          </w:p>
        </w:tc>
      </w:tr>
      <w:tr w:rsidR="00416938" w:rsidRPr="005B2EB6" w14:paraId="171E3DD7" w14:textId="77777777" w:rsidTr="00F9205C">
        <w:trPr>
          <w:cantSplit/>
        </w:trPr>
        <w:tc>
          <w:tcPr>
            <w:tcW w:w="812" w:type="pct"/>
          </w:tcPr>
          <w:p w14:paraId="13809550" w14:textId="77777777" w:rsidR="00416938" w:rsidRPr="005B2EB6" w:rsidRDefault="00416938" w:rsidP="00F9205C">
            <w:pPr>
              <w:snapToGrid w:val="0"/>
              <w:jc w:val="left"/>
              <w:rPr>
                <w:rFonts w:ascii="Arial" w:eastAsia="Arial" w:hAnsi="Arial" w:cs="Arial"/>
                <w:color w:val="000000"/>
                <w:sz w:val="22"/>
                <w:szCs w:val="22"/>
              </w:rPr>
            </w:pPr>
            <w:r w:rsidRPr="005B2EB6">
              <w:rPr>
                <w:rFonts w:ascii="Arial" w:eastAsia="Arial" w:hAnsi="Arial" w:cs="Arial"/>
                <w:color w:val="000000"/>
                <w:sz w:val="22"/>
                <w:szCs w:val="22"/>
              </w:rPr>
              <w:t>propamokarb (suma propamokarbu a jeho solí vyjádřená jako propamokarb)</w:t>
            </w:r>
          </w:p>
        </w:tc>
        <w:tc>
          <w:tcPr>
            <w:tcW w:w="638" w:type="pct"/>
          </w:tcPr>
          <w:p w14:paraId="46ECEADD"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7D65C344" w14:textId="77777777" w:rsidR="00416938" w:rsidRPr="005B2EB6" w:rsidRDefault="00416938" w:rsidP="00277914">
            <w:pPr>
              <w:pStyle w:val="Obsahtabulky"/>
              <w:snapToGrid w:val="0"/>
              <w:jc w:val="center"/>
              <w:rPr>
                <w:rFonts w:eastAsia="Arial" w:cs="Arial"/>
                <w:color w:val="000000"/>
                <w:sz w:val="22"/>
                <w:szCs w:val="22"/>
              </w:rPr>
            </w:pPr>
            <w:r w:rsidRPr="005B2EB6">
              <w:rPr>
                <w:rFonts w:eastAsia="Arial" w:cs="Arial"/>
                <w:color w:val="000000"/>
                <w:sz w:val="22"/>
                <w:szCs w:val="15"/>
              </w:rPr>
              <w:t>b</w:t>
            </w:r>
          </w:p>
        </w:tc>
        <w:tc>
          <w:tcPr>
            <w:tcW w:w="230" w:type="pct"/>
          </w:tcPr>
          <w:p w14:paraId="440107D5" w14:textId="77777777" w:rsidR="00416938" w:rsidRPr="005B2EB6" w:rsidRDefault="00416938" w:rsidP="00F9205C">
            <w:pPr>
              <w:pStyle w:val="Obsahtabulky"/>
              <w:snapToGrid w:val="0"/>
              <w:jc w:val="center"/>
              <w:rPr>
                <w:rFonts w:eastAsia="Arial" w:cs="Arial"/>
                <w:color w:val="000000"/>
                <w:sz w:val="22"/>
                <w:szCs w:val="22"/>
              </w:rPr>
            </w:pPr>
            <w:r w:rsidRPr="005B2EB6">
              <w:rPr>
                <w:rFonts w:eastAsia="Arial" w:cs="Arial"/>
                <w:color w:val="000000"/>
                <w:sz w:val="22"/>
                <w:szCs w:val="22"/>
              </w:rPr>
              <w:t>c</w:t>
            </w:r>
          </w:p>
        </w:tc>
        <w:tc>
          <w:tcPr>
            <w:tcW w:w="230" w:type="pct"/>
          </w:tcPr>
          <w:p w14:paraId="7696413B" w14:textId="77777777" w:rsidR="00416938" w:rsidRPr="005B2EB6" w:rsidRDefault="00416938" w:rsidP="00F9205C">
            <w:pPr>
              <w:pStyle w:val="Obsahtabulky"/>
              <w:snapToGrid w:val="0"/>
              <w:jc w:val="center"/>
              <w:rPr>
                <w:rFonts w:eastAsia="Arial" w:cs="Arial"/>
                <w:color w:val="000000"/>
                <w:sz w:val="22"/>
                <w:szCs w:val="22"/>
              </w:rPr>
            </w:pPr>
            <w:r w:rsidRPr="005B2EB6">
              <w:rPr>
                <w:rFonts w:cs="Arial"/>
                <w:color w:val="000000"/>
                <w:sz w:val="22"/>
              </w:rPr>
              <w:t>a</w:t>
            </w:r>
          </w:p>
        </w:tc>
        <w:tc>
          <w:tcPr>
            <w:tcW w:w="2859" w:type="pct"/>
          </w:tcPr>
          <w:p w14:paraId="7D515FE1" w14:textId="77777777" w:rsidR="00416938" w:rsidRPr="005B2EB6" w:rsidRDefault="00416938" w:rsidP="00277914">
            <w:pPr>
              <w:pStyle w:val="Obsahtabulky"/>
              <w:snapToGrid w:val="0"/>
              <w:rPr>
                <w:rFonts w:eastAsia="Arial" w:cs="Arial"/>
                <w:color w:val="000000"/>
                <w:sz w:val="22"/>
                <w:szCs w:val="22"/>
              </w:rPr>
            </w:pPr>
            <w:r w:rsidRPr="005B2EB6">
              <w:rPr>
                <w:rFonts w:eastAsia="Arial" w:cs="Arial"/>
                <w:color w:val="000000"/>
                <w:sz w:val="22"/>
                <w:szCs w:val="22"/>
              </w:rPr>
              <w:t>povinná analýza:</w:t>
            </w:r>
          </w:p>
          <w:p w14:paraId="4057A3F5" w14:textId="6AC04362" w:rsidR="00416938" w:rsidRPr="005B2EB6" w:rsidRDefault="00416938" w:rsidP="00277914">
            <w:pPr>
              <w:pStyle w:val="Obsahtabulky"/>
              <w:snapToGrid w:val="0"/>
              <w:rPr>
                <w:rFonts w:cs="Arial"/>
                <w:color w:val="000000"/>
                <w:sz w:val="22"/>
              </w:rPr>
            </w:pPr>
            <w:r w:rsidRPr="005B2EB6">
              <w:rPr>
                <w:rFonts w:cs="Arial"/>
                <w:color w:val="000000"/>
                <w:sz w:val="22"/>
              </w:rPr>
              <w:t>2027 – uvnitř a na povrchu stolních hroznů, melounů cukrových, banánů, lilku, brokolice, paprik a pšenice</w:t>
            </w:r>
            <w:r w:rsidR="00F9205C">
              <w:rPr>
                <w:rFonts w:cs="Arial"/>
                <w:color w:val="000000"/>
                <w:sz w:val="22"/>
              </w:rPr>
              <w:t>;</w:t>
            </w:r>
          </w:p>
          <w:p w14:paraId="7D39C644" w14:textId="6CE607DA" w:rsidR="00416938" w:rsidRPr="005B2EB6" w:rsidRDefault="00416938" w:rsidP="00277914">
            <w:pPr>
              <w:pStyle w:val="Obsahtabulky"/>
              <w:snapToGrid w:val="0"/>
              <w:rPr>
                <w:rFonts w:cs="Arial"/>
                <w:color w:val="000000"/>
                <w:sz w:val="22"/>
              </w:rPr>
            </w:pPr>
            <w:r w:rsidRPr="005B2EB6">
              <w:rPr>
                <w:rFonts w:cs="Arial"/>
                <w:color w:val="000000"/>
                <w:sz w:val="22"/>
              </w:rPr>
              <w:t>2028 – uvnitř a na povrchu jahod, hlávkového zelí, salátu, špenátu, rajčat a ječmene</w:t>
            </w:r>
            <w:r w:rsidR="00F9205C">
              <w:rPr>
                <w:rFonts w:cs="Arial"/>
                <w:color w:val="000000"/>
                <w:sz w:val="22"/>
              </w:rPr>
              <w:t>;</w:t>
            </w:r>
          </w:p>
          <w:p w14:paraId="2C781DDC" w14:textId="4FC81CB2" w:rsidR="00416938" w:rsidRPr="005B2EB6" w:rsidRDefault="00416938" w:rsidP="00277914">
            <w:pPr>
              <w:pStyle w:val="Obsahtabulky"/>
              <w:snapToGrid w:val="0"/>
              <w:rPr>
                <w:rFonts w:cs="Arial"/>
                <w:color w:val="000000"/>
                <w:sz w:val="22"/>
              </w:rPr>
            </w:pPr>
            <w:r w:rsidRPr="005B2EB6">
              <w:rPr>
                <w:rFonts w:cs="Arial"/>
                <w:color w:val="000000"/>
                <w:sz w:val="22"/>
              </w:rPr>
              <w:t>2029 – uvnitř a na povrchu</w:t>
            </w:r>
            <w:r w:rsidRPr="005B2EB6">
              <w:rPr>
                <w:rFonts w:cs="Arial"/>
              </w:rPr>
              <w:t xml:space="preserve"> </w:t>
            </w:r>
            <w:r w:rsidRPr="005B2EB6">
              <w:rPr>
                <w:rFonts w:cs="Arial"/>
                <w:color w:val="000000"/>
                <w:sz w:val="22"/>
              </w:rPr>
              <w:t>hrušek, mrkve, květáku, cibule, brambor a sušených fazolí</w:t>
            </w:r>
            <w:r w:rsidR="00F9205C">
              <w:rPr>
                <w:rFonts w:cs="Arial"/>
                <w:color w:val="000000"/>
                <w:sz w:val="22"/>
              </w:rPr>
              <w:t>.</w:t>
            </w:r>
          </w:p>
        </w:tc>
      </w:tr>
      <w:tr w:rsidR="00416938" w:rsidRPr="005B2EB6" w14:paraId="526DC669" w14:textId="77777777" w:rsidTr="00F9205C">
        <w:trPr>
          <w:cantSplit/>
        </w:trPr>
        <w:tc>
          <w:tcPr>
            <w:tcW w:w="812" w:type="pct"/>
          </w:tcPr>
          <w:p w14:paraId="7E372E6E"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propargit </w:t>
            </w:r>
          </w:p>
        </w:tc>
        <w:tc>
          <w:tcPr>
            <w:tcW w:w="638" w:type="pct"/>
          </w:tcPr>
          <w:p w14:paraId="25FD1D2F"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39FF0056"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06BCB7B1"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10DFA99E"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6F7ABB3B" w14:textId="77777777" w:rsidR="00416938" w:rsidRPr="005B2EB6" w:rsidRDefault="00416938" w:rsidP="00277914">
            <w:pPr>
              <w:pStyle w:val="Obsahtabulky"/>
              <w:snapToGrid w:val="0"/>
              <w:rPr>
                <w:rFonts w:cs="Arial"/>
                <w:color w:val="000000"/>
                <w:sz w:val="22"/>
              </w:rPr>
            </w:pPr>
          </w:p>
        </w:tc>
      </w:tr>
      <w:tr w:rsidR="00416938" w:rsidRPr="005B2EB6" w14:paraId="5588F16F" w14:textId="77777777" w:rsidTr="00F9205C">
        <w:trPr>
          <w:cantSplit/>
        </w:trPr>
        <w:tc>
          <w:tcPr>
            <w:tcW w:w="812" w:type="pct"/>
          </w:tcPr>
          <w:p w14:paraId="58618D46" w14:textId="77777777" w:rsidR="00416938" w:rsidRPr="005B2EB6" w:rsidRDefault="00416938" w:rsidP="00F9205C">
            <w:pPr>
              <w:snapToGrid w:val="0"/>
              <w:jc w:val="left"/>
              <w:rPr>
                <w:rFonts w:ascii="Arial" w:eastAsia="Arial" w:hAnsi="Arial" w:cs="Arial"/>
                <w:color w:val="000000"/>
                <w:sz w:val="22"/>
                <w:szCs w:val="22"/>
              </w:rPr>
            </w:pPr>
            <w:r w:rsidRPr="005B2EB6">
              <w:rPr>
                <w:rFonts w:ascii="Arial" w:eastAsia="Arial" w:hAnsi="Arial" w:cs="Arial"/>
                <w:color w:val="000000"/>
                <w:sz w:val="22"/>
                <w:szCs w:val="22"/>
              </w:rPr>
              <w:t>propikonazol (suma izomerů)</w:t>
            </w:r>
          </w:p>
        </w:tc>
        <w:tc>
          <w:tcPr>
            <w:tcW w:w="638" w:type="pct"/>
          </w:tcPr>
          <w:p w14:paraId="31759C2F"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70DC88AA"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5773C530"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c</w:t>
            </w:r>
          </w:p>
        </w:tc>
        <w:tc>
          <w:tcPr>
            <w:tcW w:w="230" w:type="pct"/>
          </w:tcPr>
          <w:p w14:paraId="0F609DC7" w14:textId="77777777" w:rsidR="00416938" w:rsidRPr="005B2EB6" w:rsidRDefault="00416938" w:rsidP="00F9205C">
            <w:pPr>
              <w:pStyle w:val="Obsahtabulky"/>
              <w:snapToGrid w:val="0"/>
              <w:jc w:val="center"/>
              <w:rPr>
                <w:rFonts w:cs="Arial"/>
                <w:color w:val="000000"/>
                <w:sz w:val="22"/>
              </w:rPr>
            </w:pPr>
            <w:r w:rsidRPr="005B2EB6">
              <w:rPr>
                <w:rFonts w:cs="Arial"/>
                <w:color w:val="000000"/>
                <w:sz w:val="22"/>
              </w:rPr>
              <w:t>a</w:t>
            </w:r>
          </w:p>
        </w:tc>
        <w:tc>
          <w:tcPr>
            <w:tcW w:w="2859" w:type="pct"/>
          </w:tcPr>
          <w:p w14:paraId="08919EE2" w14:textId="77777777" w:rsidR="00416938" w:rsidRPr="005B2EB6" w:rsidRDefault="00416938" w:rsidP="00277914">
            <w:pPr>
              <w:pStyle w:val="Obsahtabulky"/>
              <w:snapToGrid w:val="0"/>
              <w:rPr>
                <w:rFonts w:cs="Arial"/>
                <w:color w:val="000000"/>
                <w:sz w:val="22"/>
              </w:rPr>
            </w:pPr>
          </w:p>
        </w:tc>
      </w:tr>
      <w:tr w:rsidR="00416938" w:rsidRPr="005B2EB6" w14:paraId="777F14F0" w14:textId="77777777" w:rsidTr="00FF6B0D">
        <w:trPr>
          <w:cantSplit/>
        </w:trPr>
        <w:tc>
          <w:tcPr>
            <w:tcW w:w="812" w:type="pct"/>
          </w:tcPr>
          <w:p w14:paraId="01A3050C"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propyzamid</w:t>
            </w:r>
          </w:p>
        </w:tc>
        <w:tc>
          <w:tcPr>
            <w:tcW w:w="638" w:type="pct"/>
          </w:tcPr>
          <w:p w14:paraId="6605490A"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0DBE09BC"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4E88370E"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c</w:t>
            </w:r>
          </w:p>
        </w:tc>
        <w:tc>
          <w:tcPr>
            <w:tcW w:w="230" w:type="pct"/>
          </w:tcPr>
          <w:p w14:paraId="5AB4F20B"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a</w:t>
            </w:r>
          </w:p>
        </w:tc>
        <w:tc>
          <w:tcPr>
            <w:tcW w:w="2859" w:type="pct"/>
          </w:tcPr>
          <w:p w14:paraId="6AB687A7" w14:textId="77777777" w:rsidR="00416938" w:rsidRPr="005B2EB6" w:rsidRDefault="00416938" w:rsidP="00277914">
            <w:pPr>
              <w:pStyle w:val="Obsahtabulky"/>
              <w:snapToGrid w:val="0"/>
              <w:rPr>
                <w:rFonts w:cs="Arial"/>
                <w:color w:val="000000"/>
                <w:sz w:val="22"/>
              </w:rPr>
            </w:pPr>
          </w:p>
        </w:tc>
      </w:tr>
      <w:tr w:rsidR="00416938" w:rsidRPr="005B2EB6" w14:paraId="6585B789" w14:textId="77777777" w:rsidTr="00FF6B0D">
        <w:trPr>
          <w:cantSplit/>
        </w:trPr>
        <w:tc>
          <w:tcPr>
            <w:tcW w:w="812" w:type="pct"/>
          </w:tcPr>
          <w:p w14:paraId="61534461"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prochinazid</w:t>
            </w:r>
          </w:p>
        </w:tc>
        <w:tc>
          <w:tcPr>
            <w:tcW w:w="638" w:type="pct"/>
          </w:tcPr>
          <w:p w14:paraId="52732D8E"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60AB86C6"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2F5E4BD2"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c</w:t>
            </w:r>
          </w:p>
        </w:tc>
        <w:tc>
          <w:tcPr>
            <w:tcW w:w="230" w:type="pct"/>
          </w:tcPr>
          <w:p w14:paraId="4F8F94B9"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a</w:t>
            </w:r>
          </w:p>
        </w:tc>
        <w:tc>
          <w:tcPr>
            <w:tcW w:w="2859" w:type="pct"/>
          </w:tcPr>
          <w:p w14:paraId="52496A74" w14:textId="77777777" w:rsidR="00416938" w:rsidRPr="005B2EB6" w:rsidRDefault="00416938" w:rsidP="00277914">
            <w:pPr>
              <w:pStyle w:val="Obsahtabulky"/>
              <w:snapToGrid w:val="0"/>
              <w:rPr>
                <w:rFonts w:cs="Arial"/>
                <w:color w:val="000000"/>
                <w:sz w:val="22"/>
              </w:rPr>
            </w:pPr>
          </w:p>
        </w:tc>
      </w:tr>
      <w:tr w:rsidR="00416938" w:rsidRPr="005B2EB6" w14:paraId="6180D4AA" w14:textId="77777777" w:rsidTr="00FF6B0D">
        <w:trPr>
          <w:cantSplit/>
        </w:trPr>
        <w:tc>
          <w:tcPr>
            <w:tcW w:w="812" w:type="pct"/>
          </w:tcPr>
          <w:p w14:paraId="55DEE2FA"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prosulfokarb</w:t>
            </w:r>
          </w:p>
        </w:tc>
        <w:tc>
          <w:tcPr>
            <w:tcW w:w="638" w:type="pct"/>
          </w:tcPr>
          <w:p w14:paraId="62B67359"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CCC0BE1"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1AF0B06D"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c</w:t>
            </w:r>
          </w:p>
        </w:tc>
        <w:tc>
          <w:tcPr>
            <w:tcW w:w="230" w:type="pct"/>
          </w:tcPr>
          <w:p w14:paraId="1EACF87A"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a</w:t>
            </w:r>
          </w:p>
        </w:tc>
        <w:tc>
          <w:tcPr>
            <w:tcW w:w="2859" w:type="pct"/>
          </w:tcPr>
          <w:p w14:paraId="6CC5209B" w14:textId="77777777" w:rsidR="00416938" w:rsidRPr="005B2EB6" w:rsidRDefault="00416938" w:rsidP="00277914">
            <w:pPr>
              <w:pStyle w:val="Obsahtabulky"/>
              <w:snapToGrid w:val="0"/>
              <w:rPr>
                <w:rFonts w:cs="Arial"/>
                <w:color w:val="000000"/>
                <w:sz w:val="22"/>
              </w:rPr>
            </w:pPr>
          </w:p>
        </w:tc>
      </w:tr>
      <w:tr w:rsidR="00416938" w:rsidRPr="005B2EB6" w14:paraId="05E0BCD4" w14:textId="77777777" w:rsidTr="00FF6B0D">
        <w:trPr>
          <w:cantSplit/>
        </w:trPr>
        <w:tc>
          <w:tcPr>
            <w:tcW w:w="812" w:type="pct"/>
          </w:tcPr>
          <w:p w14:paraId="266B6F6D"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prothiokonazol</w:t>
            </w:r>
          </w:p>
          <w:p w14:paraId="029E7122"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(prothiokonazol-desthio)</w:t>
            </w:r>
          </w:p>
        </w:tc>
        <w:tc>
          <w:tcPr>
            <w:tcW w:w="638" w:type="pct"/>
          </w:tcPr>
          <w:p w14:paraId="1366D23D"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01A0FFF5" w14:textId="77777777" w:rsidR="00416938" w:rsidRPr="005B2EB6" w:rsidRDefault="00416938" w:rsidP="00277914">
            <w:pPr>
              <w:pStyle w:val="Obsahtabulky"/>
              <w:snapToGrid w:val="0"/>
              <w:jc w:val="center"/>
              <w:rPr>
                <w:rFonts w:eastAsia="Arial" w:cs="Arial"/>
                <w:color w:val="000000"/>
                <w:sz w:val="22"/>
                <w:szCs w:val="22"/>
              </w:rPr>
            </w:pPr>
            <w:r w:rsidRPr="005B2EB6">
              <w:rPr>
                <w:rFonts w:eastAsia="Arial" w:cs="Arial"/>
                <w:color w:val="000000"/>
                <w:sz w:val="22"/>
                <w:szCs w:val="15"/>
              </w:rPr>
              <w:t>b</w:t>
            </w:r>
          </w:p>
        </w:tc>
        <w:tc>
          <w:tcPr>
            <w:tcW w:w="230" w:type="pct"/>
          </w:tcPr>
          <w:p w14:paraId="1887FE32" w14:textId="77777777" w:rsidR="00416938" w:rsidRPr="005B2EB6" w:rsidRDefault="00416938" w:rsidP="00FF6B0D">
            <w:pPr>
              <w:pStyle w:val="Obsahtabulky"/>
              <w:snapToGrid w:val="0"/>
              <w:jc w:val="center"/>
              <w:rPr>
                <w:rFonts w:eastAsia="Arial" w:cs="Arial"/>
                <w:color w:val="000000"/>
                <w:sz w:val="22"/>
                <w:szCs w:val="22"/>
              </w:rPr>
            </w:pPr>
            <w:r w:rsidRPr="005B2EB6">
              <w:rPr>
                <w:rFonts w:cs="Arial"/>
                <w:color w:val="000000"/>
                <w:sz w:val="22"/>
              </w:rPr>
              <w:t>c</w:t>
            </w:r>
          </w:p>
        </w:tc>
        <w:tc>
          <w:tcPr>
            <w:tcW w:w="230" w:type="pct"/>
          </w:tcPr>
          <w:p w14:paraId="342F93BD" w14:textId="77777777" w:rsidR="00416938" w:rsidRPr="005B2EB6" w:rsidRDefault="00416938" w:rsidP="00FF6B0D">
            <w:pPr>
              <w:pStyle w:val="Obsahtabulky"/>
              <w:snapToGrid w:val="0"/>
              <w:jc w:val="center"/>
              <w:rPr>
                <w:rFonts w:eastAsia="Arial" w:cs="Arial"/>
                <w:color w:val="000000"/>
                <w:sz w:val="22"/>
                <w:szCs w:val="22"/>
              </w:rPr>
            </w:pPr>
            <w:r w:rsidRPr="005B2EB6">
              <w:rPr>
                <w:rFonts w:cs="Arial"/>
                <w:color w:val="000000"/>
                <w:sz w:val="22"/>
              </w:rPr>
              <w:t>a</w:t>
            </w:r>
          </w:p>
        </w:tc>
        <w:tc>
          <w:tcPr>
            <w:tcW w:w="2859" w:type="pct"/>
          </w:tcPr>
          <w:p w14:paraId="6A958A1F" w14:textId="5851950D" w:rsidR="00416938" w:rsidRPr="005B2EB6" w:rsidRDefault="00416938" w:rsidP="00277914">
            <w:pPr>
              <w:pStyle w:val="Obsahtabulky"/>
              <w:snapToGrid w:val="0"/>
              <w:rPr>
                <w:rFonts w:cs="Arial"/>
                <w:color w:val="000000"/>
                <w:sz w:val="22"/>
              </w:rPr>
            </w:pPr>
          </w:p>
        </w:tc>
      </w:tr>
      <w:tr w:rsidR="00416938" w:rsidRPr="005B2EB6" w14:paraId="2C32DCA8" w14:textId="77777777" w:rsidTr="00FF6B0D">
        <w:trPr>
          <w:cantSplit/>
        </w:trPr>
        <w:tc>
          <w:tcPr>
            <w:tcW w:w="812" w:type="pct"/>
          </w:tcPr>
          <w:p w14:paraId="19B8C445"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pymetrozin</w:t>
            </w:r>
          </w:p>
        </w:tc>
        <w:tc>
          <w:tcPr>
            <w:tcW w:w="638" w:type="pct"/>
          </w:tcPr>
          <w:p w14:paraId="604E47D5"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02409175"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0218E576"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c</w:t>
            </w:r>
          </w:p>
        </w:tc>
        <w:tc>
          <w:tcPr>
            <w:tcW w:w="230" w:type="pct"/>
          </w:tcPr>
          <w:p w14:paraId="10279CF0" w14:textId="32B6A007" w:rsidR="00416938" w:rsidRPr="005B2EB6" w:rsidRDefault="00416938" w:rsidP="00FF6B0D">
            <w:pPr>
              <w:pStyle w:val="Obsahtabulky"/>
              <w:snapToGrid w:val="0"/>
              <w:jc w:val="center"/>
              <w:rPr>
                <w:rFonts w:cs="Arial"/>
                <w:color w:val="000000"/>
                <w:sz w:val="22"/>
              </w:rPr>
            </w:pPr>
          </w:p>
        </w:tc>
        <w:tc>
          <w:tcPr>
            <w:tcW w:w="2859" w:type="pct"/>
          </w:tcPr>
          <w:p w14:paraId="09FE7149" w14:textId="2B2E8525" w:rsidR="00416938" w:rsidRPr="005B2EB6" w:rsidRDefault="00416938" w:rsidP="00277914">
            <w:pPr>
              <w:pStyle w:val="Obsahtabulky"/>
              <w:snapToGrid w:val="0"/>
              <w:rPr>
                <w:rFonts w:eastAsia="Arial" w:cs="Arial"/>
                <w:color w:val="000000"/>
                <w:sz w:val="22"/>
                <w:szCs w:val="22"/>
              </w:rPr>
            </w:pPr>
            <w:r w:rsidRPr="005B2EB6">
              <w:rPr>
                <w:rFonts w:cs="Arial"/>
                <w:color w:val="000000"/>
                <w:sz w:val="22"/>
              </w:rPr>
              <w:t>povinná analýza:</w:t>
            </w:r>
          </w:p>
          <w:p w14:paraId="014CBA11" w14:textId="2326003D" w:rsidR="00416938" w:rsidRPr="005B2EB6" w:rsidRDefault="00416938" w:rsidP="00277914">
            <w:pPr>
              <w:pStyle w:val="Obsahtabulky"/>
              <w:snapToGrid w:val="0"/>
              <w:rPr>
                <w:rFonts w:cs="Arial"/>
                <w:color w:val="000000"/>
                <w:sz w:val="22"/>
              </w:rPr>
            </w:pPr>
            <w:r w:rsidRPr="005B2EB6">
              <w:rPr>
                <w:rFonts w:cs="Arial"/>
                <w:color w:val="000000"/>
                <w:sz w:val="22"/>
              </w:rPr>
              <w:t>2027 – uvnitř a na povrchu lilku, melounů cukrových a paprik</w:t>
            </w:r>
            <w:r>
              <w:rPr>
                <w:rFonts w:cs="Arial"/>
                <w:color w:val="000000"/>
                <w:sz w:val="22"/>
              </w:rPr>
              <w:t>;</w:t>
            </w:r>
          </w:p>
          <w:p w14:paraId="778AC8A8" w14:textId="03E3F9E2" w:rsidR="00416938" w:rsidRPr="005B2EB6" w:rsidRDefault="00416938" w:rsidP="00277914">
            <w:pPr>
              <w:pStyle w:val="Obsahtabulky"/>
              <w:snapToGrid w:val="0"/>
              <w:rPr>
                <w:rFonts w:cs="Arial"/>
                <w:color w:val="000000"/>
                <w:sz w:val="22"/>
              </w:rPr>
            </w:pPr>
            <w:r w:rsidRPr="005B2EB6">
              <w:rPr>
                <w:rFonts w:cs="Arial"/>
                <w:color w:val="000000"/>
                <w:sz w:val="22"/>
              </w:rPr>
              <w:t>2028 – uvnitř a na povrchu salátu, jahod, špenátu a rajčat</w:t>
            </w:r>
            <w:r>
              <w:rPr>
                <w:rFonts w:cs="Arial"/>
                <w:color w:val="000000"/>
                <w:sz w:val="22"/>
              </w:rPr>
              <w:t>;</w:t>
            </w:r>
          </w:p>
          <w:p w14:paraId="2240D4DD" w14:textId="5BF5FEC9" w:rsidR="00416938" w:rsidRPr="005B2EB6" w:rsidRDefault="00416938" w:rsidP="00277914">
            <w:pPr>
              <w:pStyle w:val="Obsahtabulky"/>
              <w:snapToGrid w:val="0"/>
              <w:rPr>
                <w:rFonts w:eastAsia="Arial" w:cs="Arial"/>
                <w:color w:val="000000"/>
                <w:sz w:val="22"/>
                <w:szCs w:val="22"/>
              </w:rPr>
            </w:pPr>
            <w:r w:rsidRPr="005B2EB6">
              <w:rPr>
                <w:rFonts w:cs="Arial"/>
                <w:color w:val="000000"/>
                <w:sz w:val="22"/>
              </w:rPr>
              <w:t xml:space="preserve">2029 </w:t>
            </w:r>
            <w:r w:rsidRPr="005B2EB6">
              <w:rPr>
                <w:rFonts w:eastAsia="Arial" w:cs="Arial"/>
                <w:color w:val="000000"/>
                <w:sz w:val="22"/>
                <w:szCs w:val="22"/>
              </w:rPr>
              <w:t>– nebude látka analyzována v žádném produktu ani na jeho povrchu</w:t>
            </w:r>
            <w:r>
              <w:rPr>
                <w:rFonts w:eastAsia="Arial" w:cs="Arial"/>
                <w:color w:val="000000"/>
                <w:sz w:val="22"/>
                <w:szCs w:val="22"/>
              </w:rPr>
              <w:t>.</w:t>
            </w:r>
          </w:p>
        </w:tc>
      </w:tr>
      <w:tr w:rsidR="00416938" w:rsidRPr="005B2EB6" w14:paraId="3F22EB80" w14:textId="77777777" w:rsidTr="00FF6B0D">
        <w:trPr>
          <w:cantSplit/>
        </w:trPr>
        <w:tc>
          <w:tcPr>
            <w:tcW w:w="812" w:type="pct"/>
          </w:tcPr>
          <w:p w14:paraId="3647DF9D"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pyraklostrobin </w:t>
            </w:r>
          </w:p>
        </w:tc>
        <w:tc>
          <w:tcPr>
            <w:tcW w:w="638" w:type="pct"/>
          </w:tcPr>
          <w:p w14:paraId="7E5A67EB"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6D83ADD8"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6FB119FF"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c</w:t>
            </w:r>
          </w:p>
        </w:tc>
        <w:tc>
          <w:tcPr>
            <w:tcW w:w="230" w:type="pct"/>
          </w:tcPr>
          <w:p w14:paraId="783F4671"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a</w:t>
            </w:r>
          </w:p>
        </w:tc>
        <w:tc>
          <w:tcPr>
            <w:tcW w:w="2859" w:type="pct"/>
          </w:tcPr>
          <w:p w14:paraId="2E7E522A" w14:textId="77777777" w:rsidR="00416938" w:rsidRPr="005B2EB6" w:rsidRDefault="00416938" w:rsidP="00277914">
            <w:pPr>
              <w:pStyle w:val="Obsahtabulky"/>
              <w:snapToGrid w:val="0"/>
              <w:rPr>
                <w:rFonts w:cs="Arial"/>
                <w:color w:val="000000"/>
                <w:sz w:val="22"/>
              </w:rPr>
            </w:pPr>
          </w:p>
        </w:tc>
      </w:tr>
      <w:tr w:rsidR="00416938" w:rsidRPr="005B2EB6" w14:paraId="3552750E" w14:textId="77777777" w:rsidTr="00FF6B0D">
        <w:trPr>
          <w:cantSplit/>
        </w:trPr>
        <w:tc>
          <w:tcPr>
            <w:tcW w:w="812" w:type="pct"/>
          </w:tcPr>
          <w:p w14:paraId="39B169F6"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pyrethriny</w:t>
            </w:r>
          </w:p>
        </w:tc>
        <w:tc>
          <w:tcPr>
            <w:tcW w:w="638" w:type="pct"/>
          </w:tcPr>
          <w:p w14:paraId="663AE1C0" w14:textId="5DCC623C" w:rsidR="00416938" w:rsidRPr="005B2EB6" w:rsidRDefault="00416938" w:rsidP="00277914">
            <w:pPr>
              <w:snapToGrid w:val="0"/>
              <w:jc w:val="center"/>
              <w:rPr>
                <w:rFonts w:ascii="Arial" w:eastAsia="Arial" w:hAnsi="Arial" w:cs="Arial"/>
                <w:color w:val="000000"/>
                <w:sz w:val="22"/>
                <w:szCs w:val="22"/>
              </w:rPr>
            </w:pPr>
            <w:r w:rsidRPr="009D7EAF">
              <w:rPr>
                <w:rFonts w:ascii="Arial" w:eastAsia="Arial" w:hAnsi="Arial" w:cs="Arial"/>
                <w:color w:val="000000"/>
                <w:sz w:val="22"/>
                <w:szCs w:val="22"/>
                <w:highlight w:val="yellow"/>
              </w:rPr>
              <w:t>0,</w:t>
            </w:r>
            <w:r w:rsidR="009247E7" w:rsidRPr="009D7EAF">
              <w:rPr>
                <w:rFonts w:ascii="Arial" w:eastAsia="Arial" w:hAnsi="Arial" w:cs="Arial"/>
                <w:color w:val="000000"/>
                <w:sz w:val="22"/>
                <w:szCs w:val="22"/>
                <w:highlight w:val="yellow"/>
              </w:rPr>
              <w:t>1</w:t>
            </w:r>
            <w:r w:rsidR="009D7EAF" w:rsidRPr="009D7EAF">
              <w:rPr>
                <w:rFonts w:ascii="Arial" w:eastAsia="Arial" w:hAnsi="Arial" w:cs="Arial"/>
                <w:color w:val="000000"/>
                <w:sz w:val="22"/>
                <w:szCs w:val="22"/>
                <w:highlight w:val="yellow"/>
              </w:rPr>
              <w:t>00</w:t>
            </w:r>
          </w:p>
        </w:tc>
        <w:tc>
          <w:tcPr>
            <w:tcW w:w="230" w:type="pct"/>
          </w:tcPr>
          <w:p w14:paraId="43842F65" w14:textId="77777777" w:rsidR="00416938" w:rsidRPr="005B2EB6" w:rsidRDefault="00416938" w:rsidP="00277914">
            <w:pPr>
              <w:pStyle w:val="Obsahtabulky"/>
              <w:snapToGrid w:val="0"/>
              <w:jc w:val="center"/>
              <w:rPr>
                <w:rFonts w:eastAsia="Arial" w:cs="Arial"/>
                <w:color w:val="000000"/>
                <w:sz w:val="22"/>
                <w:szCs w:val="15"/>
              </w:rPr>
            </w:pPr>
            <w:r w:rsidRPr="005B2EB6">
              <w:rPr>
                <w:rFonts w:eastAsia="Arial" w:cs="Arial"/>
                <w:color w:val="000000"/>
                <w:sz w:val="22"/>
                <w:szCs w:val="15"/>
              </w:rPr>
              <w:t>b</w:t>
            </w:r>
          </w:p>
        </w:tc>
        <w:tc>
          <w:tcPr>
            <w:tcW w:w="230" w:type="pct"/>
          </w:tcPr>
          <w:p w14:paraId="411B1FB7"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c</w:t>
            </w:r>
          </w:p>
        </w:tc>
        <w:tc>
          <w:tcPr>
            <w:tcW w:w="230" w:type="pct"/>
          </w:tcPr>
          <w:p w14:paraId="489C8A25"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a</w:t>
            </w:r>
          </w:p>
        </w:tc>
        <w:tc>
          <w:tcPr>
            <w:tcW w:w="2859" w:type="pct"/>
          </w:tcPr>
          <w:p w14:paraId="386C7F0A" w14:textId="77777777" w:rsidR="00416938" w:rsidRPr="005B2EB6" w:rsidRDefault="00416938" w:rsidP="00277914">
            <w:pPr>
              <w:pStyle w:val="Obsahtabulky"/>
              <w:snapToGrid w:val="0"/>
              <w:rPr>
                <w:rFonts w:cs="Arial"/>
                <w:color w:val="000000"/>
                <w:sz w:val="22"/>
              </w:rPr>
            </w:pPr>
          </w:p>
        </w:tc>
      </w:tr>
      <w:tr w:rsidR="00416938" w:rsidRPr="005B2EB6" w14:paraId="7F5BB06D" w14:textId="77777777" w:rsidTr="00FF6B0D">
        <w:trPr>
          <w:cantSplit/>
        </w:trPr>
        <w:tc>
          <w:tcPr>
            <w:tcW w:w="812" w:type="pct"/>
          </w:tcPr>
          <w:p w14:paraId="37616C6F"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pyridaben </w:t>
            </w:r>
          </w:p>
        </w:tc>
        <w:tc>
          <w:tcPr>
            <w:tcW w:w="638" w:type="pct"/>
          </w:tcPr>
          <w:p w14:paraId="2F89A9B4"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6C2D52F3"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21D42D4A"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c</w:t>
            </w:r>
          </w:p>
        </w:tc>
        <w:tc>
          <w:tcPr>
            <w:tcW w:w="230" w:type="pct"/>
          </w:tcPr>
          <w:p w14:paraId="63DA30D8"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a</w:t>
            </w:r>
          </w:p>
        </w:tc>
        <w:tc>
          <w:tcPr>
            <w:tcW w:w="2859" w:type="pct"/>
          </w:tcPr>
          <w:p w14:paraId="4490BAD1" w14:textId="77777777" w:rsidR="00416938" w:rsidRPr="005B2EB6" w:rsidRDefault="00416938" w:rsidP="00277914">
            <w:pPr>
              <w:pStyle w:val="Obsahtabulky"/>
              <w:snapToGrid w:val="0"/>
              <w:rPr>
                <w:rFonts w:cs="Arial"/>
                <w:color w:val="000000"/>
                <w:sz w:val="22"/>
              </w:rPr>
            </w:pPr>
          </w:p>
        </w:tc>
      </w:tr>
      <w:tr w:rsidR="00416938" w:rsidRPr="005B2EB6" w14:paraId="7BCCF794" w14:textId="77777777" w:rsidTr="00FF6B0D">
        <w:trPr>
          <w:cantSplit/>
        </w:trPr>
        <w:tc>
          <w:tcPr>
            <w:tcW w:w="812" w:type="pct"/>
          </w:tcPr>
          <w:p w14:paraId="7B8C30E4"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pyridalyl</w:t>
            </w:r>
          </w:p>
        </w:tc>
        <w:tc>
          <w:tcPr>
            <w:tcW w:w="638" w:type="pct"/>
          </w:tcPr>
          <w:p w14:paraId="4C3C9F3A"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0,010</w:t>
            </w:r>
          </w:p>
        </w:tc>
        <w:tc>
          <w:tcPr>
            <w:tcW w:w="230" w:type="pct"/>
          </w:tcPr>
          <w:p w14:paraId="624137E7"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7B0A7800"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c</w:t>
            </w:r>
          </w:p>
        </w:tc>
        <w:tc>
          <w:tcPr>
            <w:tcW w:w="230" w:type="pct"/>
          </w:tcPr>
          <w:p w14:paraId="5BAA8518"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a</w:t>
            </w:r>
          </w:p>
        </w:tc>
        <w:tc>
          <w:tcPr>
            <w:tcW w:w="2859" w:type="pct"/>
          </w:tcPr>
          <w:p w14:paraId="37C0D58B" w14:textId="77777777" w:rsidR="00416938" w:rsidRPr="005B2EB6" w:rsidRDefault="00416938" w:rsidP="00277914">
            <w:pPr>
              <w:pStyle w:val="Obsahtabulky"/>
              <w:snapToGrid w:val="0"/>
              <w:rPr>
                <w:rFonts w:cs="Arial"/>
                <w:color w:val="000000"/>
                <w:sz w:val="22"/>
              </w:rPr>
            </w:pPr>
          </w:p>
        </w:tc>
      </w:tr>
      <w:tr w:rsidR="00416938" w:rsidRPr="005B2EB6" w14:paraId="21CB3074" w14:textId="77777777" w:rsidTr="00FF6B0D">
        <w:trPr>
          <w:cantSplit/>
        </w:trPr>
        <w:tc>
          <w:tcPr>
            <w:tcW w:w="812" w:type="pct"/>
          </w:tcPr>
          <w:p w14:paraId="0142F0EA"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pyrimethanil </w:t>
            </w:r>
          </w:p>
        </w:tc>
        <w:tc>
          <w:tcPr>
            <w:tcW w:w="638" w:type="pct"/>
          </w:tcPr>
          <w:p w14:paraId="0020F623"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12C53355"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324EEE84"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c</w:t>
            </w:r>
          </w:p>
        </w:tc>
        <w:tc>
          <w:tcPr>
            <w:tcW w:w="230" w:type="pct"/>
          </w:tcPr>
          <w:p w14:paraId="1920FEFE"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a</w:t>
            </w:r>
          </w:p>
        </w:tc>
        <w:tc>
          <w:tcPr>
            <w:tcW w:w="2859" w:type="pct"/>
          </w:tcPr>
          <w:p w14:paraId="21E3233A" w14:textId="77777777" w:rsidR="00416938" w:rsidRPr="005B2EB6" w:rsidRDefault="00416938" w:rsidP="00277914">
            <w:pPr>
              <w:pStyle w:val="Obsahtabulky"/>
              <w:snapToGrid w:val="0"/>
              <w:rPr>
                <w:rFonts w:cs="Arial"/>
                <w:color w:val="000000"/>
                <w:sz w:val="22"/>
              </w:rPr>
            </w:pPr>
          </w:p>
        </w:tc>
      </w:tr>
      <w:tr w:rsidR="00416938" w:rsidRPr="005B2EB6" w14:paraId="25065104" w14:textId="77777777" w:rsidTr="00FF6B0D">
        <w:trPr>
          <w:cantSplit/>
        </w:trPr>
        <w:tc>
          <w:tcPr>
            <w:tcW w:w="812" w:type="pct"/>
          </w:tcPr>
          <w:p w14:paraId="0B0E9774"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pyriproxyfen </w:t>
            </w:r>
          </w:p>
        </w:tc>
        <w:tc>
          <w:tcPr>
            <w:tcW w:w="638" w:type="pct"/>
          </w:tcPr>
          <w:p w14:paraId="49D4F14A"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0005D7F3"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7B3A3082"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c</w:t>
            </w:r>
          </w:p>
        </w:tc>
        <w:tc>
          <w:tcPr>
            <w:tcW w:w="230" w:type="pct"/>
          </w:tcPr>
          <w:p w14:paraId="0263E404"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a</w:t>
            </w:r>
          </w:p>
        </w:tc>
        <w:tc>
          <w:tcPr>
            <w:tcW w:w="2859" w:type="pct"/>
          </w:tcPr>
          <w:p w14:paraId="4D2F275F" w14:textId="77777777" w:rsidR="00416938" w:rsidRPr="005B2EB6" w:rsidRDefault="00416938" w:rsidP="00277914">
            <w:pPr>
              <w:pStyle w:val="Obsahtabulky"/>
              <w:snapToGrid w:val="0"/>
              <w:rPr>
                <w:rFonts w:cs="Arial"/>
                <w:color w:val="000000"/>
                <w:sz w:val="22"/>
              </w:rPr>
            </w:pPr>
          </w:p>
        </w:tc>
      </w:tr>
      <w:tr w:rsidR="00416938" w:rsidRPr="005B2EB6" w14:paraId="4C77CBD0" w14:textId="77777777" w:rsidTr="00FF6B0D">
        <w:trPr>
          <w:cantSplit/>
        </w:trPr>
        <w:tc>
          <w:tcPr>
            <w:tcW w:w="812" w:type="pct"/>
          </w:tcPr>
          <w:p w14:paraId="7E5EC756"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chinoxyfen</w:t>
            </w:r>
          </w:p>
        </w:tc>
        <w:tc>
          <w:tcPr>
            <w:tcW w:w="638" w:type="pct"/>
          </w:tcPr>
          <w:p w14:paraId="151239FD"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04D1C16B"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7DF5DCF1"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5C29F6CB"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50EDC3A7" w14:textId="77777777" w:rsidR="00416938" w:rsidRPr="005B2EB6" w:rsidRDefault="00416938" w:rsidP="00277914">
            <w:pPr>
              <w:snapToGrid w:val="0"/>
              <w:rPr>
                <w:rFonts w:ascii="Arial" w:hAnsi="Arial" w:cs="Arial"/>
                <w:color w:val="000000"/>
                <w:sz w:val="22"/>
              </w:rPr>
            </w:pPr>
          </w:p>
        </w:tc>
      </w:tr>
      <w:tr w:rsidR="00416938" w:rsidRPr="005B2EB6" w14:paraId="6357D7A2" w14:textId="77777777" w:rsidTr="00FF6B0D">
        <w:trPr>
          <w:cantSplit/>
          <w:trHeight w:val="333"/>
        </w:trPr>
        <w:tc>
          <w:tcPr>
            <w:tcW w:w="812" w:type="pct"/>
          </w:tcPr>
          <w:p w14:paraId="2AD2C4DA" w14:textId="77777777" w:rsidR="00416938" w:rsidRPr="005B2EB6" w:rsidRDefault="00416938" w:rsidP="00416938">
            <w:pPr>
              <w:snapToGrid w:val="0"/>
              <w:jc w:val="left"/>
              <w:rPr>
                <w:rFonts w:ascii="Arial" w:eastAsia="Arial" w:hAnsi="Arial" w:cs="Arial"/>
                <w:color w:val="000000"/>
                <w:sz w:val="22"/>
                <w:szCs w:val="22"/>
              </w:rPr>
            </w:pPr>
            <w:r w:rsidRPr="005B2EB6">
              <w:rPr>
                <w:rFonts w:ascii="Arial" w:eastAsia="Arial" w:hAnsi="Arial" w:cs="Arial"/>
                <w:color w:val="000000"/>
                <w:sz w:val="22"/>
                <w:szCs w:val="22"/>
              </w:rPr>
              <w:t>spinosad (suma spinosynu A a spinosynu D)</w:t>
            </w:r>
          </w:p>
        </w:tc>
        <w:tc>
          <w:tcPr>
            <w:tcW w:w="638" w:type="pct"/>
          </w:tcPr>
          <w:p w14:paraId="72D6B450"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1E6A6AE8"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739403DF"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c</w:t>
            </w:r>
          </w:p>
        </w:tc>
        <w:tc>
          <w:tcPr>
            <w:tcW w:w="230" w:type="pct"/>
          </w:tcPr>
          <w:p w14:paraId="106567B1"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a</w:t>
            </w:r>
          </w:p>
        </w:tc>
        <w:tc>
          <w:tcPr>
            <w:tcW w:w="2859" w:type="pct"/>
          </w:tcPr>
          <w:p w14:paraId="1D47B783" w14:textId="77777777" w:rsidR="00416938" w:rsidRPr="005B2EB6" w:rsidRDefault="00416938" w:rsidP="00277914">
            <w:pPr>
              <w:pStyle w:val="Obsahtabulky"/>
              <w:snapToGrid w:val="0"/>
              <w:rPr>
                <w:rFonts w:cs="Arial"/>
                <w:color w:val="000000"/>
                <w:sz w:val="22"/>
              </w:rPr>
            </w:pPr>
          </w:p>
        </w:tc>
      </w:tr>
      <w:tr w:rsidR="00416938" w:rsidRPr="005B2EB6" w14:paraId="3FBE90F0" w14:textId="77777777" w:rsidTr="00FF6B0D">
        <w:trPr>
          <w:cantSplit/>
          <w:trHeight w:val="333"/>
        </w:trPr>
        <w:tc>
          <w:tcPr>
            <w:tcW w:w="812" w:type="pct"/>
          </w:tcPr>
          <w:p w14:paraId="3BF840C9" w14:textId="77777777" w:rsidR="00416938" w:rsidRPr="005B2EB6" w:rsidRDefault="00416938" w:rsidP="00FF6B0D">
            <w:pPr>
              <w:snapToGrid w:val="0"/>
              <w:jc w:val="left"/>
              <w:rPr>
                <w:rFonts w:ascii="Arial" w:eastAsia="Arial" w:hAnsi="Arial" w:cs="Arial"/>
                <w:color w:val="000000"/>
                <w:sz w:val="22"/>
                <w:szCs w:val="22"/>
              </w:rPr>
            </w:pPr>
            <w:r w:rsidRPr="005B2EB6">
              <w:rPr>
                <w:rFonts w:ascii="Arial" w:eastAsia="Arial" w:hAnsi="Arial" w:cs="Arial"/>
                <w:color w:val="000000"/>
                <w:sz w:val="22"/>
                <w:szCs w:val="22"/>
              </w:rPr>
              <w:t>spinetoram</w:t>
            </w:r>
          </w:p>
          <w:p w14:paraId="3DDA3E2E" w14:textId="77777777" w:rsidR="00416938" w:rsidRPr="005B2EB6" w:rsidRDefault="00416938" w:rsidP="00416938">
            <w:pPr>
              <w:snapToGrid w:val="0"/>
              <w:jc w:val="left"/>
              <w:rPr>
                <w:rFonts w:ascii="Arial" w:eastAsia="Arial" w:hAnsi="Arial" w:cs="Arial"/>
                <w:color w:val="000000"/>
                <w:sz w:val="22"/>
                <w:szCs w:val="22"/>
              </w:rPr>
            </w:pPr>
            <w:r w:rsidRPr="005B2EB6">
              <w:rPr>
                <w:rFonts w:ascii="Arial" w:eastAsia="Arial" w:hAnsi="Arial" w:cs="Arial"/>
                <w:color w:val="000000"/>
                <w:sz w:val="22"/>
                <w:szCs w:val="22"/>
              </w:rPr>
              <w:t>(suma spinetoramu J a spinetoramu L)</w:t>
            </w:r>
          </w:p>
        </w:tc>
        <w:tc>
          <w:tcPr>
            <w:tcW w:w="638" w:type="pct"/>
          </w:tcPr>
          <w:p w14:paraId="78903869"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0,010</w:t>
            </w:r>
          </w:p>
        </w:tc>
        <w:tc>
          <w:tcPr>
            <w:tcW w:w="230" w:type="pct"/>
          </w:tcPr>
          <w:p w14:paraId="1F5A764C"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6C78F981"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c</w:t>
            </w:r>
          </w:p>
        </w:tc>
        <w:tc>
          <w:tcPr>
            <w:tcW w:w="230" w:type="pct"/>
          </w:tcPr>
          <w:p w14:paraId="7808B708"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a</w:t>
            </w:r>
          </w:p>
        </w:tc>
        <w:tc>
          <w:tcPr>
            <w:tcW w:w="2859" w:type="pct"/>
          </w:tcPr>
          <w:p w14:paraId="0162A0C7" w14:textId="77777777" w:rsidR="00416938" w:rsidRPr="005B2EB6" w:rsidRDefault="00416938" w:rsidP="00277914">
            <w:pPr>
              <w:pStyle w:val="Obsahtabulky"/>
              <w:snapToGrid w:val="0"/>
              <w:rPr>
                <w:rFonts w:cs="Arial"/>
                <w:color w:val="000000"/>
                <w:sz w:val="22"/>
              </w:rPr>
            </w:pPr>
          </w:p>
        </w:tc>
      </w:tr>
      <w:tr w:rsidR="00416938" w:rsidRPr="005B2EB6" w14:paraId="77D18927" w14:textId="77777777" w:rsidTr="00FF6B0D">
        <w:trPr>
          <w:cantSplit/>
        </w:trPr>
        <w:tc>
          <w:tcPr>
            <w:tcW w:w="812" w:type="pct"/>
          </w:tcPr>
          <w:p w14:paraId="0CCB2C32"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spirodiklofen</w:t>
            </w:r>
          </w:p>
        </w:tc>
        <w:tc>
          <w:tcPr>
            <w:tcW w:w="638" w:type="pct"/>
          </w:tcPr>
          <w:p w14:paraId="696B3368"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28375039"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6D0D5F6A"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c</w:t>
            </w:r>
          </w:p>
        </w:tc>
        <w:tc>
          <w:tcPr>
            <w:tcW w:w="230" w:type="pct"/>
          </w:tcPr>
          <w:p w14:paraId="35125501"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a</w:t>
            </w:r>
          </w:p>
        </w:tc>
        <w:tc>
          <w:tcPr>
            <w:tcW w:w="2859" w:type="pct"/>
          </w:tcPr>
          <w:p w14:paraId="1B53C5A2" w14:textId="77777777" w:rsidR="00416938" w:rsidRPr="005B2EB6" w:rsidRDefault="00416938" w:rsidP="00277914">
            <w:pPr>
              <w:pStyle w:val="Obsahtabulky"/>
              <w:snapToGrid w:val="0"/>
              <w:rPr>
                <w:rFonts w:cs="Arial"/>
                <w:color w:val="000000"/>
                <w:sz w:val="22"/>
              </w:rPr>
            </w:pPr>
          </w:p>
        </w:tc>
      </w:tr>
      <w:tr w:rsidR="00416938" w:rsidRPr="005B2EB6" w14:paraId="6B24FC44" w14:textId="77777777" w:rsidTr="00FF6B0D">
        <w:trPr>
          <w:cantSplit/>
        </w:trPr>
        <w:tc>
          <w:tcPr>
            <w:tcW w:w="812" w:type="pct"/>
          </w:tcPr>
          <w:p w14:paraId="3C878AF0"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spiromesifen</w:t>
            </w:r>
          </w:p>
        </w:tc>
        <w:tc>
          <w:tcPr>
            <w:tcW w:w="638" w:type="pct"/>
          </w:tcPr>
          <w:p w14:paraId="36E9F713"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6403DE77"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037A5DB1"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c</w:t>
            </w:r>
          </w:p>
        </w:tc>
        <w:tc>
          <w:tcPr>
            <w:tcW w:w="230" w:type="pct"/>
          </w:tcPr>
          <w:p w14:paraId="0868F658"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a</w:t>
            </w:r>
          </w:p>
        </w:tc>
        <w:tc>
          <w:tcPr>
            <w:tcW w:w="2859" w:type="pct"/>
          </w:tcPr>
          <w:p w14:paraId="3DBF336F" w14:textId="77777777" w:rsidR="00416938" w:rsidRPr="005B2EB6" w:rsidRDefault="00416938" w:rsidP="00277914">
            <w:pPr>
              <w:pStyle w:val="Obsahtabulky"/>
              <w:snapToGrid w:val="0"/>
              <w:rPr>
                <w:rFonts w:cs="Arial"/>
                <w:color w:val="000000"/>
                <w:sz w:val="22"/>
              </w:rPr>
            </w:pPr>
          </w:p>
        </w:tc>
      </w:tr>
      <w:tr w:rsidR="00416938" w:rsidRPr="005B2EB6" w14:paraId="6F5E1CBF" w14:textId="77777777" w:rsidTr="00FF6B0D">
        <w:trPr>
          <w:cantSplit/>
        </w:trPr>
        <w:tc>
          <w:tcPr>
            <w:tcW w:w="812" w:type="pct"/>
          </w:tcPr>
          <w:p w14:paraId="04EEBFD5"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 xml:space="preserve">spiroxamin </w:t>
            </w:r>
          </w:p>
        </w:tc>
        <w:tc>
          <w:tcPr>
            <w:tcW w:w="638" w:type="pct"/>
          </w:tcPr>
          <w:p w14:paraId="5641FD0F"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62D137D2"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0F574FE7"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c</w:t>
            </w:r>
          </w:p>
        </w:tc>
        <w:tc>
          <w:tcPr>
            <w:tcW w:w="230" w:type="pct"/>
          </w:tcPr>
          <w:p w14:paraId="23A117E1"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a</w:t>
            </w:r>
          </w:p>
        </w:tc>
        <w:tc>
          <w:tcPr>
            <w:tcW w:w="2859" w:type="pct"/>
          </w:tcPr>
          <w:p w14:paraId="761DC6BC" w14:textId="77777777" w:rsidR="00416938" w:rsidRPr="005B2EB6" w:rsidRDefault="00416938" w:rsidP="00277914">
            <w:pPr>
              <w:pStyle w:val="Obsahtabulky"/>
              <w:snapToGrid w:val="0"/>
              <w:rPr>
                <w:rFonts w:cs="Arial"/>
                <w:color w:val="000000"/>
                <w:sz w:val="22"/>
              </w:rPr>
            </w:pPr>
          </w:p>
        </w:tc>
      </w:tr>
      <w:tr w:rsidR="00416938" w:rsidRPr="005B2EB6" w14:paraId="361CC9F0" w14:textId="77777777" w:rsidTr="00FF6B0D">
        <w:trPr>
          <w:cantSplit/>
        </w:trPr>
        <w:tc>
          <w:tcPr>
            <w:tcW w:w="812" w:type="pct"/>
          </w:tcPr>
          <w:p w14:paraId="0881AE5F" w14:textId="77777777" w:rsidR="00416938" w:rsidRPr="005B2EB6" w:rsidRDefault="00416938" w:rsidP="00416938">
            <w:pPr>
              <w:snapToGrid w:val="0"/>
              <w:jc w:val="left"/>
              <w:rPr>
                <w:rFonts w:ascii="Arial" w:eastAsia="Arial" w:hAnsi="Arial" w:cs="Arial"/>
                <w:color w:val="000000"/>
                <w:sz w:val="22"/>
                <w:szCs w:val="22"/>
              </w:rPr>
            </w:pPr>
            <w:r w:rsidRPr="005B2EB6">
              <w:rPr>
                <w:rFonts w:ascii="Arial" w:eastAsia="Arial" w:hAnsi="Arial" w:cs="Arial"/>
                <w:color w:val="000000"/>
                <w:sz w:val="22"/>
                <w:szCs w:val="22"/>
              </w:rPr>
              <w:t xml:space="preserve">spirotetramat (suma spirotetramátu a spirotetramát-enolu vyjádřená jako spirotetramát </w:t>
            </w:r>
          </w:p>
        </w:tc>
        <w:tc>
          <w:tcPr>
            <w:tcW w:w="638" w:type="pct"/>
          </w:tcPr>
          <w:p w14:paraId="720B2409" w14:textId="29CB4D43"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w:t>
            </w:r>
            <w:r>
              <w:rPr>
                <w:rFonts w:ascii="Arial" w:eastAsia="Arial" w:hAnsi="Arial" w:cs="Arial"/>
                <w:color w:val="000000"/>
                <w:sz w:val="22"/>
                <w:szCs w:val="22"/>
              </w:rPr>
              <w:t>004</w:t>
            </w:r>
          </w:p>
        </w:tc>
        <w:tc>
          <w:tcPr>
            <w:tcW w:w="230" w:type="pct"/>
          </w:tcPr>
          <w:p w14:paraId="313D685D"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1BD97C46"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01813DA9"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562720A9" w14:textId="77777777" w:rsidR="00416938" w:rsidRPr="005B2EB6" w:rsidRDefault="00416938" w:rsidP="00277914">
            <w:pPr>
              <w:snapToGrid w:val="0"/>
              <w:rPr>
                <w:rFonts w:ascii="Arial" w:hAnsi="Arial" w:cs="Arial"/>
                <w:color w:val="000000"/>
                <w:sz w:val="22"/>
              </w:rPr>
            </w:pPr>
          </w:p>
        </w:tc>
      </w:tr>
      <w:tr w:rsidR="00416938" w:rsidRPr="005B2EB6" w14:paraId="143628A9" w14:textId="77777777" w:rsidTr="00FF6B0D">
        <w:trPr>
          <w:cantSplit/>
        </w:trPr>
        <w:tc>
          <w:tcPr>
            <w:tcW w:w="812" w:type="pct"/>
          </w:tcPr>
          <w:p w14:paraId="097BD9A0"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sulfoxaflor</w:t>
            </w:r>
          </w:p>
        </w:tc>
        <w:tc>
          <w:tcPr>
            <w:tcW w:w="638" w:type="pct"/>
          </w:tcPr>
          <w:p w14:paraId="6F589601"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1EE1EB8C"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5C161CFE"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576332E2"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13A3F68D" w14:textId="77777777" w:rsidR="00416938" w:rsidRPr="005B2EB6" w:rsidRDefault="00416938" w:rsidP="00277914">
            <w:pPr>
              <w:snapToGrid w:val="0"/>
              <w:rPr>
                <w:rFonts w:ascii="Arial" w:hAnsi="Arial" w:cs="Arial"/>
                <w:color w:val="000000"/>
                <w:sz w:val="22"/>
              </w:rPr>
            </w:pPr>
          </w:p>
        </w:tc>
      </w:tr>
      <w:tr w:rsidR="00416938" w:rsidRPr="005B2EB6" w14:paraId="222F12E4" w14:textId="77777777" w:rsidTr="00FF6B0D">
        <w:trPr>
          <w:cantSplit/>
        </w:trPr>
        <w:tc>
          <w:tcPr>
            <w:tcW w:w="812" w:type="pct"/>
          </w:tcPr>
          <w:p w14:paraId="7CC2A007"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τ-fluvalinát</w:t>
            </w:r>
          </w:p>
        </w:tc>
        <w:tc>
          <w:tcPr>
            <w:tcW w:w="638" w:type="pct"/>
          </w:tcPr>
          <w:p w14:paraId="51821511"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0,009</w:t>
            </w:r>
          </w:p>
        </w:tc>
        <w:tc>
          <w:tcPr>
            <w:tcW w:w="230" w:type="pct"/>
          </w:tcPr>
          <w:p w14:paraId="6EABDC42"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522DBD25"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3FBE274F"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7CF6C6A1" w14:textId="77777777" w:rsidR="00416938" w:rsidRPr="005B2EB6" w:rsidRDefault="00416938" w:rsidP="00277914">
            <w:pPr>
              <w:snapToGrid w:val="0"/>
              <w:rPr>
                <w:rFonts w:ascii="Arial" w:hAnsi="Arial" w:cs="Arial"/>
                <w:color w:val="000000"/>
                <w:sz w:val="22"/>
              </w:rPr>
            </w:pPr>
          </w:p>
        </w:tc>
      </w:tr>
      <w:tr w:rsidR="00416938" w:rsidRPr="005B2EB6" w14:paraId="3ED591A0" w14:textId="77777777" w:rsidTr="00FF6B0D">
        <w:trPr>
          <w:cantSplit/>
        </w:trPr>
        <w:tc>
          <w:tcPr>
            <w:tcW w:w="812" w:type="pct"/>
          </w:tcPr>
          <w:p w14:paraId="02F466CF"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tebukonazol </w:t>
            </w:r>
          </w:p>
        </w:tc>
        <w:tc>
          <w:tcPr>
            <w:tcW w:w="638" w:type="pct"/>
          </w:tcPr>
          <w:p w14:paraId="7518CC97"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34C40812"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5F767D4B"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c</w:t>
            </w:r>
          </w:p>
        </w:tc>
        <w:tc>
          <w:tcPr>
            <w:tcW w:w="230" w:type="pct"/>
          </w:tcPr>
          <w:p w14:paraId="5FB18F85"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a</w:t>
            </w:r>
          </w:p>
        </w:tc>
        <w:tc>
          <w:tcPr>
            <w:tcW w:w="2859" w:type="pct"/>
          </w:tcPr>
          <w:p w14:paraId="39DBC306" w14:textId="77777777" w:rsidR="00416938" w:rsidRPr="005B2EB6" w:rsidRDefault="00416938" w:rsidP="00277914">
            <w:pPr>
              <w:pStyle w:val="Obsahtabulky"/>
              <w:snapToGrid w:val="0"/>
              <w:rPr>
                <w:rFonts w:cs="Arial"/>
                <w:color w:val="000000"/>
                <w:sz w:val="22"/>
              </w:rPr>
            </w:pPr>
          </w:p>
        </w:tc>
      </w:tr>
      <w:tr w:rsidR="00416938" w:rsidRPr="005B2EB6" w14:paraId="6B6A34FE" w14:textId="77777777" w:rsidTr="00FF6B0D">
        <w:trPr>
          <w:cantSplit/>
        </w:trPr>
        <w:tc>
          <w:tcPr>
            <w:tcW w:w="812" w:type="pct"/>
          </w:tcPr>
          <w:p w14:paraId="224075CD"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tebufenozid</w:t>
            </w:r>
          </w:p>
        </w:tc>
        <w:tc>
          <w:tcPr>
            <w:tcW w:w="638" w:type="pct"/>
          </w:tcPr>
          <w:p w14:paraId="1DF408AD"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A5B0A36"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71A39F5E"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c</w:t>
            </w:r>
          </w:p>
        </w:tc>
        <w:tc>
          <w:tcPr>
            <w:tcW w:w="230" w:type="pct"/>
          </w:tcPr>
          <w:p w14:paraId="2D25CC9D"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a</w:t>
            </w:r>
          </w:p>
        </w:tc>
        <w:tc>
          <w:tcPr>
            <w:tcW w:w="2859" w:type="pct"/>
          </w:tcPr>
          <w:p w14:paraId="1E27796E" w14:textId="77777777" w:rsidR="00416938" w:rsidRPr="005B2EB6" w:rsidRDefault="00416938" w:rsidP="00277914">
            <w:pPr>
              <w:pStyle w:val="Obsahtabulky"/>
              <w:snapToGrid w:val="0"/>
              <w:rPr>
                <w:rFonts w:cs="Arial"/>
                <w:color w:val="000000"/>
                <w:sz w:val="22"/>
              </w:rPr>
            </w:pPr>
          </w:p>
        </w:tc>
      </w:tr>
      <w:tr w:rsidR="00416938" w:rsidRPr="005B2EB6" w14:paraId="3A56EA4D" w14:textId="77777777" w:rsidTr="00FF6B0D">
        <w:trPr>
          <w:cantSplit/>
        </w:trPr>
        <w:tc>
          <w:tcPr>
            <w:tcW w:w="812" w:type="pct"/>
          </w:tcPr>
          <w:p w14:paraId="647FF1C7"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tebufenpyrad </w:t>
            </w:r>
          </w:p>
        </w:tc>
        <w:tc>
          <w:tcPr>
            <w:tcW w:w="638" w:type="pct"/>
          </w:tcPr>
          <w:p w14:paraId="1B6B42BA"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73C57492"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7916034A"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c</w:t>
            </w:r>
          </w:p>
        </w:tc>
        <w:tc>
          <w:tcPr>
            <w:tcW w:w="230" w:type="pct"/>
          </w:tcPr>
          <w:p w14:paraId="5C8930A2"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a</w:t>
            </w:r>
          </w:p>
        </w:tc>
        <w:tc>
          <w:tcPr>
            <w:tcW w:w="2859" w:type="pct"/>
          </w:tcPr>
          <w:p w14:paraId="161B8F58" w14:textId="77777777" w:rsidR="00416938" w:rsidRPr="005B2EB6" w:rsidRDefault="00416938" w:rsidP="00277914">
            <w:pPr>
              <w:pStyle w:val="Obsahtabulky"/>
              <w:snapToGrid w:val="0"/>
              <w:rPr>
                <w:rFonts w:cs="Arial"/>
                <w:color w:val="000000"/>
                <w:sz w:val="22"/>
              </w:rPr>
            </w:pPr>
          </w:p>
        </w:tc>
      </w:tr>
      <w:tr w:rsidR="00416938" w:rsidRPr="005B2EB6" w14:paraId="7763B28B" w14:textId="77777777" w:rsidTr="00FF6B0D">
        <w:trPr>
          <w:cantSplit/>
        </w:trPr>
        <w:tc>
          <w:tcPr>
            <w:tcW w:w="812" w:type="pct"/>
          </w:tcPr>
          <w:p w14:paraId="336762D1"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teflubenzuron</w:t>
            </w:r>
          </w:p>
        </w:tc>
        <w:tc>
          <w:tcPr>
            <w:tcW w:w="638" w:type="pct"/>
          </w:tcPr>
          <w:p w14:paraId="2046B369"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4540308D"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4A9376C0"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c</w:t>
            </w:r>
          </w:p>
        </w:tc>
        <w:tc>
          <w:tcPr>
            <w:tcW w:w="230" w:type="pct"/>
          </w:tcPr>
          <w:p w14:paraId="163F8250"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a</w:t>
            </w:r>
          </w:p>
        </w:tc>
        <w:tc>
          <w:tcPr>
            <w:tcW w:w="2859" w:type="pct"/>
          </w:tcPr>
          <w:p w14:paraId="1D76F362" w14:textId="77777777" w:rsidR="00416938" w:rsidRPr="005B2EB6" w:rsidRDefault="00416938" w:rsidP="00277914">
            <w:pPr>
              <w:pStyle w:val="Obsahtabulky"/>
              <w:snapToGrid w:val="0"/>
              <w:rPr>
                <w:rFonts w:cs="Arial"/>
                <w:color w:val="000000"/>
                <w:sz w:val="22"/>
              </w:rPr>
            </w:pPr>
          </w:p>
        </w:tc>
      </w:tr>
      <w:tr w:rsidR="00416938" w:rsidRPr="005B2EB6" w14:paraId="6443CA76" w14:textId="77777777" w:rsidTr="00FF6B0D">
        <w:trPr>
          <w:cantSplit/>
        </w:trPr>
        <w:tc>
          <w:tcPr>
            <w:tcW w:w="812" w:type="pct"/>
          </w:tcPr>
          <w:p w14:paraId="46C56453"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tefluthrin (tefluthrin včetně jiných směsí konstitučních isomerů (suma isomerů))</w:t>
            </w:r>
          </w:p>
        </w:tc>
        <w:tc>
          <w:tcPr>
            <w:tcW w:w="638" w:type="pct"/>
          </w:tcPr>
          <w:p w14:paraId="1DA6984D"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39E5AF9D"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3B8EF227"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c</w:t>
            </w:r>
          </w:p>
        </w:tc>
        <w:tc>
          <w:tcPr>
            <w:tcW w:w="230" w:type="pct"/>
          </w:tcPr>
          <w:p w14:paraId="75EC8D05"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a</w:t>
            </w:r>
          </w:p>
        </w:tc>
        <w:tc>
          <w:tcPr>
            <w:tcW w:w="2859" w:type="pct"/>
          </w:tcPr>
          <w:p w14:paraId="0EEAE444" w14:textId="77777777" w:rsidR="00416938" w:rsidRPr="005B2EB6" w:rsidRDefault="00416938" w:rsidP="00277914">
            <w:pPr>
              <w:pStyle w:val="Obsahtabulky"/>
              <w:snapToGrid w:val="0"/>
              <w:rPr>
                <w:rFonts w:cs="Arial"/>
                <w:color w:val="000000"/>
                <w:sz w:val="22"/>
              </w:rPr>
            </w:pPr>
          </w:p>
        </w:tc>
      </w:tr>
      <w:tr w:rsidR="00416938" w:rsidRPr="005B2EB6" w14:paraId="4F1E43CE" w14:textId="77777777" w:rsidTr="00FF6B0D">
        <w:trPr>
          <w:cantSplit/>
        </w:trPr>
        <w:tc>
          <w:tcPr>
            <w:tcW w:w="812" w:type="pct"/>
          </w:tcPr>
          <w:p w14:paraId="17BAEED4"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terbuthylazin</w:t>
            </w:r>
          </w:p>
        </w:tc>
        <w:tc>
          <w:tcPr>
            <w:tcW w:w="638" w:type="pct"/>
          </w:tcPr>
          <w:p w14:paraId="79690C4F"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78C57449" w14:textId="77777777" w:rsidR="00416938" w:rsidRPr="005B2EB6" w:rsidRDefault="00416938" w:rsidP="00277914">
            <w:pPr>
              <w:pStyle w:val="Obsahtabulky"/>
              <w:snapToGrid w:val="0"/>
              <w:jc w:val="center"/>
              <w:rPr>
                <w:rFonts w:cs="Arial"/>
                <w:color w:val="000000"/>
                <w:sz w:val="22"/>
              </w:rPr>
            </w:pPr>
            <w:r w:rsidRPr="005B2EB6">
              <w:rPr>
                <w:rFonts w:eastAsia="Arial" w:cs="Arial"/>
                <w:color w:val="000000"/>
                <w:sz w:val="22"/>
                <w:szCs w:val="15"/>
              </w:rPr>
              <w:t>b</w:t>
            </w:r>
          </w:p>
        </w:tc>
        <w:tc>
          <w:tcPr>
            <w:tcW w:w="230" w:type="pct"/>
          </w:tcPr>
          <w:p w14:paraId="4A0B04C3"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c</w:t>
            </w:r>
          </w:p>
        </w:tc>
        <w:tc>
          <w:tcPr>
            <w:tcW w:w="230" w:type="pct"/>
          </w:tcPr>
          <w:p w14:paraId="23C28A94" w14:textId="77777777" w:rsidR="00416938" w:rsidRPr="005B2EB6" w:rsidRDefault="00416938" w:rsidP="00FF6B0D">
            <w:pPr>
              <w:pStyle w:val="Obsahtabulky"/>
              <w:snapToGrid w:val="0"/>
              <w:jc w:val="center"/>
              <w:rPr>
                <w:rFonts w:cs="Arial"/>
                <w:color w:val="000000"/>
                <w:sz w:val="22"/>
              </w:rPr>
            </w:pPr>
            <w:r w:rsidRPr="005B2EB6">
              <w:rPr>
                <w:rFonts w:cs="Arial"/>
                <w:color w:val="000000"/>
                <w:sz w:val="22"/>
              </w:rPr>
              <w:t>a</w:t>
            </w:r>
          </w:p>
        </w:tc>
        <w:tc>
          <w:tcPr>
            <w:tcW w:w="2859" w:type="pct"/>
          </w:tcPr>
          <w:p w14:paraId="794B0C28" w14:textId="77777777" w:rsidR="00416938" w:rsidRPr="005B2EB6" w:rsidRDefault="00416938" w:rsidP="00277914">
            <w:pPr>
              <w:pStyle w:val="Obsahtabulky"/>
              <w:snapToGrid w:val="0"/>
              <w:rPr>
                <w:rFonts w:cs="Arial"/>
                <w:color w:val="000000"/>
                <w:sz w:val="22"/>
              </w:rPr>
            </w:pPr>
          </w:p>
        </w:tc>
      </w:tr>
      <w:tr w:rsidR="00416938" w:rsidRPr="005B2EB6" w14:paraId="4EB24AD1" w14:textId="77777777" w:rsidTr="00FF6B0D">
        <w:trPr>
          <w:cantSplit/>
        </w:trPr>
        <w:tc>
          <w:tcPr>
            <w:tcW w:w="812" w:type="pct"/>
          </w:tcPr>
          <w:p w14:paraId="571C179E"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tetrakonazol</w:t>
            </w:r>
          </w:p>
        </w:tc>
        <w:tc>
          <w:tcPr>
            <w:tcW w:w="638" w:type="pct"/>
          </w:tcPr>
          <w:p w14:paraId="6BC2E3CF"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B28E78C"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4B47C2EC"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1B0DA224"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751200B6" w14:textId="77777777" w:rsidR="00416938" w:rsidRPr="005B2EB6" w:rsidRDefault="00416938" w:rsidP="00277914">
            <w:pPr>
              <w:snapToGrid w:val="0"/>
              <w:rPr>
                <w:rFonts w:ascii="Arial" w:hAnsi="Arial" w:cs="Arial"/>
                <w:color w:val="000000"/>
                <w:sz w:val="22"/>
              </w:rPr>
            </w:pPr>
          </w:p>
        </w:tc>
      </w:tr>
      <w:tr w:rsidR="00416938" w:rsidRPr="005B2EB6" w14:paraId="38D5B6CA" w14:textId="77777777" w:rsidTr="00FF6B0D">
        <w:trPr>
          <w:cantSplit/>
        </w:trPr>
        <w:tc>
          <w:tcPr>
            <w:tcW w:w="812" w:type="pct"/>
          </w:tcPr>
          <w:p w14:paraId="28ED01C7"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tetradifon </w:t>
            </w:r>
          </w:p>
        </w:tc>
        <w:tc>
          <w:tcPr>
            <w:tcW w:w="638" w:type="pct"/>
          </w:tcPr>
          <w:p w14:paraId="2769FE92"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4E697FFC"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405FCCAD"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363BD26E"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300487AD" w14:textId="77777777" w:rsidR="00416938" w:rsidRPr="005B2EB6" w:rsidRDefault="00416938" w:rsidP="00277914">
            <w:pPr>
              <w:snapToGrid w:val="0"/>
              <w:rPr>
                <w:rFonts w:ascii="Arial" w:hAnsi="Arial" w:cs="Arial"/>
                <w:color w:val="000000"/>
                <w:sz w:val="22"/>
              </w:rPr>
            </w:pPr>
          </w:p>
        </w:tc>
      </w:tr>
      <w:tr w:rsidR="00416938" w:rsidRPr="005B2EB6" w14:paraId="38BF08E9" w14:textId="77777777" w:rsidTr="00FF6B0D">
        <w:trPr>
          <w:cantSplit/>
        </w:trPr>
        <w:tc>
          <w:tcPr>
            <w:tcW w:w="812" w:type="pct"/>
          </w:tcPr>
          <w:p w14:paraId="79D22D09"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thiabendazol</w:t>
            </w:r>
          </w:p>
        </w:tc>
        <w:tc>
          <w:tcPr>
            <w:tcW w:w="638" w:type="pct"/>
          </w:tcPr>
          <w:p w14:paraId="0F16A151"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0BA09A8"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0C115577"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10086B22"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2E02B3F8" w14:textId="77777777" w:rsidR="00416938" w:rsidRPr="005B2EB6" w:rsidRDefault="00416938" w:rsidP="00277914">
            <w:pPr>
              <w:snapToGrid w:val="0"/>
              <w:rPr>
                <w:rFonts w:ascii="Arial" w:hAnsi="Arial" w:cs="Arial"/>
                <w:color w:val="000000"/>
                <w:sz w:val="22"/>
              </w:rPr>
            </w:pPr>
          </w:p>
        </w:tc>
      </w:tr>
      <w:tr w:rsidR="00416938" w:rsidRPr="005B2EB6" w14:paraId="7BB51030" w14:textId="77777777" w:rsidTr="00FF6B0D">
        <w:trPr>
          <w:cantSplit/>
        </w:trPr>
        <w:tc>
          <w:tcPr>
            <w:tcW w:w="812" w:type="pct"/>
          </w:tcPr>
          <w:p w14:paraId="13C5A7FE"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thiakloprid </w:t>
            </w:r>
          </w:p>
        </w:tc>
        <w:tc>
          <w:tcPr>
            <w:tcW w:w="638" w:type="pct"/>
          </w:tcPr>
          <w:p w14:paraId="20CA6A7B"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5C1BADDB"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2CE989CB"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1658056B"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49D49716" w14:textId="77777777" w:rsidR="00416938" w:rsidRPr="005B2EB6" w:rsidRDefault="00416938" w:rsidP="00277914">
            <w:pPr>
              <w:snapToGrid w:val="0"/>
              <w:rPr>
                <w:rFonts w:ascii="Arial" w:hAnsi="Arial" w:cs="Arial"/>
                <w:color w:val="000000"/>
                <w:sz w:val="22"/>
              </w:rPr>
            </w:pPr>
          </w:p>
        </w:tc>
      </w:tr>
      <w:tr w:rsidR="00416938" w:rsidRPr="005B2EB6" w14:paraId="5518AA67" w14:textId="77777777" w:rsidTr="00FF6B0D">
        <w:trPr>
          <w:cantSplit/>
        </w:trPr>
        <w:tc>
          <w:tcPr>
            <w:tcW w:w="812" w:type="pct"/>
          </w:tcPr>
          <w:p w14:paraId="6C3B0289"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thiamethoxam </w:t>
            </w:r>
          </w:p>
        </w:tc>
        <w:tc>
          <w:tcPr>
            <w:tcW w:w="638" w:type="pct"/>
          </w:tcPr>
          <w:p w14:paraId="2EDD40C6"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2CA57000"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61C67442"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1566F407"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29AC612C" w14:textId="77777777" w:rsidR="00416938" w:rsidRPr="005B2EB6" w:rsidRDefault="00416938" w:rsidP="00277914">
            <w:pPr>
              <w:snapToGrid w:val="0"/>
              <w:rPr>
                <w:rFonts w:ascii="Arial" w:hAnsi="Arial" w:cs="Arial"/>
                <w:color w:val="000000"/>
                <w:sz w:val="22"/>
              </w:rPr>
            </w:pPr>
          </w:p>
        </w:tc>
      </w:tr>
      <w:tr w:rsidR="00416938" w:rsidRPr="005B2EB6" w14:paraId="1C3EB735" w14:textId="77777777" w:rsidTr="00FF6B0D">
        <w:trPr>
          <w:cantSplit/>
        </w:trPr>
        <w:tc>
          <w:tcPr>
            <w:tcW w:w="812" w:type="pct"/>
          </w:tcPr>
          <w:p w14:paraId="2E4E0DF5"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thiodikarb</w:t>
            </w:r>
          </w:p>
        </w:tc>
        <w:tc>
          <w:tcPr>
            <w:tcW w:w="638" w:type="pct"/>
          </w:tcPr>
          <w:p w14:paraId="037A2FFF"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0CA04B31"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7C7156DD"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231E4D3E"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5C860370" w14:textId="77777777" w:rsidR="00416938" w:rsidRPr="005B2EB6" w:rsidRDefault="00416938" w:rsidP="00277914">
            <w:pPr>
              <w:snapToGrid w:val="0"/>
              <w:rPr>
                <w:rFonts w:ascii="Arial" w:hAnsi="Arial" w:cs="Arial"/>
                <w:color w:val="000000"/>
                <w:sz w:val="22"/>
              </w:rPr>
            </w:pPr>
          </w:p>
        </w:tc>
      </w:tr>
      <w:tr w:rsidR="00416938" w:rsidRPr="005B2EB6" w14:paraId="03B686AC" w14:textId="77777777" w:rsidTr="00FF6B0D">
        <w:trPr>
          <w:cantSplit/>
        </w:trPr>
        <w:tc>
          <w:tcPr>
            <w:tcW w:w="812" w:type="pct"/>
          </w:tcPr>
          <w:p w14:paraId="2D0725BA"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 xml:space="preserve">thiofanát-methyl </w:t>
            </w:r>
          </w:p>
        </w:tc>
        <w:tc>
          <w:tcPr>
            <w:tcW w:w="638" w:type="pct"/>
          </w:tcPr>
          <w:p w14:paraId="063F1043"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3B150279"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300CC0E3"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745091A3"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51F01DDD" w14:textId="77777777" w:rsidR="00416938" w:rsidRPr="005B2EB6" w:rsidRDefault="00416938" w:rsidP="00277914">
            <w:pPr>
              <w:snapToGrid w:val="0"/>
              <w:rPr>
                <w:rFonts w:ascii="Arial" w:hAnsi="Arial" w:cs="Arial"/>
                <w:color w:val="000000"/>
                <w:sz w:val="22"/>
              </w:rPr>
            </w:pPr>
          </w:p>
        </w:tc>
      </w:tr>
      <w:tr w:rsidR="00416938" w:rsidRPr="005B2EB6" w14:paraId="0FBF66BE" w14:textId="77777777" w:rsidTr="00FF6B0D">
        <w:trPr>
          <w:cantSplit/>
        </w:trPr>
        <w:tc>
          <w:tcPr>
            <w:tcW w:w="812" w:type="pct"/>
          </w:tcPr>
          <w:p w14:paraId="0C5930BB"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tolkloflos-methyl </w:t>
            </w:r>
          </w:p>
        </w:tc>
        <w:tc>
          <w:tcPr>
            <w:tcW w:w="638" w:type="pct"/>
          </w:tcPr>
          <w:p w14:paraId="54AF2AE8"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34C5DB21"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257456B5"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7B2F2FCC"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5C49A157" w14:textId="77777777" w:rsidR="00416938" w:rsidRPr="005B2EB6" w:rsidRDefault="00416938" w:rsidP="00277914">
            <w:pPr>
              <w:snapToGrid w:val="0"/>
              <w:rPr>
                <w:rFonts w:ascii="Arial" w:hAnsi="Arial" w:cs="Arial"/>
                <w:color w:val="000000"/>
                <w:sz w:val="22"/>
              </w:rPr>
            </w:pPr>
          </w:p>
        </w:tc>
      </w:tr>
      <w:tr w:rsidR="00416938" w:rsidRPr="005B2EB6" w14:paraId="22E40324" w14:textId="77777777" w:rsidTr="00FF6B0D">
        <w:trPr>
          <w:cantSplit/>
        </w:trPr>
        <w:tc>
          <w:tcPr>
            <w:tcW w:w="812" w:type="pct"/>
          </w:tcPr>
          <w:p w14:paraId="3CD53C39"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triadimefon </w:t>
            </w:r>
          </w:p>
        </w:tc>
        <w:tc>
          <w:tcPr>
            <w:tcW w:w="638" w:type="pct"/>
          </w:tcPr>
          <w:p w14:paraId="5B742F32"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1F6694C4"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3D65EAAF"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09E9205B"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4F8B024C" w14:textId="77777777" w:rsidR="00416938" w:rsidRPr="005B2EB6" w:rsidRDefault="00416938" w:rsidP="00277914">
            <w:pPr>
              <w:snapToGrid w:val="0"/>
              <w:rPr>
                <w:rFonts w:ascii="Arial" w:hAnsi="Arial" w:cs="Arial"/>
                <w:color w:val="000000"/>
                <w:sz w:val="22"/>
              </w:rPr>
            </w:pPr>
          </w:p>
        </w:tc>
      </w:tr>
      <w:tr w:rsidR="00416938" w:rsidRPr="005B2EB6" w14:paraId="0815C46B" w14:textId="77777777" w:rsidTr="00FF6B0D">
        <w:trPr>
          <w:cantSplit/>
        </w:trPr>
        <w:tc>
          <w:tcPr>
            <w:tcW w:w="812" w:type="pct"/>
          </w:tcPr>
          <w:p w14:paraId="20593447"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triadimenol</w:t>
            </w:r>
          </w:p>
        </w:tc>
        <w:tc>
          <w:tcPr>
            <w:tcW w:w="638" w:type="pct"/>
          </w:tcPr>
          <w:p w14:paraId="1937441D"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4EE3D626"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159B43F4"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008A9A72"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6053C0BC" w14:textId="77777777" w:rsidR="00416938" w:rsidRPr="005B2EB6" w:rsidRDefault="00416938" w:rsidP="00277914">
            <w:pPr>
              <w:snapToGrid w:val="0"/>
              <w:rPr>
                <w:rFonts w:ascii="Arial" w:hAnsi="Arial" w:cs="Arial"/>
                <w:color w:val="000000"/>
                <w:sz w:val="22"/>
              </w:rPr>
            </w:pPr>
          </w:p>
        </w:tc>
      </w:tr>
      <w:tr w:rsidR="00416938" w:rsidRPr="005B2EB6" w14:paraId="2E1A9C52" w14:textId="77777777" w:rsidTr="00FF6B0D">
        <w:trPr>
          <w:cantSplit/>
        </w:trPr>
        <w:tc>
          <w:tcPr>
            <w:tcW w:w="812" w:type="pct"/>
          </w:tcPr>
          <w:p w14:paraId="461CECD3"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triazofos </w:t>
            </w:r>
          </w:p>
        </w:tc>
        <w:tc>
          <w:tcPr>
            <w:tcW w:w="638" w:type="pct"/>
          </w:tcPr>
          <w:p w14:paraId="5EB63E15"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7ADBBBCE"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5AC0CC04"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315F8ACC"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395C89AE" w14:textId="77777777" w:rsidR="00416938" w:rsidRPr="005B2EB6" w:rsidRDefault="00416938" w:rsidP="00277914">
            <w:pPr>
              <w:snapToGrid w:val="0"/>
              <w:rPr>
                <w:rFonts w:ascii="Arial" w:hAnsi="Arial" w:cs="Arial"/>
                <w:color w:val="000000"/>
                <w:sz w:val="22"/>
              </w:rPr>
            </w:pPr>
          </w:p>
        </w:tc>
      </w:tr>
      <w:tr w:rsidR="00416938" w:rsidRPr="005B2EB6" w14:paraId="06DBEB6B" w14:textId="77777777" w:rsidTr="00FF6B0D">
        <w:trPr>
          <w:cantSplit/>
        </w:trPr>
        <w:tc>
          <w:tcPr>
            <w:tcW w:w="812" w:type="pct"/>
          </w:tcPr>
          <w:p w14:paraId="4DEBD3E6"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tricyklazol</w:t>
            </w:r>
          </w:p>
        </w:tc>
        <w:tc>
          <w:tcPr>
            <w:tcW w:w="638" w:type="pct"/>
          </w:tcPr>
          <w:p w14:paraId="6B2CFDC9"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7FAEED73" w14:textId="77777777" w:rsidR="00416938" w:rsidRPr="005B2EB6" w:rsidRDefault="00416938" w:rsidP="00277914">
            <w:pPr>
              <w:snapToGrid w:val="0"/>
              <w:jc w:val="center"/>
              <w:rPr>
                <w:rFonts w:ascii="Arial" w:hAnsi="Arial" w:cs="Arial"/>
                <w:color w:val="000000"/>
                <w:sz w:val="22"/>
              </w:rPr>
            </w:pPr>
          </w:p>
        </w:tc>
        <w:tc>
          <w:tcPr>
            <w:tcW w:w="230" w:type="pct"/>
          </w:tcPr>
          <w:p w14:paraId="74D84BE9" w14:textId="77777777" w:rsidR="00416938" w:rsidRPr="005B2EB6" w:rsidRDefault="00416938" w:rsidP="00FF6B0D">
            <w:pPr>
              <w:snapToGrid w:val="0"/>
              <w:jc w:val="center"/>
              <w:rPr>
                <w:rFonts w:ascii="Arial" w:hAnsi="Arial" w:cs="Arial"/>
                <w:color w:val="000000"/>
                <w:sz w:val="22"/>
              </w:rPr>
            </w:pPr>
          </w:p>
        </w:tc>
        <w:tc>
          <w:tcPr>
            <w:tcW w:w="230" w:type="pct"/>
          </w:tcPr>
          <w:p w14:paraId="28E522A8"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796F47FE" w14:textId="77777777" w:rsidR="00416938" w:rsidRPr="00A32652" w:rsidRDefault="00416938" w:rsidP="00A32652">
            <w:pPr>
              <w:pStyle w:val="Obsahtabulky"/>
              <w:snapToGrid w:val="0"/>
              <w:rPr>
                <w:rFonts w:eastAsia="Arial" w:cs="Arial"/>
                <w:color w:val="000000"/>
                <w:sz w:val="22"/>
                <w:szCs w:val="22"/>
              </w:rPr>
            </w:pPr>
            <w:r w:rsidRPr="00A32652">
              <w:rPr>
                <w:rFonts w:eastAsia="Arial" w:cs="Arial"/>
                <w:color w:val="000000"/>
                <w:sz w:val="22"/>
                <w:szCs w:val="22"/>
              </w:rPr>
              <w:t>povinná analýza:</w:t>
            </w:r>
          </w:p>
          <w:p w14:paraId="3D29C79F" w14:textId="376ECD68" w:rsidR="00416938" w:rsidRPr="005B2EB6" w:rsidRDefault="00416938" w:rsidP="00A32652">
            <w:pPr>
              <w:pStyle w:val="Obsahtabulky"/>
              <w:snapToGrid w:val="0"/>
              <w:rPr>
                <w:rFonts w:cs="Arial"/>
                <w:color w:val="000000"/>
                <w:sz w:val="22"/>
              </w:rPr>
            </w:pPr>
            <w:r w:rsidRPr="00A32652">
              <w:rPr>
                <w:rFonts w:eastAsia="Arial" w:cs="Arial"/>
                <w:color w:val="000000"/>
                <w:sz w:val="22"/>
                <w:szCs w:val="22"/>
              </w:rPr>
              <w:t>2029 – uvnitř a na povrchu loupané rýže</w:t>
            </w:r>
            <w:r w:rsidR="00A32652">
              <w:rPr>
                <w:rFonts w:eastAsia="Arial" w:cs="Arial"/>
                <w:color w:val="000000"/>
                <w:sz w:val="22"/>
                <w:szCs w:val="22"/>
              </w:rPr>
              <w:t>.</w:t>
            </w:r>
          </w:p>
        </w:tc>
      </w:tr>
      <w:tr w:rsidR="00416938" w:rsidRPr="005B2EB6" w14:paraId="085CE4A5" w14:textId="77777777" w:rsidTr="00FF6B0D">
        <w:trPr>
          <w:cantSplit/>
        </w:trPr>
        <w:tc>
          <w:tcPr>
            <w:tcW w:w="812" w:type="pct"/>
          </w:tcPr>
          <w:p w14:paraId="3DE31461"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trifloxystrobin </w:t>
            </w:r>
          </w:p>
        </w:tc>
        <w:tc>
          <w:tcPr>
            <w:tcW w:w="638" w:type="pct"/>
          </w:tcPr>
          <w:p w14:paraId="4B91A308"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7C9C297A"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0DF0340B"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53095440"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27F1F551" w14:textId="77777777" w:rsidR="00416938" w:rsidRPr="005B2EB6" w:rsidRDefault="00416938" w:rsidP="00277914">
            <w:pPr>
              <w:snapToGrid w:val="0"/>
              <w:rPr>
                <w:rFonts w:ascii="Arial" w:hAnsi="Arial" w:cs="Arial"/>
                <w:color w:val="000000"/>
                <w:sz w:val="22"/>
              </w:rPr>
            </w:pPr>
          </w:p>
        </w:tc>
      </w:tr>
      <w:tr w:rsidR="00416938" w:rsidRPr="005B2EB6" w14:paraId="6D149A82" w14:textId="77777777" w:rsidTr="00FF6B0D">
        <w:trPr>
          <w:cantSplit/>
        </w:trPr>
        <w:tc>
          <w:tcPr>
            <w:tcW w:w="812" w:type="pct"/>
          </w:tcPr>
          <w:p w14:paraId="6EBC349A"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triflumizol</w:t>
            </w:r>
          </w:p>
        </w:tc>
        <w:tc>
          <w:tcPr>
            <w:tcW w:w="638" w:type="pct"/>
          </w:tcPr>
          <w:p w14:paraId="453AEDA8" w14:textId="72AC2E57" w:rsidR="00416938" w:rsidRPr="005B2EB6" w:rsidRDefault="00A32652" w:rsidP="00277914">
            <w:pPr>
              <w:snapToGrid w:val="0"/>
              <w:jc w:val="center"/>
              <w:rPr>
                <w:rFonts w:ascii="Arial" w:eastAsia="Arial" w:hAnsi="Arial" w:cs="Arial"/>
                <w:color w:val="000000"/>
                <w:sz w:val="22"/>
                <w:szCs w:val="22"/>
              </w:rPr>
            </w:pPr>
            <w:r>
              <w:rPr>
                <w:rFonts w:ascii="Arial" w:eastAsia="Arial" w:hAnsi="Arial" w:cs="Arial"/>
                <w:color w:val="000000"/>
                <w:sz w:val="22"/>
                <w:szCs w:val="22"/>
              </w:rPr>
              <w:t>0,004</w:t>
            </w:r>
          </w:p>
        </w:tc>
        <w:tc>
          <w:tcPr>
            <w:tcW w:w="230" w:type="pct"/>
          </w:tcPr>
          <w:p w14:paraId="4E3067E3"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320E51D9"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6A66C3BA"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036FA4DE" w14:textId="77777777" w:rsidR="00416938" w:rsidRPr="005B2EB6" w:rsidRDefault="00416938" w:rsidP="00277914">
            <w:pPr>
              <w:snapToGrid w:val="0"/>
              <w:rPr>
                <w:rFonts w:ascii="Arial" w:hAnsi="Arial" w:cs="Arial"/>
                <w:color w:val="000000"/>
                <w:sz w:val="22"/>
              </w:rPr>
            </w:pPr>
          </w:p>
        </w:tc>
      </w:tr>
      <w:tr w:rsidR="00416938" w:rsidRPr="005B2EB6" w14:paraId="34740E3F" w14:textId="77777777" w:rsidTr="00FF6B0D">
        <w:trPr>
          <w:cantSplit/>
        </w:trPr>
        <w:tc>
          <w:tcPr>
            <w:tcW w:w="812" w:type="pct"/>
          </w:tcPr>
          <w:p w14:paraId="4A786077"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triflumuron </w:t>
            </w:r>
          </w:p>
        </w:tc>
        <w:tc>
          <w:tcPr>
            <w:tcW w:w="638" w:type="pct"/>
          </w:tcPr>
          <w:p w14:paraId="07199D29"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0,008</w:t>
            </w:r>
          </w:p>
        </w:tc>
        <w:tc>
          <w:tcPr>
            <w:tcW w:w="230" w:type="pct"/>
          </w:tcPr>
          <w:p w14:paraId="5BA9EF73"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2153FD26"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2E2363A3"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1EB22CF9" w14:textId="77777777" w:rsidR="00416938" w:rsidRPr="005B2EB6" w:rsidRDefault="00416938" w:rsidP="00277914">
            <w:pPr>
              <w:snapToGrid w:val="0"/>
              <w:rPr>
                <w:rFonts w:ascii="Arial" w:hAnsi="Arial" w:cs="Arial"/>
                <w:color w:val="000000"/>
                <w:sz w:val="22"/>
              </w:rPr>
            </w:pPr>
          </w:p>
        </w:tc>
      </w:tr>
      <w:tr w:rsidR="00416938" w:rsidRPr="005B2EB6" w14:paraId="2ED9BDFF" w14:textId="77777777" w:rsidTr="00FF6B0D">
        <w:trPr>
          <w:cantSplit/>
        </w:trPr>
        <w:tc>
          <w:tcPr>
            <w:tcW w:w="812" w:type="pct"/>
          </w:tcPr>
          <w:p w14:paraId="63534CCB"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trimethylsulfoniový kation</w:t>
            </w:r>
          </w:p>
        </w:tc>
        <w:tc>
          <w:tcPr>
            <w:tcW w:w="638" w:type="pct"/>
          </w:tcPr>
          <w:p w14:paraId="0DB5F3A5" w14:textId="284F8EDE" w:rsidR="00416938" w:rsidRPr="005B2EB6" w:rsidRDefault="00A32652" w:rsidP="00277914">
            <w:pPr>
              <w:snapToGrid w:val="0"/>
              <w:jc w:val="center"/>
              <w:rPr>
                <w:rFonts w:ascii="Arial" w:eastAsia="Arial" w:hAnsi="Arial" w:cs="Arial"/>
                <w:color w:val="000000"/>
                <w:sz w:val="22"/>
                <w:szCs w:val="22"/>
              </w:rPr>
            </w:pPr>
            <w:r>
              <w:rPr>
                <w:rFonts w:ascii="Arial" w:eastAsia="Arial" w:hAnsi="Arial" w:cs="Arial"/>
                <w:color w:val="000000"/>
                <w:sz w:val="22"/>
                <w:szCs w:val="22"/>
              </w:rPr>
              <w:t>0,010</w:t>
            </w:r>
          </w:p>
        </w:tc>
        <w:tc>
          <w:tcPr>
            <w:tcW w:w="230" w:type="pct"/>
          </w:tcPr>
          <w:p w14:paraId="6E62194B" w14:textId="77777777" w:rsidR="00416938" w:rsidRPr="005B2EB6" w:rsidRDefault="00416938" w:rsidP="00277914">
            <w:pPr>
              <w:snapToGrid w:val="0"/>
              <w:jc w:val="center"/>
              <w:rPr>
                <w:rFonts w:ascii="Arial" w:eastAsia="Arial" w:hAnsi="Arial" w:cs="Arial"/>
                <w:color w:val="000000"/>
                <w:sz w:val="22"/>
                <w:szCs w:val="15"/>
              </w:rPr>
            </w:pPr>
            <w:r w:rsidRPr="005B2EB6">
              <w:rPr>
                <w:rFonts w:ascii="Arial" w:eastAsia="Arial" w:hAnsi="Arial" w:cs="Arial"/>
                <w:color w:val="000000"/>
                <w:sz w:val="22"/>
                <w:szCs w:val="15"/>
              </w:rPr>
              <w:t>b</w:t>
            </w:r>
          </w:p>
        </w:tc>
        <w:tc>
          <w:tcPr>
            <w:tcW w:w="230" w:type="pct"/>
          </w:tcPr>
          <w:p w14:paraId="44715466"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4ABF9429"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32A3D132" w14:textId="77777777" w:rsidR="00416938" w:rsidRPr="00A32652" w:rsidRDefault="00416938" w:rsidP="00A32652">
            <w:pPr>
              <w:pStyle w:val="Obsahtabulky"/>
              <w:snapToGrid w:val="0"/>
              <w:rPr>
                <w:rFonts w:eastAsia="Arial" w:cs="Arial"/>
                <w:color w:val="000000"/>
                <w:sz w:val="22"/>
                <w:szCs w:val="22"/>
              </w:rPr>
            </w:pPr>
            <w:r w:rsidRPr="00A32652">
              <w:rPr>
                <w:rFonts w:eastAsia="Arial" w:cs="Arial"/>
                <w:color w:val="000000"/>
                <w:sz w:val="22"/>
                <w:szCs w:val="22"/>
              </w:rPr>
              <w:t>povinná analýza:</w:t>
            </w:r>
          </w:p>
          <w:p w14:paraId="18871362" w14:textId="77AD7142" w:rsidR="00416938" w:rsidRPr="00A32652" w:rsidRDefault="00416938" w:rsidP="00A32652">
            <w:pPr>
              <w:pStyle w:val="Obsahtabulky"/>
              <w:snapToGrid w:val="0"/>
              <w:rPr>
                <w:rFonts w:eastAsia="Arial" w:cs="Arial"/>
                <w:color w:val="000000"/>
                <w:sz w:val="22"/>
                <w:szCs w:val="22"/>
              </w:rPr>
            </w:pPr>
            <w:r w:rsidRPr="00A32652">
              <w:rPr>
                <w:rFonts w:eastAsia="Arial" w:cs="Arial"/>
                <w:color w:val="000000"/>
                <w:sz w:val="22"/>
                <w:szCs w:val="22"/>
              </w:rPr>
              <w:t>2027 – uvnitř a na povrchu grapefruitů, stolních hroznů, banánů, lilku, papriky a pěstovaných hub</w:t>
            </w:r>
            <w:r w:rsidR="00A32652" w:rsidRPr="00A32652">
              <w:rPr>
                <w:rFonts w:eastAsia="Arial" w:cs="Arial"/>
                <w:color w:val="000000"/>
                <w:sz w:val="22"/>
                <w:szCs w:val="22"/>
              </w:rPr>
              <w:t>;</w:t>
            </w:r>
            <w:r w:rsidRPr="00A32652">
              <w:rPr>
                <w:rFonts w:eastAsia="Arial" w:cs="Arial"/>
                <w:color w:val="000000"/>
                <w:sz w:val="22"/>
                <w:szCs w:val="22"/>
              </w:rPr>
              <w:t xml:space="preserve"> </w:t>
            </w:r>
          </w:p>
          <w:p w14:paraId="10FF6069" w14:textId="14F4354C" w:rsidR="00416938" w:rsidRPr="00A32652" w:rsidRDefault="00416938" w:rsidP="00A32652">
            <w:pPr>
              <w:pStyle w:val="Obsahtabulky"/>
              <w:snapToGrid w:val="0"/>
              <w:rPr>
                <w:rFonts w:eastAsia="Arial" w:cs="Arial"/>
                <w:color w:val="000000"/>
                <w:sz w:val="22"/>
                <w:szCs w:val="22"/>
              </w:rPr>
            </w:pPr>
            <w:r w:rsidRPr="00A32652">
              <w:rPr>
                <w:rFonts w:eastAsia="Arial" w:cs="Arial"/>
                <w:color w:val="000000"/>
                <w:sz w:val="22"/>
                <w:szCs w:val="22"/>
              </w:rPr>
              <w:t>2028 – uvnitř a na povrchu jablek, broskví</w:t>
            </w:r>
            <w:r w:rsidR="00A32652" w:rsidRPr="00A32652">
              <w:rPr>
                <w:rFonts w:eastAsia="Arial" w:cs="Arial"/>
                <w:color w:val="000000"/>
                <w:sz w:val="22"/>
                <w:szCs w:val="22"/>
              </w:rPr>
              <w:t>,</w:t>
            </w:r>
            <w:r w:rsidRPr="00A32652">
              <w:rPr>
                <w:rFonts w:eastAsia="Arial" w:cs="Arial"/>
                <w:color w:val="000000"/>
                <w:sz w:val="22"/>
                <w:szCs w:val="22"/>
              </w:rPr>
              <w:t xml:space="preserve"> jahod</w:t>
            </w:r>
            <w:r w:rsidR="00A32652" w:rsidRPr="00A32652">
              <w:rPr>
                <w:rFonts w:eastAsia="Arial" w:cs="Arial"/>
                <w:color w:val="000000"/>
                <w:sz w:val="22"/>
                <w:szCs w:val="22"/>
              </w:rPr>
              <w:t>, zelí hlávkového a ovsa;</w:t>
            </w:r>
          </w:p>
          <w:p w14:paraId="30224C66" w14:textId="5B396795" w:rsidR="00416938" w:rsidRPr="005B2EB6" w:rsidRDefault="00416938" w:rsidP="00A32652">
            <w:pPr>
              <w:pStyle w:val="Obsahtabulky"/>
              <w:snapToGrid w:val="0"/>
              <w:rPr>
                <w:rFonts w:cs="Arial"/>
                <w:color w:val="000000"/>
                <w:sz w:val="22"/>
              </w:rPr>
            </w:pPr>
            <w:r w:rsidRPr="00A32652">
              <w:rPr>
                <w:rFonts w:eastAsia="Arial" w:cs="Arial"/>
                <w:color w:val="000000"/>
                <w:sz w:val="22"/>
                <w:szCs w:val="22"/>
              </w:rPr>
              <w:t>2029 – uvnitř a na povrchu pomerančů, hrušek, květáku,</w:t>
            </w:r>
            <w:r w:rsidR="00A32652" w:rsidRPr="00A32652">
              <w:rPr>
                <w:rFonts w:eastAsia="Arial" w:cs="Arial"/>
                <w:color w:val="000000"/>
                <w:sz w:val="22"/>
                <w:szCs w:val="22"/>
              </w:rPr>
              <w:t xml:space="preserve"> cibule,</w:t>
            </w:r>
            <w:r w:rsidRPr="00A32652">
              <w:rPr>
                <w:rFonts w:eastAsia="Arial" w:cs="Arial"/>
                <w:color w:val="000000"/>
                <w:sz w:val="22"/>
                <w:szCs w:val="22"/>
              </w:rPr>
              <w:t xml:space="preserve"> loupané rýže a sušených fazolí</w:t>
            </w:r>
            <w:r w:rsidR="00A32652" w:rsidRPr="00A32652">
              <w:rPr>
                <w:rFonts w:eastAsia="Arial" w:cs="Arial"/>
                <w:color w:val="000000"/>
                <w:sz w:val="22"/>
                <w:szCs w:val="22"/>
              </w:rPr>
              <w:t>.</w:t>
            </w:r>
          </w:p>
        </w:tc>
      </w:tr>
      <w:tr w:rsidR="00416938" w:rsidRPr="005B2EB6" w14:paraId="5E9183D7" w14:textId="77777777" w:rsidTr="00FF6B0D">
        <w:trPr>
          <w:cantSplit/>
        </w:trPr>
        <w:tc>
          <w:tcPr>
            <w:tcW w:w="812" w:type="pct"/>
          </w:tcPr>
          <w:p w14:paraId="725AAA6A"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trinexapak</w:t>
            </w:r>
          </w:p>
        </w:tc>
        <w:tc>
          <w:tcPr>
            <w:tcW w:w="638" w:type="pct"/>
          </w:tcPr>
          <w:p w14:paraId="1B4888FD" w14:textId="2D556738" w:rsidR="00416938" w:rsidRPr="005B2EB6" w:rsidRDefault="00A32652" w:rsidP="00277914">
            <w:pPr>
              <w:snapToGrid w:val="0"/>
              <w:jc w:val="center"/>
              <w:rPr>
                <w:rFonts w:ascii="Arial" w:eastAsia="Arial" w:hAnsi="Arial" w:cs="Arial"/>
                <w:color w:val="000000"/>
                <w:sz w:val="22"/>
                <w:szCs w:val="22"/>
              </w:rPr>
            </w:pPr>
            <w:r>
              <w:rPr>
                <w:rFonts w:ascii="Arial" w:eastAsia="Arial" w:hAnsi="Arial" w:cs="Arial"/>
                <w:color w:val="000000"/>
                <w:sz w:val="22"/>
                <w:szCs w:val="22"/>
              </w:rPr>
              <w:t>0,040</w:t>
            </w:r>
          </w:p>
        </w:tc>
        <w:tc>
          <w:tcPr>
            <w:tcW w:w="230" w:type="pct"/>
          </w:tcPr>
          <w:p w14:paraId="73801218" w14:textId="77777777" w:rsidR="00416938" w:rsidRPr="005B2EB6" w:rsidRDefault="00416938" w:rsidP="00277914">
            <w:pPr>
              <w:snapToGrid w:val="0"/>
              <w:jc w:val="center"/>
              <w:rPr>
                <w:rFonts w:ascii="Arial" w:eastAsia="Arial" w:hAnsi="Arial" w:cs="Arial"/>
                <w:color w:val="000000"/>
                <w:sz w:val="22"/>
                <w:szCs w:val="15"/>
              </w:rPr>
            </w:pPr>
            <w:r w:rsidRPr="005B2EB6">
              <w:rPr>
                <w:rFonts w:ascii="Arial" w:eastAsia="Arial" w:hAnsi="Arial" w:cs="Arial"/>
                <w:color w:val="000000"/>
                <w:sz w:val="22"/>
                <w:szCs w:val="15"/>
              </w:rPr>
              <w:t>b</w:t>
            </w:r>
          </w:p>
        </w:tc>
        <w:tc>
          <w:tcPr>
            <w:tcW w:w="230" w:type="pct"/>
          </w:tcPr>
          <w:p w14:paraId="13432206"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117D0B09"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051D1D5B" w14:textId="77777777" w:rsidR="00416938" w:rsidRPr="00A32652" w:rsidRDefault="00416938" w:rsidP="00A32652">
            <w:pPr>
              <w:pStyle w:val="Obsahtabulky"/>
              <w:snapToGrid w:val="0"/>
              <w:rPr>
                <w:rFonts w:eastAsia="Arial" w:cs="Arial"/>
                <w:color w:val="000000"/>
                <w:sz w:val="22"/>
                <w:szCs w:val="22"/>
              </w:rPr>
            </w:pPr>
            <w:r w:rsidRPr="00A32652">
              <w:rPr>
                <w:rFonts w:eastAsia="Arial" w:cs="Arial"/>
                <w:color w:val="000000"/>
                <w:sz w:val="22"/>
                <w:szCs w:val="22"/>
              </w:rPr>
              <w:t>povinná analýza:</w:t>
            </w:r>
          </w:p>
          <w:p w14:paraId="0472FD26" w14:textId="723B1AD0" w:rsidR="00416938" w:rsidRPr="00A32652" w:rsidRDefault="00416938" w:rsidP="00A32652">
            <w:pPr>
              <w:pStyle w:val="Obsahtabulky"/>
              <w:snapToGrid w:val="0"/>
              <w:rPr>
                <w:rFonts w:eastAsia="Arial" w:cs="Arial"/>
                <w:color w:val="000000"/>
                <w:sz w:val="22"/>
                <w:szCs w:val="22"/>
              </w:rPr>
            </w:pPr>
            <w:r w:rsidRPr="00A32652">
              <w:rPr>
                <w:rFonts w:eastAsia="Arial" w:cs="Arial"/>
                <w:color w:val="000000"/>
                <w:sz w:val="22"/>
                <w:szCs w:val="22"/>
              </w:rPr>
              <w:t>2027 – uvnitř a na povrchu pšenice a pěstovaných hub</w:t>
            </w:r>
            <w:r w:rsidR="00A32652">
              <w:rPr>
                <w:rFonts w:eastAsia="Arial" w:cs="Arial"/>
                <w:color w:val="000000"/>
                <w:sz w:val="22"/>
                <w:szCs w:val="22"/>
              </w:rPr>
              <w:t>;</w:t>
            </w:r>
            <w:r w:rsidRPr="00A32652">
              <w:rPr>
                <w:rFonts w:eastAsia="Arial" w:cs="Arial"/>
                <w:color w:val="000000"/>
                <w:sz w:val="22"/>
                <w:szCs w:val="22"/>
              </w:rPr>
              <w:t xml:space="preserve"> </w:t>
            </w:r>
          </w:p>
          <w:p w14:paraId="4A664DFB" w14:textId="6080967F" w:rsidR="00416938" w:rsidRPr="00A32652" w:rsidRDefault="00416938" w:rsidP="00A32652">
            <w:pPr>
              <w:pStyle w:val="Obsahtabulky"/>
              <w:snapToGrid w:val="0"/>
              <w:rPr>
                <w:rFonts w:eastAsia="Arial" w:cs="Arial"/>
                <w:color w:val="000000"/>
                <w:sz w:val="22"/>
                <w:szCs w:val="22"/>
              </w:rPr>
            </w:pPr>
            <w:r w:rsidRPr="00A32652">
              <w:rPr>
                <w:rFonts w:eastAsia="Arial" w:cs="Arial"/>
                <w:color w:val="000000"/>
                <w:sz w:val="22"/>
                <w:szCs w:val="22"/>
              </w:rPr>
              <w:t>2028 – uvnitř a na povrchu jablek, jahod, ječmene a ovsa</w:t>
            </w:r>
            <w:r w:rsidR="00A32652">
              <w:rPr>
                <w:rFonts w:eastAsia="Arial" w:cs="Arial"/>
                <w:color w:val="000000"/>
                <w:sz w:val="22"/>
                <w:szCs w:val="22"/>
              </w:rPr>
              <w:t>;</w:t>
            </w:r>
          </w:p>
          <w:p w14:paraId="51CA7258" w14:textId="401A6692" w:rsidR="00416938" w:rsidRPr="005B2EB6" w:rsidRDefault="00416938" w:rsidP="00A32652">
            <w:pPr>
              <w:pStyle w:val="Obsahtabulky"/>
              <w:snapToGrid w:val="0"/>
              <w:rPr>
                <w:rFonts w:cs="Arial"/>
                <w:color w:val="000000"/>
                <w:sz w:val="22"/>
              </w:rPr>
            </w:pPr>
            <w:r w:rsidRPr="00A32652">
              <w:rPr>
                <w:rFonts w:eastAsia="Arial" w:cs="Arial"/>
                <w:color w:val="000000"/>
                <w:sz w:val="22"/>
                <w:szCs w:val="22"/>
              </w:rPr>
              <w:t>2029 – uvnitř a na povrchu pomerančů a žita</w:t>
            </w:r>
            <w:r w:rsidR="00A32652">
              <w:rPr>
                <w:rFonts w:eastAsia="Arial" w:cs="Arial"/>
                <w:color w:val="000000"/>
                <w:sz w:val="22"/>
                <w:szCs w:val="22"/>
              </w:rPr>
              <w:t>.</w:t>
            </w:r>
          </w:p>
        </w:tc>
      </w:tr>
      <w:tr w:rsidR="00416938" w:rsidRPr="005B2EB6" w14:paraId="52DA5A58" w14:textId="77777777" w:rsidTr="00FF6B0D">
        <w:trPr>
          <w:cantSplit/>
        </w:trPr>
        <w:tc>
          <w:tcPr>
            <w:tcW w:w="812" w:type="pct"/>
          </w:tcPr>
          <w:p w14:paraId="0F7BC233"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vinklozolin</w:t>
            </w:r>
          </w:p>
        </w:tc>
        <w:tc>
          <w:tcPr>
            <w:tcW w:w="638" w:type="pct"/>
          </w:tcPr>
          <w:p w14:paraId="19D5D201" w14:textId="77777777" w:rsidR="00416938" w:rsidRPr="005B2EB6" w:rsidRDefault="00416938" w:rsidP="00277914">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0,002</w:t>
            </w:r>
          </w:p>
        </w:tc>
        <w:tc>
          <w:tcPr>
            <w:tcW w:w="230" w:type="pct"/>
          </w:tcPr>
          <w:p w14:paraId="2E802CA9"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063E1DA0"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18032884"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4C361BEE" w14:textId="77777777" w:rsidR="00416938" w:rsidRPr="005B2EB6" w:rsidRDefault="00416938" w:rsidP="00277914">
            <w:pPr>
              <w:snapToGrid w:val="0"/>
              <w:rPr>
                <w:rFonts w:ascii="Arial" w:hAnsi="Arial" w:cs="Arial"/>
                <w:color w:val="000000"/>
                <w:sz w:val="22"/>
              </w:rPr>
            </w:pPr>
          </w:p>
        </w:tc>
      </w:tr>
      <w:tr w:rsidR="00416938" w:rsidRPr="005B2EB6" w14:paraId="2B6606B2" w14:textId="77777777" w:rsidTr="00FF6B0D">
        <w:trPr>
          <w:cantSplit/>
        </w:trPr>
        <w:tc>
          <w:tcPr>
            <w:tcW w:w="812" w:type="pct"/>
          </w:tcPr>
          <w:p w14:paraId="1DC8B67E" w14:textId="77777777" w:rsidR="00416938" w:rsidRPr="005B2EB6" w:rsidRDefault="00416938"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zoxamid</w:t>
            </w:r>
          </w:p>
        </w:tc>
        <w:tc>
          <w:tcPr>
            <w:tcW w:w="638" w:type="pct"/>
          </w:tcPr>
          <w:p w14:paraId="380DAF0E" w14:textId="369619F6" w:rsidR="00416938" w:rsidRPr="005B2EB6" w:rsidRDefault="00A32652" w:rsidP="00277914">
            <w:pPr>
              <w:snapToGrid w:val="0"/>
              <w:jc w:val="center"/>
              <w:rPr>
                <w:rFonts w:ascii="Arial" w:eastAsia="Arial" w:hAnsi="Arial" w:cs="Arial"/>
                <w:color w:val="000000"/>
                <w:sz w:val="22"/>
                <w:szCs w:val="22"/>
              </w:rPr>
            </w:pPr>
            <w:r>
              <w:rPr>
                <w:rFonts w:ascii="Arial" w:eastAsia="Arial" w:hAnsi="Arial" w:cs="Arial"/>
                <w:color w:val="000000"/>
                <w:sz w:val="22"/>
                <w:szCs w:val="22"/>
              </w:rPr>
              <w:t>0,002</w:t>
            </w:r>
          </w:p>
        </w:tc>
        <w:tc>
          <w:tcPr>
            <w:tcW w:w="230" w:type="pct"/>
          </w:tcPr>
          <w:p w14:paraId="5345603F" w14:textId="77777777" w:rsidR="00416938" w:rsidRPr="005B2EB6" w:rsidRDefault="00416938" w:rsidP="00277914">
            <w:pPr>
              <w:snapToGrid w:val="0"/>
              <w:jc w:val="center"/>
              <w:rPr>
                <w:rFonts w:ascii="Arial" w:hAnsi="Arial" w:cs="Arial"/>
                <w:color w:val="000000"/>
                <w:sz w:val="22"/>
              </w:rPr>
            </w:pPr>
            <w:r w:rsidRPr="005B2EB6">
              <w:rPr>
                <w:rFonts w:ascii="Arial" w:eastAsia="Arial" w:hAnsi="Arial" w:cs="Arial"/>
                <w:color w:val="000000"/>
                <w:sz w:val="22"/>
                <w:szCs w:val="15"/>
              </w:rPr>
              <w:t>b</w:t>
            </w:r>
          </w:p>
        </w:tc>
        <w:tc>
          <w:tcPr>
            <w:tcW w:w="230" w:type="pct"/>
          </w:tcPr>
          <w:p w14:paraId="278A3080"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c</w:t>
            </w:r>
          </w:p>
        </w:tc>
        <w:tc>
          <w:tcPr>
            <w:tcW w:w="230" w:type="pct"/>
          </w:tcPr>
          <w:p w14:paraId="7B735724" w14:textId="77777777" w:rsidR="00416938" w:rsidRPr="005B2EB6" w:rsidRDefault="00416938" w:rsidP="00FF6B0D">
            <w:pPr>
              <w:snapToGrid w:val="0"/>
              <w:jc w:val="center"/>
              <w:rPr>
                <w:rFonts w:ascii="Arial" w:hAnsi="Arial" w:cs="Arial"/>
                <w:color w:val="000000"/>
                <w:sz w:val="22"/>
              </w:rPr>
            </w:pPr>
            <w:r w:rsidRPr="005B2EB6">
              <w:rPr>
                <w:rFonts w:ascii="Arial" w:hAnsi="Arial" w:cs="Arial"/>
                <w:color w:val="000000"/>
                <w:sz w:val="22"/>
              </w:rPr>
              <w:t>a</w:t>
            </w:r>
          </w:p>
        </w:tc>
        <w:tc>
          <w:tcPr>
            <w:tcW w:w="2859" w:type="pct"/>
          </w:tcPr>
          <w:p w14:paraId="12E30C92" w14:textId="77777777" w:rsidR="00416938" w:rsidRPr="005B2EB6" w:rsidRDefault="00416938" w:rsidP="00277914">
            <w:pPr>
              <w:snapToGrid w:val="0"/>
              <w:rPr>
                <w:rFonts w:ascii="Arial" w:hAnsi="Arial" w:cs="Arial"/>
                <w:color w:val="000000"/>
                <w:sz w:val="22"/>
              </w:rPr>
            </w:pPr>
          </w:p>
        </w:tc>
      </w:tr>
    </w:tbl>
    <w:p w14:paraId="041BA359" w14:textId="77777777" w:rsidR="00FC01CF" w:rsidRPr="005B2EB6" w:rsidRDefault="00FC01CF" w:rsidP="00FC01CF">
      <w:pPr>
        <w:pStyle w:val="Obsahtabulky"/>
        <w:spacing w:after="200" w:line="300" w:lineRule="exact"/>
        <w:jc w:val="right"/>
        <w:rPr>
          <w:rFonts w:cs="Arial"/>
          <w:b/>
          <w:color w:val="000000"/>
          <w:sz w:val="22"/>
          <w:szCs w:val="22"/>
        </w:rPr>
      </w:pPr>
    </w:p>
    <w:p w14:paraId="33564827" w14:textId="77777777" w:rsidR="00FC01CF" w:rsidRPr="005B2EB6" w:rsidRDefault="00FC01CF" w:rsidP="00FC01CF">
      <w:pPr>
        <w:pStyle w:val="Obsahtabulky"/>
        <w:spacing w:after="200" w:line="300" w:lineRule="exact"/>
        <w:rPr>
          <w:rFonts w:cs="Arial"/>
          <w:b/>
          <w:color w:val="000000"/>
          <w:sz w:val="22"/>
          <w:szCs w:val="22"/>
        </w:rPr>
      </w:pPr>
    </w:p>
    <w:p w14:paraId="101ACA33" w14:textId="77777777" w:rsidR="00FC01CF" w:rsidRPr="005B2EB6" w:rsidRDefault="00FC01CF" w:rsidP="005B2EB6">
      <w:pPr>
        <w:pStyle w:val="Nadpis3"/>
        <w:rPr>
          <w:rFonts w:ascii="Arial" w:hAnsi="Arial" w:cs="Arial"/>
        </w:rPr>
      </w:pPr>
      <w:bookmarkStart w:id="63" w:name="_Toc212646236"/>
      <w:bookmarkStart w:id="64" w:name="_Toc235707277"/>
      <w:r w:rsidRPr="005B2EB6">
        <w:rPr>
          <w:rFonts w:ascii="Arial" w:hAnsi="Arial" w:cs="Arial"/>
        </w:rPr>
        <w:lastRenderedPageBreak/>
        <w:t>Příloha č. 2 – Požadavky na analýzy reziduí pesticidů v produktech živočišného původu</w:t>
      </w:r>
      <w:bookmarkEnd w:id="63"/>
      <w:bookmarkEnd w:id="64"/>
      <w:r w:rsidRPr="005B2EB6">
        <w:rPr>
          <w:rFonts w:ascii="Arial" w:hAnsi="Arial" w:cs="Arial"/>
        </w:rPr>
        <w:t xml:space="preserve"> </w:t>
      </w:r>
    </w:p>
    <w:p w14:paraId="6ECBCBAF" w14:textId="3C1D067C" w:rsidR="00FC01CF" w:rsidRPr="005B2EB6" w:rsidRDefault="00FC01CF" w:rsidP="00FC01CF">
      <w:pPr>
        <w:pStyle w:val="Obsahtabulky"/>
        <w:keepNext/>
        <w:spacing w:line="300" w:lineRule="exact"/>
        <w:rPr>
          <w:rFonts w:cs="Arial"/>
          <w:color w:val="000000"/>
          <w:sz w:val="22"/>
          <w:szCs w:val="22"/>
          <w:u w:val="single"/>
        </w:rPr>
      </w:pPr>
      <w:r w:rsidRPr="005B2EB6">
        <w:rPr>
          <w:rFonts w:cs="Arial"/>
          <w:color w:val="000000"/>
          <w:sz w:val="22"/>
          <w:szCs w:val="22"/>
          <w:u w:val="single"/>
        </w:rPr>
        <w:t>Tabulka 1: Produkty živočišného původu, které budou analyzovány na přítomnost reziduí pesticidů dle prováděcího nařízení Komise (EU) 2026/748</w:t>
      </w:r>
    </w:p>
    <w:p w14:paraId="1B51EB84" w14:textId="77777777" w:rsidR="00FC01CF" w:rsidRPr="005B2EB6" w:rsidRDefault="00FC01CF" w:rsidP="00FC01CF">
      <w:pPr>
        <w:pStyle w:val="Obsahtabulky"/>
        <w:keepNext/>
        <w:spacing w:after="200" w:line="300" w:lineRule="exact"/>
        <w:rPr>
          <w:rFonts w:cs="Arial"/>
          <w:color w:val="000000"/>
          <w:sz w:val="22"/>
          <w:szCs w:val="22"/>
        </w:rPr>
      </w:pPr>
      <w:r w:rsidRPr="005B2EB6">
        <w:rPr>
          <w:rFonts w:cs="Arial"/>
          <w:color w:val="000000"/>
          <w:sz w:val="22"/>
          <w:szCs w:val="22"/>
        </w:rPr>
        <w:t>(u základních produktů se analyzují ty části produktů, na které se vztahují MLR u hlavního produktu ve skupině nebo podskupině v části A přílohy I k nařízení Komise (EU) 2018/62, není-li stanoveno jinak)</w:t>
      </w:r>
    </w:p>
    <w:tbl>
      <w:tblPr>
        <w:tblW w:w="418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83"/>
        <w:gridCol w:w="3544"/>
        <w:gridCol w:w="3684"/>
      </w:tblGrid>
      <w:tr w:rsidR="00A32652" w:rsidRPr="005B2EB6" w14:paraId="77C0D588" w14:textId="77777777" w:rsidTr="00A32652">
        <w:tc>
          <w:tcPr>
            <w:tcW w:w="1688" w:type="pct"/>
          </w:tcPr>
          <w:p w14:paraId="0EAB5538" w14:textId="77777777" w:rsidR="00A32652" w:rsidRPr="005B2EB6" w:rsidRDefault="00A32652" w:rsidP="00277914">
            <w:pPr>
              <w:pStyle w:val="Obsahtabulky"/>
              <w:keepNext/>
              <w:spacing w:line="300" w:lineRule="exact"/>
              <w:jc w:val="center"/>
              <w:rPr>
                <w:rFonts w:cs="Arial"/>
                <w:color w:val="000000"/>
                <w:sz w:val="24"/>
              </w:rPr>
            </w:pPr>
            <w:r w:rsidRPr="005B2EB6">
              <w:rPr>
                <w:rFonts w:cs="Arial"/>
                <w:color w:val="000000"/>
                <w:sz w:val="24"/>
              </w:rPr>
              <w:t>rok 2027</w:t>
            </w:r>
          </w:p>
        </w:tc>
        <w:tc>
          <w:tcPr>
            <w:tcW w:w="1624" w:type="pct"/>
          </w:tcPr>
          <w:p w14:paraId="5DF0EF61" w14:textId="77777777" w:rsidR="00A32652" w:rsidRPr="005B2EB6" w:rsidRDefault="00A32652" w:rsidP="00277914">
            <w:pPr>
              <w:pStyle w:val="Obsahtabulky"/>
              <w:keepNext/>
              <w:spacing w:line="300" w:lineRule="exact"/>
              <w:jc w:val="center"/>
              <w:rPr>
                <w:rFonts w:cs="Arial"/>
                <w:color w:val="000000"/>
                <w:sz w:val="24"/>
              </w:rPr>
            </w:pPr>
            <w:r w:rsidRPr="005B2EB6">
              <w:rPr>
                <w:rFonts w:cs="Arial"/>
                <w:color w:val="000000"/>
                <w:sz w:val="24"/>
              </w:rPr>
              <w:t>Rok 2028</w:t>
            </w:r>
          </w:p>
        </w:tc>
        <w:tc>
          <w:tcPr>
            <w:tcW w:w="1688" w:type="pct"/>
          </w:tcPr>
          <w:p w14:paraId="7F1C3241" w14:textId="77777777" w:rsidR="00A32652" w:rsidRPr="005B2EB6" w:rsidRDefault="00A32652" w:rsidP="00277914">
            <w:pPr>
              <w:pStyle w:val="Obsahtabulky"/>
              <w:keepNext/>
              <w:spacing w:line="300" w:lineRule="exact"/>
              <w:jc w:val="center"/>
              <w:rPr>
                <w:rFonts w:cs="Arial"/>
                <w:color w:val="000000"/>
                <w:sz w:val="24"/>
              </w:rPr>
            </w:pPr>
            <w:r w:rsidRPr="005B2EB6">
              <w:rPr>
                <w:rFonts w:cs="Arial"/>
                <w:color w:val="000000"/>
                <w:sz w:val="24"/>
              </w:rPr>
              <w:t>Rok 2029</w:t>
            </w:r>
          </w:p>
        </w:tc>
      </w:tr>
      <w:tr w:rsidR="00A32652" w:rsidRPr="005B2EB6" w14:paraId="0EB36FE5" w14:textId="77777777" w:rsidTr="00A32652">
        <w:tc>
          <w:tcPr>
            <w:tcW w:w="1688" w:type="pct"/>
          </w:tcPr>
          <w:p w14:paraId="3644CF99" w14:textId="77777777" w:rsidR="00A32652" w:rsidRPr="005B2EB6" w:rsidRDefault="00A32652" w:rsidP="00277914">
            <w:pPr>
              <w:pStyle w:val="Obsahtabulky"/>
              <w:keepNext/>
              <w:spacing w:line="300" w:lineRule="exact"/>
              <w:jc w:val="center"/>
              <w:rPr>
                <w:rFonts w:cs="Arial"/>
                <w:b/>
                <w:color w:val="000000"/>
                <w:sz w:val="24"/>
              </w:rPr>
            </w:pPr>
            <w:r w:rsidRPr="005B2EB6">
              <w:rPr>
                <w:rFonts w:cs="Arial"/>
                <w:b/>
                <w:color w:val="000000"/>
                <w:sz w:val="24"/>
              </w:rPr>
              <w:t>d</w:t>
            </w:r>
          </w:p>
        </w:tc>
        <w:tc>
          <w:tcPr>
            <w:tcW w:w="1624" w:type="pct"/>
          </w:tcPr>
          <w:p w14:paraId="08DCE2F9" w14:textId="77777777" w:rsidR="00A32652" w:rsidRPr="005B2EB6" w:rsidRDefault="00A32652" w:rsidP="00277914">
            <w:pPr>
              <w:pStyle w:val="Obsahtabulky"/>
              <w:keepNext/>
              <w:spacing w:line="300" w:lineRule="exact"/>
              <w:jc w:val="center"/>
              <w:rPr>
                <w:rFonts w:cs="Arial"/>
                <w:b/>
                <w:color w:val="000000"/>
                <w:sz w:val="24"/>
              </w:rPr>
            </w:pPr>
            <w:r w:rsidRPr="005B2EB6">
              <w:rPr>
                <w:rFonts w:cs="Arial"/>
                <w:b/>
                <w:color w:val="000000"/>
                <w:sz w:val="24"/>
              </w:rPr>
              <w:t>e</w:t>
            </w:r>
          </w:p>
        </w:tc>
        <w:tc>
          <w:tcPr>
            <w:tcW w:w="1688" w:type="pct"/>
          </w:tcPr>
          <w:p w14:paraId="1CFC1B63" w14:textId="77777777" w:rsidR="00A32652" w:rsidRPr="005B2EB6" w:rsidRDefault="00A32652" w:rsidP="00277914">
            <w:pPr>
              <w:pStyle w:val="Obsahtabulky"/>
              <w:keepNext/>
              <w:spacing w:line="300" w:lineRule="exact"/>
              <w:jc w:val="center"/>
              <w:rPr>
                <w:rFonts w:cs="Arial"/>
                <w:b/>
                <w:color w:val="000000"/>
                <w:sz w:val="24"/>
              </w:rPr>
            </w:pPr>
            <w:r w:rsidRPr="005B2EB6">
              <w:rPr>
                <w:rFonts w:cs="Arial"/>
                <w:b/>
                <w:color w:val="000000"/>
                <w:sz w:val="24"/>
              </w:rPr>
              <w:t>f</w:t>
            </w:r>
          </w:p>
        </w:tc>
      </w:tr>
      <w:tr w:rsidR="00A32652" w:rsidRPr="005B2EB6" w14:paraId="17FBB7CB" w14:textId="77777777" w:rsidTr="00A32652">
        <w:tc>
          <w:tcPr>
            <w:tcW w:w="1688" w:type="pct"/>
          </w:tcPr>
          <w:p w14:paraId="429C4C73" w14:textId="77777777" w:rsidR="00A32652" w:rsidRPr="005B2EB6" w:rsidRDefault="00A32652" w:rsidP="00A32652">
            <w:pPr>
              <w:pStyle w:val="Obsahtabulky"/>
              <w:snapToGrid w:val="0"/>
              <w:rPr>
                <w:rFonts w:cs="Arial"/>
                <w:b/>
                <w:sz w:val="22"/>
                <w:szCs w:val="22"/>
              </w:rPr>
            </w:pPr>
            <w:r w:rsidRPr="005B2EB6">
              <w:rPr>
                <w:rFonts w:cs="Arial"/>
                <w:b/>
                <w:sz w:val="22"/>
                <w:szCs w:val="22"/>
              </w:rPr>
              <w:t xml:space="preserve">hovězí </w:t>
            </w:r>
            <w:r w:rsidRPr="00A32652">
              <w:rPr>
                <w:rFonts w:eastAsia="Arial" w:cs="Arial"/>
                <w:b/>
                <w:bCs/>
                <w:color w:val="000000"/>
                <w:sz w:val="22"/>
                <w:szCs w:val="22"/>
              </w:rPr>
              <w:t>tuk</w:t>
            </w:r>
            <w:r w:rsidRPr="00A32652">
              <w:rPr>
                <w:rFonts w:cs="Arial"/>
                <w:b/>
                <w:bCs/>
                <w:sz w:val="22"/>
                <w:szCs w:val="22"/>
              </w:rPr>
              <w:t xml:space="preserve"> </w:t>
            </w:r>
          </w:p>
          <w:p w14:paraId="012D9F57" w14:textId="77777777" w:rsidR="00A32652" w:rsidRPr="00A32652" w:rsidRDefault="00A32652" w:rsidP="00A32652">
            <w:pPr>
              <w:pStyle w:val="Obsahtabulky"/>
              <w:snapToGrid w:val="0"/>
              <w:rPr>
                <w:rFonts w:eastAsia="Arial" w:cs="Arial"/>
                <w:color w:val="000000"/>
                <w:sz w:val="22"/>
                <w:szCs w:val="22"/>
              </w:rPr>
            </w:pPr>
            <w:r w:rsidRPr="00A32652">
              <w:rPr>
                <w:rFonts w:eastAsia="Arial" w:cs="Arial"/>
                <w:color w:val="000000"/>
                <w:sz w:val="22"/>
                <w:szCs w:val="22"/>
              </w:rPr>
              <w:t>(nezpracované produkty včetně zmrazených;</w:t>
            </w:r>
          </w:p>
          <w:p w14:paraId="4E466BA0" w14:textId="77777777" w:rsidR="00A32652" w:rsidRPr="005B2EB6" w:rsidRDefault="00A32652" w:rsidP="00A32652">
            <w:pPr>
              <w:pStyle w:val="Obsahtabulky"/>
              <w:snapToGrid w:val="0"/>
              <w:rPr>
                <w:rFonts w:cs="Arial"/>
                <w:b/>
                <w:sz w:val="22"/>
                <w:szCs w:val="22"/>
              </w:rPr>
            </w:pPr>
            <w:r w:rsidRPr="00A32652">
              <w:rPr>
                <w:rFonts w:eastAsia="Arial" w:cs="Arial"/>
                <w:color w:val="000000"/>
                <w:sz w:val="22"/>
                <w:szCs w:val="22"/>
              </w:rPr>
              <w:t>vzorky mohou být odebírány dle tabulky 3 v příloze směrnice 2002/63/ES)</w:t>
            </w:r>
          </w:p>
        </w:tc>
        <w:tc>
          <w:tcPr>
            <w:tcW w:w="1624" w:type="pct"/>
          </w:tcPr>
          <w:p w14:paraId="7E9BBA9B" w14:textId="77777777" w:rsidR="00A32652" w:rsidRPr="005B2EB6" w:rsidRDefault="00A32652" w:rsidP="00A32652">
            <w:pPr>
              <w:pStyle w:val="Obsahtabulky"/>
              <w:snapToGrid w:val="0"/>
              <w:rPr>
                <w:rFonts w:cs="Arial"/>
                <w:b/>
                <w:sz w:val="22"/>
                <w:szCs w:val="22"/>
              </w:rPr>
            </w:pPr>
            <w:r w:rsidRPr="00A32652">
              <w:rPr>
                <w:rFonts w:eastAsia="Arial" w:cs="Arial"/>
                <w:b/>
                <w:bCs/>
                <w:color w:val="000000"/>
                <w:sz w:val="22"/>
                <w:szCs w:val="22"/>
              </w:rPr>
              <w:t>kravské</w:t>
            </w:r>
            <w:r w:rsidRPr="005B2EB6">
              <w:rPr>
                <w:rFonts w:cs="Arial"/>
                <w:b/>
                <w:sz w:val="22"/>
                <w:szCs w:val="22"/>
              </w:rPr>
              <w:t xml:space="preserve"> mléko </w:t>
            </w:r>
          </w:p>
          <w:p w14:paraId="3752BDAD" w14:textId="77777777" w:rsidR="00A32652" w:rsidRPr="005B2EB6" w:rsidRDefault="00A32652" w:rsidP="00A32652">
            <w:pPr>
              <w:pStyle w:val="Obsahtabulky"/>
              <w:snapToGrid w:val="0"/>
              <w:rPr>
                <w:rFonts w:cs="Arial"/>
                <w:b/>
                <w:sz w:val="22"/>
                <w:szCs w:val="22"/>
              </w:rPr>
            </w:pPr>
            <w:r w:rsidRPr="005B2EB6">
              <w:rPr>
                <w:rFonts w:cs="Arial"/>
                <w:sz w:val="22"/>
                <w:szCs w:val="22"/>
              </w:rPr>
              <w:t>(</w:t>
            </w:r>
            <w:r w:rsidRPr="00A32652">
              <w:rPr>
                <w:rFonts w:eastAsia="Arial" w:cs="Arial"/>
                <w:color w:val="000000"/>
                <w:sz w:val="22"/>
                <w:szCs w:val="22"/>
              </w:rPr>
              <w:t>čerstvé nezpracované mléko včetně zmrazeného, pasterizovaného, zahřátého, sterilovaného či filtrovaného)</w:t>
            </w:r>
          </w:p>
        </w:tc>
        <w:tc>
          <w:tcPr>
            <w:tcW w:w="1688" w:type="pct"/>
          </w:tcPr>
          <w:p w14:paraId="7C4368F1" w14:textId="77777777" w:rsidR="00A32652" w:rsidRPr="005B2EB6" w:rsidRDefault="00A32652" w:rsidP="00A32652">
            <w:pPr>
              <w:pStyle w:val="Obsahtabulky"/>
              <w:snapToGrid w:val="0"/>
              <w:rPr>
                <w:rFonts w:cs="Arial"/>
                <w:b/>
                <w:sz w:val="22"/>
                <w:szCs w:val="22"/>
              </w:rPr>
            </w:pPr>
            <w:r w:rsidRPr="00A32652">
              <w:rPr>
                <w:rFonts w:eastAsia="Arial" w:cs="Arial"/>
                <w:b/>
                <w:bCs/>
                <w:color w:val="000000"/>
                <w:sz w:val="22"/>
                <w:szCs w:val="22"/>
              </w:rPr>
              <w:t>drůbeží</w:t>
            </w:r>
            <w:r w:rsidRPr="00A32652">
              <w:rPr>
                <w:rFonts w:cs="Arial"/>
                <w:b/>
                <w:bCs/>
                <w:sz w:val="22"/>
                <w:szCs w:val="22"/>
              </w:rPr>
              <w:t xml:space="preserve"> </w:t>
            </w:r>
            <w:r w:rsidRPr="005B2EB6">
              <w:rPr>
                <w:rFonts w:cs="Arial"/>
                <w:b/>
                <w:sz w:val="22"/>
                <w:szCs w:val="22"/>
              </w:rPr>
              <w:t>tuk</w:t>
            </w:r>
          </w:p>
          <w:p w14:paraId="411DD040" w14:textId="77777777" w:rsidR="00A32652" w:rsidRPr="00A32652" w:rsidRDefault="00A32652" w:rsidP="00A32652">
            <w:pPr>
              <w:pStyle w:val="Obsahtabulky"/>
              <w:snapToGrid w:val="0"/>
              <w:rPr>
                <w:rFonts w:eastAsia="Arial" w:cs="Arial"/>
                <w:color w:val="000000"/>
                <w:sz w:val="22"/>
                <w:szCs w:val="22"/>
              </w:rPr>
            </w:pPr>
            <w:r w:rsidRPr="005B2EB6">
              <w:rPr>
                <w:rFonts w:cs="Arial"/>
                <w:sz w:val="22"/>
                <w:szCs w:val="22"/>
              </w:rPr>
              <w:t>(</w:t>
            </w:r>
            <w:r w:rsidRPr="00A32652">
              <w:rPr>
                <w:rFonts w:eastAsia="Arial" w:cs="Arial"/>
                <w:color w:val="000000"/>
                <w:sz w:val="22"/>
                <w:szCs w:val="22"/>
              </w:rPr>
              <w:t>nezpracované produkty včetně zmrazených;</w:t>
            </w:r>
          </w:p>
          <w:p w14:paraId="2FCAF3E7" w14:textId="77777777" w:rsidR="00A32652" w:rsidRPr="005B2EB6" w:rsidRDefault="00A32652" w:rsidP="00A32652">
            <w:pPr>
              <w:pStyle w:val="Obsahtabulky"/>
              <w:snapToGrid w:val="0"/>
              <w:rPr>
                <w:rFonts w:cs="Arial"/>
                <w:b/>
                <w:sz w:val="22"/>
                <w:szCs w:val="22"/>
              </w:rPr>
            </w:pPr>
            <w:r w:rsidRPr="00A32652">
              <w:rPr>
                <w:rFonts w:eastAsia="Arial" w:cs="Arial"/>
                <w:color w:val="000000"/>
                <w:sz w:val="22"/>
                <w:szCs w:val="22"/>
              </w:rPr>
              <w:t>vzorky mohou být odebírány dle tabulky 3 v příloze směrnice 2002/63/ES)</w:t>
            </w:r>
          </w:p>
        </w:tc>
      </w:tr>
      <w:tr w:rsidR="00A32652" w:rsidRPr="005B2EB6" w14:paraId="63203034" w14:textId="77777777" w:rsidTr="00A32652">
        <w:tc>
          <w:tcPr>
            <w:tcW w:w="1688" w:type="pct"/>
          </w:tcPr>
          <w:p w14:paraId="1A4C6289" w14:textId="77777777" w:rsidR="00A32652" w:rsidRPr="005B2EB6" w:rsidRDefault="00A32652" w:rsidP="00277914">
            <w:pPr>
              <w:pStyle w:val="Obsahtabulky"/>
              <w:rPr>
                <w:rFonts w:cs="Arial"/>
                <w:b/>
                <w:sz w:val="22"/>
                <w:szCs w:val="22"/>
              </w:rPr>
            </w:pPr>
            <w:r w:rsidRPr="005B2EB6">
              <w:rPr>
                <w:rFonts w:cs="Arial"/>
                <w:b/>
                <w:sz w:val="22"/>
                <w:szCs w:val="22"/>
              </w:rPr>
              <w:t xml:space="preserve">slepičí vejce </w:t>
            </w:r>
          </w:p>
          <w:p w14:paraId="7F6CDBC3" w14:textId="77777777" w:rsidR="00A32652" w:rsidRPr="005B2EB6" w:rsidRDefault="00A32652" w:rsidP="00277914">
            <w:pPr>
              <w:pStyle w:val="Obsahtabulky"/>
              <w:rPr>
                <w:rFonts w:cs="Arial"/>
                <w:b/>
                <w:sz w:val="22"/>
                <w:szCs w:val="22"/>
              </w:rPr>
            </w:pPr>
            <w:r w:rsidRPr="005B2EB6">
              <w:rPr>
                <w:rFonts w:cs="Arial"/>
                <w:sz w:val="22"/>
                <w:szCs w:val="22"/>
              </w:rPr>
              <w:t>(celá vejce bez skořápky, nezpracované produkty včetně zmrazených)</w:t>
            </w:r>
          </w:p>
        </w:tc>
        <w:tc>
          <w:tcPr>
            <w:tcW w:w="1624" w:type="pct"/>
          </w:tcPr>
          <w:p w14:paraId="0E37B850" w14:textId="77777777" w:rsidR="00A32652" w:rsidRPr="005B2EB6" w:rsidRDefault="00A32652" w:rsidP="00277914">
            <w:pPr>
              <w:pStyle w:val="Obsahtabulky"/>
              <w:rPr>
                <w:rFonts w:cs="Arial"/>
                <w:b/>
                <w:sz w:val="22"/>
                <w:szCs w:val="22"/>
              </w:rPr>
            </w:pPr>
            <w:r w:rsidRPr="005B2EB6">
              <w:rPr>
                <w:rFonts w:cs="Arial"/>
                <w:b/>
                <w:sz w:val="22"/>
                <w:szCs w:val="22"/>
              </w:rPr>
              <w:t xml:space="preserve">vepřový tuk </w:t>
            </w:r>
          </w:p>
          <w:p w14:paraId="0AA67AE8" w14:textId="77777777" w:rsidR="00A32652" w:rsidRPr="00A32652" w:rsidRDefault="00A32652" w:rsidP="00A32652">
            <w:pPr>
              <w:pStyle w:val="Obsahtabulky"/>
              <w:snapToGrid w:val="0"/>
              <w:rPr>
                <w:rFonts w:eastAsia="Arial" w:cs="Arial"/>
                <w:color w:val="000000"/>
                <w:sz w:val="22"/>
                <w:szCs w:val="22"/>
              </w:rPr>
            </w:pPr>
            <w:r w:rsidRPr="00A32652">
              <w:rPr>
                <w:rFonts w:eastAsia="Arial" w:cs="Arial"/>
                <w:color w:val="000000"/>
                <w:sz w:val="22"/>
                <w:szCs w:val="22"/>
              </w:rPr>
              <w:t>(nezpracované produkty včetně zmrazených;</w:t>
            </w:r>
          </w:p>
          <w:p w14:paraId="2FC5BF58" w14:textId="77777777" w:rsidR="00A32652" w:rsidRPr="005B2EB6" w:rsidRDefault="00A32652" w:rsidP="00A32652">
            <w:pPr>
              <w:pStyle w:val="Obsahtabulky"/>
              <w:snapToGrid w:val="0"/>
              <w:rPr>
                <w:rFonts w:cs="Arial"/>
                <w:b/>
                <w:sz w:val="22"/>
                <w:szCs w:val="22"/>
              </w:rPr>
            </w:pPr>
            <w:r w:rsidRPr="00A32652">
              <w:rPr>
                <w:rFonts w:eastAsia="Arial" w:cs="Arial"/>
                <w:color w:val="000000"/>
                <w:sz w:val="22"/>
                <w:szCs w:val="22"/>
              </w:rPr>
              <w:t>vzorky mohou být odebírány dle tabulky 3 v příloze směrnice 2002/63/ES)</w:t>
            </w:r>
          </w:p>
        </w:tc>
        <w:tc>
          <w:tcPr>
            <w:tcW w:w="1688" w:type="pct"/>
          </w:tcPr>
          <w:p w14:paraId="504A5B20" w14:textId="77777777" w:rsidR="00A32652" w:rsidRPr="005B2EB6" w:rsidRDefault="00A32652" w:rsidP="00277914">
            <w:pPr>
              <w:pStyle w:val="Obsahtabulky"/>
              <w:rPr>
                <w:rFonts w:cs="Arial"/>
                <w:b/>
                <w:sz w:val="22"/>
                <w:szCs w:val="22"/>
              </w:rPr>
            </w:pPr>
            <w:r w:rsidRPr="005B2EB6">
              <w:rPr>
                <w:rFonts w:cs="Arial"/>
                <w:b/>
                <w:sz w:val="22"/>
                <w:szCs w:val="22"/>
              </w:rPr>
              <w:t xml:space="preserve">játra skotu </w:t>
            </w:r>
          </w:p>
          <w:p w14:paraId="4F96B164" w14:textId="77777777" w:rsidR="00A32652" w:rsidRPr="005B2EB6" w:rsidRDefault="00A32652" w:rsidP="00277914">
            <w:pPr>
              <w:pStyle w:val="Obsahtabulky"/>
              <w:rPr>
                <w:rFonts w:cs="Arial"/>
                <w:b/>
                <w:sz w:val="22"/>
                <w:szCs w:val="22"/>
              </w:rPr>
            </w:pPr>
            <w:r w:rsidRPr="005B2EB6">
              <w:rPr>
                <w:rFonts w:cs="Arial"/>
                <w:sz w:val="22"/>
                <w:szCs w:val="22"/>
              </w:rPr>
              <w:t>(nezpracované produkty včetně zmrazených)</w:t>
            </w:r>
          </w:p>
        </w:tc>
      </w:tr>
    </w:tbl>
    <w:p w14:paraId="6BF7E19C" w14:textId="77777777" w:rsidR="00FC01CF" w:rsidRPr="005B2EB6" w:rsidRDefault="00FC01CF" w:rsidP="00FC01CF">
      <w:pPr>
        <w:pStyle w:val="Obsahtabulky"/>
        <w:spacing w:after="200" w:line="300" w:lineRule="exact"/>
        <w:rPr>
          <w:rFonts w:cs="Arial"/>
          <w:b/>
          <w:color w:val="000000"/>
          <w:sz w:val="24"/>
          <w:u w:val="single"/>
        </w:rPr>
      </w:pPr>
    </w:p>
    <w:p w14:paraId="1F9706B9" w14:textId="77777777" w:rsidR="00FC01CF" w:rsidRPr="005B2EB6" w:rsidRDefault="00FC01CF" w:rsidP="00FC01CF">
      <w:pPr>
        <w:pStyle w:val="Obsahtabulky"/>
        <w:spacing w:after="200" w:line="300" w:lineRule="exact"/>
        <w:rPr>
          <w:rFonts w:cs="Arial"/>
          <w:color w:val="000000"/>
          <w:sz w:val="22"/>
          <w:szCs w:val="22"/>
          <w:u w:val="single"/>
        </w:rPr>
      </w:pPr>
      <w:r w:rsidRPr="005B2EB6">
        <w:rPr>
          <w:rFonts w:cs="Arial"/>
          <w:color w:val="000000"/>
          <w:sz w:val="22"/>
          <w:szCs w:val="22"/>
          <w:u w:val="single"/>
        </w:rPr>
        <w:t>Tabulka 2: Seznam analyzovaných reziduí pesticidů, nebo jejich kombinace, v potravinách živočišného původu uvedených v tabulce 1</w:t>
      </w:r>
    </w:p>
    <w:tbl>
      <w:tblPr>
        <w:tblW w:w="133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5" w:type="dxa"/>
          <w:left w:w="55" w:type="dxa"/>
          <w:bottom w:w="55" w:type="dxa"/>
          <w:right w:w="55" w:type="dxa"/>
        </w:tblCellMar>
        <w:tblLook w:val="0000" w:firstRow="0" w:lastRow="0" w:firstColumn="0" w:lastColumn="0" w:noHBand="0" w:noVBand="0"/>
      </w:tblPr>
      <w:tblGrid>
        <w:gridCol w:w="2629"/>
        <w:gridCol w:w="620"/>
        <w:gridCol w:w="717"/>
        <w:gridCol w:w="648"/>
        <w:gridCol w:w="8753"/>
      </w:tblGrid>
      <w:tr w:rsidR="00A32652" w:rsidRPr="005B2EB6" w14:paraId="2CD6AF9D" w14:textId="77777777" w:rsidTr="00A32652">
        <w:trPr>
          <w:trHeight w:val="731"/>
          <w:tblHeader/>
        </w:trPr>
        <w:tc>
          <w:tcPr>
            <w:tcW w:w="2629" w:type="dxa"/>
            <w:vAlign w:val="center"/>
          </w:tcPr>
          <w:p w14:paraId="7FE9B428" w14:textId="77777777" w:rsidR="00A32652" w:rsidRPr="005B2EB6" w:rsidRDefault="00A32652" w:rsidP="00277914">
            <w:pPr>
              <w:pStyle w:val="Obsahtabulky"/>
              <w:snapToGrid w:val="0"/>
              <w:jc w:val="center"/>
              <w:rPr>
                <w:rFonts w:cs="Arial"/>
                <w:b/>
                <w:color w:val="000000"/>
                <w:sz w:val="22"/>
                <w:szCs w:val="22"/>
              </w:rPr>
            </w:pPr>
            <w:r w:rsidRPr="005B2EB6">
              <w:rPr>
                <w:rFonts w:cs="Arial"/>
                <w:b/>
                <w:color w:val="000000"/>
                <w:sz w:val="22"/>
                <w:szCs w:val="22"/>
              </w:rPr>
              <w:t xml:space="preserve">reziduum </w:t>
            </w:r>
          </w:p>
        </w:tc>
        <w:tc>
          <w:tcPr>
            <w:tcW w:w="620" w:type="dxa"/>
          </w:tcPr>
          <w:p w14:paraId="6A333DB3" w14:textId="77777777" w:rsidR="00A32652" w:rsidRPr="005B2EB6" w:rsidRDefault="00A32652" w:rsidP="00277914">
            <w:pPr>
              <w:pStyle w:val="Obsahtabulky"/>
              <w:snapToGrid w:val="0"/>
              <w:jc w:val="center"/>
              <w:rPr>
                <w:rFonts w:cs="Arial"/>
                <w:b/>
                <w:color w:val="000000"/>
                <w:sz w:val="22"/>
                <w:szCs w:val="22"/>
              </w:rPr>
            </w:pPr>
          </w:p>
          <w:p w14:paraId="4AD2DDCF" w14:textId="77777777" w:rsidR="00A32652" w:rsidRPr="005B2EB6" w:rsidRDefault="00A32652" w:rsidP="00277914">
            <w:pPr>
              <w:pStyle w:val="Obsahtabulky"/>
              <w:snapToGrid w:val="0"/>
              <w:jc w:val="center"/>
              <w:rPr>
                <w:rFonts w:cs="Arial"/>
                <w:b/>
                <w:color w:val="000000"/>
                <w:sz w:val="22"/>
                <w:szCs w:val="22"/>
              </w:rPr>
            </w:pPr>
            <w:r w:rsidRPr="005B2EB6">
              <w:rPr>
                <w:rFonts w:cs="Arial"/>
                <w:b/>
                <w:color w:val="000000"/>
                <w:sz w:val="22"/>
                <w:szCs w:val="22"/>
              </w:rPr>
              <w:t>2027</w:t>
            </w:r>
          </w:p>
        </w:tc>
        <w:tc>
          <w:tcPr>
            <w:tcW w:w="717" w:type="dxa"/>
            <w:vAlign w:val="center"/>
          </w:tcPr>
          <w:p w14:paraId="4D0D3697" w14:textId="77777777" w:rsidR="00A32652" w:rsidRPr="005B2EB6" w:rsidRDefault="00A32652" w:rsidP="00A32652">
            <w:pPr>
              <w:pStyle w:val="Obsahtabulky"/>
              <w:snapToGrid w:val="0"/>
              <w:jc w:val="center"/>
              <w:rPr>
                <w:rFonts w:cs="Arial"/>
                <w:b/>
                <w:color w:val="000000"/>
                <w:sz w:val="22"/>
                <w:szCs w:val="22"/>
              </w:rPr>
            </w:pPr>
            <w:r w:rsidRPr="005B2EB6">
              <w:rPr>
                <w:rFonts w:cs="Arial"/>
                <w:b/>
                <w:color w:val="000000"/>
                <w:sz w:val="22"/>
                <w:szCs w:val="22"/>
              </w:rPr>
              <w:t>2028</w:t>
            </w:r>
          </w:p>
        </w:tc>
        <w:tc>
          <w:tcPr>
            <w:tcW w:w="648" w:type="dxa"/>
            <w:vAlign w:val="center"/>
          </w:tcPr>
          <w:p w14:paraId="0EF40E6F" w14:textId="77777777" w:rsidR="00A32652" w:rsidRPr="005B2EB6" w:rsidRDefault="00A32652" w:rsidP="00277914">
            <w:pPr>
              <w:pStyle w:val="Obsahtabulky"/>
              <w:snapToGrid w:val="0"/>
              <w:jc w:val="center"/>
              <w:rPr>
                <w:rFonts w:cs="Arial"/>
                <w:b/>
                <w:color w:val="000000"/>
                <w:sz w:val="22"/>
                <w:szCs w:val="22"/>
              </w:rPr>
            </w:pPr>
            <w:r w:rsidRPr="005B2EB6">
              <w:rPr>
                <w:rFonts w:cs="Arial"/>
                <w:b/>
                <w:color w:val="000000"/>
                <w:sz w:val="22"/>
                <w:szCs w:val="22"/>
              </w:rPr>
              <w:t>2029</w:t>
            </w:r>
          </w:p>
        </w:tc>
        <w:tc>
          <w:tcPr>
            <w:tcW w:w="8753" w:type="dxa"/>
            <w:vAlign w:val="center"/>
          </w:tcPr>
          <w:p w14:paraId="43DA680E" w14:textId="77777777" w:rsidR="00A32652" w:rsidRPr="005B2EB6" w:rsidRDefault="00A32652" w:rsidP="00277914">
            <w:pPr>
              <w:pStyle w:val="Obsahtabulky"/>
              <w:snapToGrid w:val="0"/>
              <w:jc w:val="center"/>
              <w:rPr>
                <w:rFonts w:cs="Arial"/>
                <w:b/>
                <w:color w:val="000000"/>
                <w:sz w:val="22"/>
                <w:szCs w:val="22"/>
              </w:rPr>
            </w:pPr>
            <w:r w:rsidRPr="005B2EB6">
              <w:rPr>
                <w:rFonts w:cs="Arial"/>
                <w:b/>
                <w:color w:val="000000"/>
                <w:sz w:val="22"/>
                <w:szCs w:val="22"/>
              </w:rPr>
              <w:t>Poznámka</w:t>
            </w:r>
          </w:p>
        </w:tc>
      </w:tr>
      <w:tr w:rsidR="00A32652" w:rsidRPr="005B2EB6" w14:paraId="707DA675" w14:textId="77777777" w:rsidTr="00A32652">
        <w:tc>
          <w:tcPr>
            <w:tcW w:w="2629" w:type="dxa"/>
          </w:tcPr>
          <w:p w14:paraId="431BDB4C" w14:textId="77777777" w:rsidR="00A32652" w:rsidRPr="005B2EB6" w:rsidRDefault="00A32652"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aldrin a dieldrin   </w:t>
            </w:r>
          </w:p>
        </w:tc>
        <w:tc>
          <w:tcPr>
            <w:tcW w:w="620" w:type="dxa"/>
            <w:vAlign w:val="center"/>
          </w:tcPr>
          <w:p w14:paraId="33BBBB9D" w14:textId="77777777" w:rsidR="00A32652" w:rsidRPr="005B2EB6" w:rsidRDefault="00A32652" w:rsidP="00A32652">
            <w:pPr>
              <w:pStyle w:val="Obsahtabulky"/>
              <w:snapToGrid w:val="0"/>
              <w:jc w:val="center"/>
              <w:rPr>
                <w:rFonts w:cs="Arial"/>
                <w:color w:val="000000"/>
                <w:sz w:val="22"/>
              </w:rPr>
            </w:pPr>
            <w:r w:rsidRPr="005B2EB6">
              <w:rPr>
                <w:rFonts w:cs="Arial"/>
                <w:color w:val="000000"/>
                <w:sz w:val="22"/>
              </w:rPr>
              <w:t>d</w:t>
            </w:r>
          </w:p>
        </w:tc>
        <w:tc>
          <w:tcPr>
            <w:tcW w:w="717" w:type="dxa"/>
            <w:vAlign w:val="center"/>
          </w:tcPr>
          <w:p w14:paraId="44193C78"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e</w:t>
            </w:r>
          </w:p>
        </w:tc>
        <w:tc>
          <w:tcPr>
            <w:tcW w:w="648" w:type="dxa"/>
            <w:vAlign w:val="center"/>
          </w:tcPr>
          <w:p w14:paraId="1731978C"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f</w:t>
            </w:r>
          </w:p>
        </w:tc>
        <w:tc>
          <w:tcPr>
            <w:tcW w:w="8753" w:type="dxa"/>
          </w:tcPr>
          <w:p w14:paraId="648F8211" w14:textId="77777777" w:rsidR="00A32652" w:rsidRPr="005B2EB6" w:rsidRDefault="00A32652" w:rsidP="00277914">
            <w:pPr>
              <w:pStyle w:val="Obsahtabulky"/>
              <w:snapToGrid w:val="0"/>
              <w:rPr>
                <w:rFonts w:cs="Arial"/>
                <w:color w:val="000000"/>
                <w:sz w:val="22"/>
              </w:rPr>
            </w:pPr>
          </w:p>
        </w:tc>
      </w:tr>
      <w:tr w:rsidR="00A32652" w:rsidRPr="005B2EB6" w14:paraId="35E3A11F" w14:textId="77777777" w:rsidTr="00A32652">
        <w:tc>
          <w:tcPr>
            <w:tcW w:w="2629" w:type="dxa"/>
          </w:tcPr>
          <w:p w14:paraId="1F67C001" w14:textId="77777777" w:rsidR="00A32652" w:rsidRPr="005B2EB6" w:rsidRDefault="00A32652"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benzalkoniumchlorid</w:t>
            </w:r>
          </w:p>
        </w:tc>
        <w:tc>
          <w:tcPr>
            <w:tcW w:w="620" w:type="dxa"/>
            <w:vAlign w:val="center"/>
          </w:tcPr>
          <w:p w14:paraId="5C936D1D" w14:textId="77777777" w:rsidR="00A32652" w:rsidRPr="005B2EB6" w:rsidRDefault="00A32652" w:rsidP="00A32652">
            <w:pPr>
              <w:pStyle w:val="Obsahtabulky"/>
              <w:snapToGrid w:val="0"/>
              <w:jc w:val="center"/>
              <w:rPr>
                <w:rFonts w:cs="Arial"/>
                <w:color w:val="000000"/>
                <w:sz w:val="22"/>
              </w:rPr>
            </w:pPr>
            <w:r w:rsidRPr="005B2EB6">
              <w:rPr>
                <w:rFonts w:cs="Arial"/>
                <w:color w:val="000000"/>
                <w:sz w:val="22"/>
              </w:rPr>
              <w:t>d</w:t>
            </w:r>
          </w:p>
        </w:tc>
        <w:tc>
          <w:tcPr>
            <w:tcW w:w="717" w:type="dxa"/>
            <w:vAlign w:val="center"/>
          </w:tcPr>
          <w:p w14:paraId="1ECDE7B3"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e</w:t>
            </w:r>
          </w:p>
        </w:tc>
        <w:tc>
          <w:tcPr>
            <w:tcW w:w="648" w:type="dxa"/>
            <w:vAlign w:val="center"/>
          </w:tcPr>
          <w:p w14:paraId="5C3E82A9"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f</w:t>
            </w:r>
          </w:p>
        </w:tc>
        <w:tc>
          <w:tcPr>
            <w:tcW w:w="8753" w:type="dxa"/>
          </w:tcPr>
          <w:p w14:paraId="652775EB" w14:textId="77777777" w:rsidR="00A32652" w:rsidRPr="005B2EB6" w:rsidRDefault="00A32652" w:rsidP="00277914">
            <w:pPr>
              <w:pStyle w:val="Obsahtabulky"/>
              <w:snapToGrid w:val="0"/>
              <w:rPr>
                <w:rFonts w:cs="Arial"/>
                <w:color w:val="000000"/>
                <w:sz w:val="22"/>
              </w:rPr>
            </w:pPr>
          </w:p>
        </w:tc>
      </w:tr>
      <w:tr w:rsidR="00A32652" w:rsidRPr="005B2EB6" w14:paraId="19E94189" w14:textId="77777777" w:rsidTr="00A32652">
        <w:tc>
          <w:tcPr>
            <w:tcW w:w="2629" w:type="dxa"/>
          </w:tcPr>
          <w:p w14:paraId="78A8F98D" w14:textId="77777777" w:rsidR="00A32652" w:rsidRPr="005B2EB6" w:rsidRDefault="00A32652"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bifentrin </w:t>
            </w:r>
          </w:p>
        </w:tc>
        <w:tc>
          <w:tcPr>
            <w:tcW w:w="620" w:type="dxa"/>
            <w:vAlign w:val="center"/>
          </w:tcPr>
          <w:p w14:paraId="48AD9F01" w14:textId="77777777" w:rsidR="00A32652" w:rsidRPr="005B2EB6" w:rsidRDefault="00A32652" w:rsidP="00A32652">
            <w:pPr>
              <w:pStyle w:val="Obsahtabulky"/>
              <w:snapToGrid w:val="0"/>
              <w:jc w:val="center"/>
              <w:rPr>
                <w:rFonts w:cs="Arial"/>
                <w:color w:val="000000"/>
                <w:sz w:val="22"/>
              </w:rPr>
            </w:pPr>
            <w:r w:rsidRPr="005B2EB6">
              <w:rPr>
                <w:rFonts w:cs="Arial"/>
                <w:color w:val="000000"/>
                <w:sz w:val="22"/>
              </w:rPr>
              <w:t>d</w:t>
            </w:r>
          </w:p>
        </w:tc>
        <w:tc>
          <w:tcPr>
            <w:tcW w:w="717" w:type="dxa"/>
            <w:vAlign w:val="center"/>
          </w:tcPr>
          <w:p w14:paraId="47B9D137"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e</w:t>
            </w:r>
          </w:p>
        </w:tc>
        <w:tc>
          <w:tcPr>
            <w:tcW w:w="648" w:type="dxa"/>
            <w:vAlign w:val="center"/>
          </w:tcPr>
          <w:p w14:paraId="3E9BFB61"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f</w:t>
            </w:r>
          </w:p>
        </w:tc>
        <w:tc>
          <w:tcPr>
            <w:tcW w:w="8753" w:type="dxa"/>
          </w:tcPr>
          <w:p w14:paraId="01078E43" w14:textId="77777777" w:rsidR="00A32652" w:rsidRPr="005B2EB6" w:rsidRDefault="00A32652" w:rsidP="00277914">
            <w:pPr>
              <w:pStyle w:val="Obsahtabulky"/>
              <w:snapToGrid w:val="0"/>
              <w:rPr>
                <w:rFonts w:cs="Arial"/>
                <w:color w:val="000000"/>
                <w:sz w:val="22"/>
              </w:rPr>
            </w:pPr>
          </w:p>
        </w:tc>
      </w:tr>
      <w:tr w:rsidR="00A32652" w:rsidRPr="005B2EB6" w14:paraId="7C7801A0" w14:textId="77777777" w:rsidTr="00A32652">
        <w:tc>
          <w:tcPr>
            <w:tcW w:w="2629" w:type="dxa"/>
          </w:tcPr>
          <w:p w14:paraId="2483EA28"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chlorečnany</w:t>
            </w:r>
          </w:p>
        </w:tc>
        <w:tc>
          <w:tcPr>
            <w:tcW w:w="620" w:type="dxa"/>
            <w:vAlign w:val="center"/>
          </w:tcPr>
          <w:p w14:paraId="5F76F15B" w14:textId="77777777" w:rsidR="00A32652" w:rsidRPr="005B2EB6" w:rsidRDefault="00A32652" w:rsidP="00A32652">
            <w:pPr>
              <w:snapToGrid w:val="0"/>
              <w:jc w:val="center"/>
              <w:rPr>
                <w:rFonts w:ascii="Arial" w:hAnsi="Arial" w:cs="Arial"/>
                <w:color w:val="000000"/>
                <w:sz w:val="22"/>
              </w:rPr>
            </w:pPr>
            <w:r w:rsidRPr="005B2EB6">
              <w:rPr>
                <w:rFonts w:ascii="Arial" w:hAnsi="Arial" w:cs="Arial"/>
                <w:color w:val="000000"/>
                <w:sz w:val="22"/>
              </w:rPr>
              <w:t>d</w:t>
            </w:r>
          </w:p>
        </w:tc>
        <w:tc>
          <w:tcPr>
            <w:tcW w:w="717" w:type="dxa"/>
            <w:vAlign w:val="center"/>
          </w:tcPr>
          <w:p w14:paraId="71160B8B"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e</w:t>
            </w:r>
          </w:p>
        </w:tc>
        <w:tc>
          <w:tcPr>
            <w:tcW w:w="648" w:type="dxa"/>
            <w:vAlign w:val="center"/>
          </w:tcPr>
          <w:p w14:paraId="75C5CB61"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f</w:t>
            </w:r>
          </w:p>
        </w:tc>
        <w:tc>
          <w:tcPr>
            <w:tcW w:w="8753" w:type="dxa"/>
          </w:tcPr>
          <w:p w14:paraId="40183A0E" w14:textId="77777777" w:rsidR="00A32652" w:rsidRPr="005B2EB6" w:rsidRDefault="00A32652" w:rsidP="00277914">
            <w:pPr>
              <w:snapToGrid w:val="0"/>
              <w:rPr>
                <w:rFonts w:ascii="Arial" w:hAnsi="Arial" w:cs="Arial"/>
                <w:color w:val="000000"/>
                <w:sz w:val="22"/>
              </w:rPr>
            </w:pPr>
          </w:p>
        </w:tc>
      </w:tr>
      <w:tr w:rsidR="00A32652" w:rsidRPr="005B2EB6" w14:paraId="2EE8850C" w14:textId="77777777" w:rsidTr="00A32652">
        <w:tc>
          <w:tcPr>
            <w:tcW w:w="2629" w:type="dxa"/>
          </w:tcPr>
          <w:p w14:paraId="22E34F76"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chlordan</w:t>
            </w:r>
          </w:p>
        </w:tc>
        <w:tc>
          <w:tcPr>
            <w:tcW w:w="620" w:type="dxa"/>
            <w:vAlign w:val="center"/>
          </w:tcPr>
          <w:p w14:paraId="229D730D" w14:textId="77777777" w:rsidR="00A32652" w:rsidRPr="005B2EB6" w:rsidRDefault="00A32652" w:rsidP="00A32652">
            <w:pPr>
              <w:snapToGrid w:val="0"/>
              <w:jc w:val="center"/>
              <w:rPr>
                <w:rFonts w:ascii="Arial" w:hAnsi="Arial" w:cs="Arial"/>
                <w:color w:val="000000"/>
                <w:sz w:val="22"/>
              </w:rPr>
            </w:pPr>
            <w:r w:rsidRPr="005B2EB6">
              <w:rPr>
                <w:rFonts w:ascii="Arial" w:hAnsi="Arial" w:cs="Arial"/>
                <w:color w:val="000000"/>
                <w:sz w:val="22"/>
              </w:rPr>
              <w:t>d</w:t>
            </w:r>
          </w:p>
        </w:tc>
        <w:tc>
          <w:tcPr>
            <w:tcW w:w="717" w:type="dxa"/>
            <w:vAlign w:val="center"/>
          </w:tcPr>
          <w:p w14:paraId="0D537EBC"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e</w:t>
            </w:r>
          </w:p>
        </w:tc>
        <w:tc>
          <w:tcPr>
            <w:tcW w:w="648" w:type="dxa"/>
            <w:vAlign w:val="center"/>
          </w:tcPr>
          <w:p w14:paraId="5731B0F0"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f</w:t>
            </w:r>
          </w:p>
        </w:tc>
        <w:tc>
          <w:tcPr>
            <w:tcW w:w="8753" w:type="dxa"/>
          </w:tcPr>
          <w:p w14:paraId="285DBB55" w14:textId="77777777" w:rsidR="00A32652" w:rsidRPr="005B2EB6" w:rsidRDefault="00A32652" w:rsidP="00277914">
            <w:pPr>
              <w:snapToGrid w:val="0"/>
              <w:rPr>
                <w:rFonts w:ascii="Arial" w:hAnsi="Arial" w:cs="Arial"/>
                <w:color w:val="000000"/>
                <w:sz w:val="22"/>
              </w:rPr>
            </w:pPr>
          </w:p>
        </w:tc>
      </w:tr>
      <w:tr w:rsidR="00A32652" w:rsidRPr="005B2EB6" w14:paraId="08CE090B" w14:textId="77777777" w:rsidTr="00A32652">
        <w:tc>
          <w:tcPr>
            <w:tcW w:w="2629" w:type="dxa"/>
          </w:tcPr>
          <w:p w14:paraId="2944D6AE"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chlormekvát</w:t>
            </w:r>
          </w:p>
        </w:tc>
        <w:tc>
          <w:tcPr>
            <w:tcW w:w="620" w:type="dxa"/>
            <w:vAlign w:val="center"/>
          </w:tcPr>
          <w:p w14:paraId="2228C65F" w14:textId="77777777" w:rsidR="00A32652" w:rsidRPr="005B2EB6" w:rsidRDefault="00A32652" w:rsidP="00A32652">
            <w:pPr>
              <w:snapToGrid w:val="0"/>
              <w:jc w:val="center"/>
              <w:rPr>
                <w:rFonts w:ascii="Arial" w:eastAsia="Arial" w:hAnsi="Arial" w:cs="Arial"/>
                <w:color w:val="000000"/>
                <w:sz w:val="22"/>
                <w:szCs w:val="22"/>
              </w:rPr>
            </w:pPr>
            <w:r w:rsidRPr="005B2EB6">
              <w:rPr>
                <w:rFonts w:ascii="Arial" w:eastAsia="Arial" w:hAnsi="Arial" w:cs="Arial"/>
                <w:color w:val="000000"/>
                <w:sz w:val="22"/>
                <w:szCs w:val="22"/>
              </w:rPr>
              <w:t>d</w:t>
            </w:r>
          </w:p>
        </w:tc>
        <w:tc>
          <w:tcPr>
            <w:tcW w:w="717" w:type="dxa"/>
            <w:vAlign w:val="center"/>
          </w:tcPr>
          <w:p w14:paraId="114EEF99" w14:textId="77777777" w:rsidR="00A32652" w:rsidRPr="005B2EB6" w:rsidRDefault="00A32652" w:rsidP="00277914">
            <w:pPr>
              <w:snapToGrid w:val="0"/>
              <w:jc w:val="center"/>
              <w:rPr>
                <w:rFonts w:ascii="Arial" w:eastAsia="Arial" w:hAnsi="Arial" w:cs="Arial"/>
                <w:color w:val="000000"/>
                <w:sz w:val="22"/>
                <w:szCs w:val="22"/>
              </w:rPr>
            </w:pPr>
            <w:r w:rsidRPr="005B2EB6">
              <w:rPr>
                <w:rFonts w:ascii="Arial" w:hAnsi="Arial" w:cs="Arial"/>
                <w:color w:val="000000"/>
                <w:sz w:val="22"/>
              </w:rPr>
              <w:t>e</w:t>
            </w:r>
          </w:p>
        </w:tc>
        <w:tc>
          <w:tcPr>
            <w:tcW w:w="648" w:type="dxa"/>
            <w:vAlign w:val="center"/>
          </w:tcPr>
          <w:p w14:paraId="1C4A8631" w14:textId="77777777" w:rsidR="00A32652" w:rsidRPr="005B2EB6" w:rsidRDefault="00A32652" w:rsidP="00277914">
            <w:pPr>
              <w:snapToGrid w:val="0"/>
              <w:jc w:val="center"/>
              <w:rPr>
                <w:rFonts w:ascii="Arial" w:eastAsia="Arial" w:hAnsi="Arial" w:cs="Arial"/>
                <w:color w:val="000000"/>
                <w:sz w:val="22"/>
                <w:szCs w:val="22"/>
              </w:rPr>
            </w:pPr>
            <w:r w:rsidRPr="005B2EB6">
              <w:rPr>
                <w:rFonts w:ascii="Arial" w:hAnsi="Arial" w:cs="Arial"/>
                <w:color w:val="000000"/>
                <w:sz w:val="22"/>
              </w:rPr>
              <w:t>f</w:t>
            </w:r>
          </w:p>
        </w:tc>
        <w:tc>
          <w:tcPr>
            <w:tcW w:w="8753" w:type="dxa"/>
          </w:tcPr>
          <w:p w14:paraId="24B9D932" w14:textId="6F08813A" w:rsidR="00A32652" w:rsidRPr="005B2EB6" w:rsidRDefault="00A32652" w:rsidP="00277914">
            <w:pPr>
              <w:snapToGrid w:val="0"/>
              <w:rPr>
                <w:rFonts w:ascii="Arial" w:eastAsia="Arial" w:hAnsi="Arial" w:cs="Arial"/>
                <w:color w:val="000000"/>
                <w:sz w:val="22"/>
                <w:szCs w:val="22"/>
              </w:rPr>
            </w:pPr>
          </w:p>
        </w:tc>
      </w:tr>
      <w:tr w:rsidR="00A32652" w:rsidRPr="005B2EB6" w14:paraId="1ED8F267" w14:textId="77777777" w:rsidTr="00A32652">
        <w:tc>
          <w:tcPr>
            <w:tcW w:w="2629" w:type="dxa"/>
          </w:tcPr>
          <w:p w14:paraId="633D8F1C"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chlorpyrifos</w:t>
            </w:r>
          </w:p>
        </w:tc>
        <w:tc>
          <w:tcPr>
            <w:tcW w:w="620" w:type="dxa"/>
            <w:vAlign w:val="center"/>
          </w:tcPr>
          <w:p w14:paraId="0A19834C" w14:textId="77777777" w:rsidR="00A32652" w:rsidRPr="005B2EB6" w:rsidRDefault="00A32652" w:rsidP="00A32652">
            <w:pPr>
              <w:snapToGrid w:val="0"/>
              <w:jc w:val="center"/>
              <w:rPr>
                <w:rFonts w:ascii="Arial" w:eastAsia="Arial" w:hAnsi="Arial" w:cs="Arial"/>
                <w:color w:val="000000"/>
                <w:sz w:val="22"/>
                <w:szCs w:val="22"/>
              </w:rPr>
            </w:pPr>
            <w:r w:rsidRPr="005B2EB6">
              <w:rPr>
                <w:rFonts w:ascii="Arial" w:hAnsi="Arial" w:cs="Arial"/>
                <w:color w:val="000000"/>
                <w:sz w:val="22"/>
              </w:rPr>
              <w:t>d</w:t>
            </w:r>
          </w:p>
        </w:tc>
        <w:tc>
          <w:tcPr>
            <w:tcW w:w="717" w:type="dxa"/>
            <w:vAlign w:val="center"/>
          </w:tcPr>
          <w:p w14:paraId="0FCEA266" w14:textId="77777777" w:rsidR="00A32652" w:rsidRPr="005B2EB6" w:rsidRDefault="00A32652" w:rsidP="00277914">
            <w:pPr>
              <w:snapToGrid w:val="0"/>
              <w:jc w:val="center"/>
              <w:rPr>
                <w:rFonts w:ascii="Arial" w:eastAsia="Arial" w:hAnsi="Arial" w:cs="Arial"/>
                <w:color w:val="000000"/>
                <w:sz w:val="22"/>
                <w:szCs w:val="22"/>
              </w:rPr>
            </w:pPr>
            <w:r w:rsidRPr="005B2EB6">
              <w:rPr>
                <w:rFonts w:ascii="Arial" w:hAnsi="Arial" w:cs="Arial"/>
                <w:color w:val="000000"/>
                <w:sz w:val="22"/>
              </w:rPr>
              <w:t>e</w:t>
            </w:r>
          </w:p>
        </w:tc>
        <w:tc>
          <w:tcPr>
            <w:tcW w:w="648" w:type="dxa"/>
            <w:vAlign w:val="center"/>
          </w:tcPr>
          <w:p w14:paraId="0538E7D8" w14:textId="77777777" w:rsidR="00A32652" w:rsidRPr="005B2EB6" w:rsidRDefault="00A32652" w:rsidP="00277914">
            <w:pPr>
              <w:snapToGrid w:val="0"/>
              <w:jc w:val="center"/>
              <w:rPr>
                <w:rFonts w:ascii="Arial" w:eastAsia="Arial" w:hAnsi="Arial" w:cs="Arial"/>
                <w:color w:val="000000"/>
                <w:sz w:val="22"/>
                <w:szCs w:val="22"/>
              </w:rPr>
            </w:pPr>
            <w:r w:rsidRPr="005B2EB6">
              <w:rPr>
                <w:rFonts w:ascii="Arial" w:hAnsi="Arial" w:cs="Arial"/>
                <w:color w:val="000000"/>
                <w:sz w:val="22"/>
              </w:rPr>
              <w:t>f</w:t>
            </w:r>
          </w:p>
        </w:tc>
        <w:tc>
          <w:tcPr>
            <w:tcW w:w="8753" w:type="dxa"/>
          </w:tcPr>
          <w:p w14:paraId="7322F333" w14:textId="77777777" w:rsidR="00A32652" w:rsidRPr="005B2EB6" w:rsidRDefault="00A32652" w:rsidP="00277914">
            <w:pPr>
              <w:snapToGrid w:val="0"/>
              <w:rPr>
                <w:rFonts w:ascii="Arial" w:eastAsia="Arial" w:hAnsi="Arial" w:cs="Arial"/>
                <w:color w:val="000000"/>
                <w:sz w:val="22"/>
                <w:szCs w:val="22"/>
              </w:rPr>
            </w:pPr>
          </w:p>
        </w:tc>
      </w:tr>
      <w:tr w:rsidR="00A32652" w:rsidRPr="005B2EB6" w14:paraId="3B6D56E7" w14:textId="77777777" w:rsidTr="00A32652">
        <w:tc>
          <w:tcPr>
            <w:tcW w:w="2629" w:type="dxa"/>
          </w:tcPr>
          <w:p w14:paraId="03D80B19"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chlorpyrifos-methyl</w:t>
            </w:r>
          </w:p>
        </w:tc>
        <w:tc>
          <w:tcPr>
            <w:tcW w:w="620" w:type="dxa"/>
            <w:vAlign w:val="center"/>
          </w:tcPr>
          <w:p w14:paraId="1D3CD04D" w14:textId="77777777" w:rsidR="00A32652" w:rsidRPr="005B2EB6" w:rsidRDefault="00A32652" w:rsidP="00A32652">
            <w:pPr>
              <w:snapToGrid w:val="0"/>
              <w:jc w:val="center"/>
              <w:rPr>
                <w:rFonts w:ascii="Arial" w:eastAsia="Arial" w:hAnsi="Arial" w:cs="Arial"/>
                <w:color w:val="000000"/>
                <w:sz w:val="22"/>
                <w:szCs w:val="22"/>
              </w:rPr>
            </w:pPr>
            <w:r w:rsidRPr="005B2EB6">
              <w:rPr>
                <w:rFonts w:ascii="Arial" w:hAnsi="Arial" w:cs="Arial"/>
                <w:color w:val="000000"/>
                <w:sz w:val="22"/>
              </w:rPr>
              <w:t>d</w:t>
            </w:r>
          </w:p>
        </w:tc>
        <w:tc>
          <w:tcPr>
            <w:tcW w:w="717" w:type="dxa"/>
            <w:vAlign w:val="center"/>
          </w:tcPr>
          <w:p w14:paraId="410FDF35" w14:textId="77777777" w:rsidR="00A32652" w:rsidRPr="005B2EB6" w:rsidRDefault="00A32652" w:rsidP="00277914">
            <w:pPr>
              <w:snapToGrid w:val="0"/>
              <w:jc w:val="center"/>
              <w:rPr>
                <w:rFonts w:ascii="Arial" w:eastAsia="Arial" w:hAnsi="Arial" w:cs="Arial"/>
                <w:color w:val="000000"/>
                <w:sz w:val="22"/>
                <w:szCs w:val="22"/>
              </w:rPr>
            </w:pPr>
            <w:r w:rsidRPr="005B2EB6">
              <w:rPr>
                <w:rFonts w:ascii="Arial" w:hAnsi="Arial" w:cs="Arial"/>
                <w:color w:val="000000"/>
                <w:sz w:val="22"/>
              </w:rPr>
              <w:t>e</w:t>
            </w:r>
          </w:p>
        </w:tc>
        <w:tc>
          <w:tcPr>
            <w:tcW w:w="648" w:type="dxa"/>
            <w:vAlign w:val="center"/>
          </w:tcPr>
          <w:p w14:paraId="18F2C7CD" w14:textId="77777777" w:rsidR="00A32652" w:rsidRPr="005B2EB6" w:rsidRDefault="00A32652" w:rsidP="00277914">
            <w:pPr>
              <w:snapToGrid w:val="0"/>
              <w:jc w:val="center"/>
              <w:rPr>
                <w:rFonts w:ascii="Arial" w:eastAsia="Arial" w:hAnsi="Arial" w:cs="Arial"/>
                <w:color w:val="000000"/>
                <w:sz w:val="22"/>
                <w:szCs w:val="22"/>
              </w:rPr>
            </w:pPr>
            <w:r w:rsidRPr="005B2EB6">
              <w:rPr>
                <w:rFonts w:ascii="Arial" w:hAnsi="Arial" w:cs="Arial"/>
                <w:color w:val="000000"/>
                <w:sz w:val="22"/>
              </w:rPr>
              <w:t>f</w:t>
            </w:r>
          </w:p>
        </w:tc>
        <w:tc>
          <w:tcPr>
            <w:tcW w:w="8753" w:type="dxa"/>
          </w:tcPr>
          <w:p w14:paraId="34E7CB41" w14:textId="77777777" w:rsidR="00A32652" w:rsidRPr="005B2EB6" w:rsidRDefault="00A32652" w:rsidP="00277914">
            <w:pPr>
              <w:snapToGrid w:val="0"/>
              <w:rPr>
                <w:rFonts w:ascii="Arial" w:eastAsia="Arial" w:hAnsi="Arial" w:cs="Arial"/>
                <w:color w:val="000000"/>
                <w:sz w:val="22"/>
                <w:szCs w:val="22"/>
              </w:rPr>
            </w:pPr>
          </w:p>
        </w:tc>
      </w:tr>
      <w:tr w:rsidR="00A32652" w:rsidRPr="005B2EB6" w14:paraId="0E94F5D5" w14:textId="77777777" w:rsidTr="00A32652">
        <w:tc>
          <w:tcPr>
            <w:tcW w:w="2629" w:type="dxa"/>
          </w:tcPr>
          <w:p w14:paraId="6CABB109"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sloučeniny mědi</w:t>
            </w:r>
          </w:p>
        </w:tc>
        <w:tc>
          <w:tcPr>
            <w:tcW w:w="620" w:type="dxa"/>
            <w:vAlign w:val="center"/>
          </w:tcPr>
          <w:p w14:paraId="30406D29" w14:textId="77777777" w:rsidR="00A32652" w:rsidRPr="005B2EB6" w:rsidRDefault="00A32652" w:rsidP="00A32652">
            <w:pPr>
              <w:snapToGrid w:val="0"/>
              <w:jc w:val="center"/>
              <w:rPr>
                <w:rFonts w:ascii="Arial" w:eastAsia="Arial" w:hAnsi="Arial" w:cs="Arial"/>
                <w:color w:val="000000"/>
                <w:sz w:val="22"/>
                <w:szCs w:val="22"/>
              </w:rPr>
            </w:pPr>
            <w:r w:rsidRPr="005B2EB6">
              <w:rPr>
                <w:rFonts w:ascii="Arial" w:hAnsi="Arial" w:cs="Arial"/>
                <w:color w:val="000000"/>
                <w:sz w:val="22"/>
              </w:rPr>
              <w:t>d</w:t>
            </w:r>
          </w:p>
        </w:tc>
        <w:tc>
          <w:tcPr>
            <w:tcW w:w="717" w:type="dxa"/>
            <w:vAlign w:val="center"/>
          </w:tcPr>
          <w:p w14:paraId="32A87B7D" w14:textId="77777777" w:rsidR="00A32652" w:rsidRPr="005B2EB6" w:rsidRDefault="00A32652" w:rsidP="00277914">
            <w:pPr>
              <w:snapToGrid w:val="0"/>
              <w:jc w:val="center"/>
              <w:rPr>
                <w:rFonts w:ascii="Arial" w:eastAsia="Arial" w:hAnsi="Arial" w:cs="Arial"/>
                <w:color w:val="000000"/>
                <w:sz w:val="22"/>
                <w:szCs w:val="22"/>
              </w:rPr>
            </w:pPr>
            <w:r w:rsidRPr="005B2EB6">
              <w:rPr>
                <w:rFonts w:ascii="Arial" w:hAnsi="Arial" w:cs="Arial"/>
                <w:color w:val="000000"/>
                <w:sz w:val="22"/>
              </w:rPr>
              <w:t>e</w:t>
            </w:r>
          </w:p>
        </w:tc>
        <w:tc>
          <w:tcPr>
            <w:tcW w:w="648" w:type="dxa"/>
            <w:vAlign w:val="center"/>
          </w:tcPr>
          <w:p w14:paraId="049629BB" w14:textId="77777777" w:rsidR="00A32652" w:rsidRPr="005B2EB6" w:rsidRDefault="00A32652" w:rsidP="00277914">
            <w:pPr>
              <w:snapToGrid w:val="0"/>
              <w:jc w:val="center"/>
              <w:rPr>
                <w:rFonts w:ascii="Arial" w:eastAsia="Arial" w:hAnsi="Arial" w:cs="Arial"/>
                <w:color w:val="000000"/>
                <w:sz w:val="22"/>
                <w:szCs w:val="22"/>
              </w:rPr>
            </w:pPr>
            <w:r w:rsidRPr="005B2EB6">
              <w:rPr>
                <w:rFonts w:ascii="Arial" w:hAnsi="Arial" w:cs="Arial"/>
                <w:color w:val="000000"/>
                <w:sz w:val="22"/>
              </w:rPr>
              <w:t>f</w:t>
            </w:r>
          </w:p>
        </w:tc>
        <w:tc>
          <w:tcPr>
            <w:tcW w:w="8753" w:type="dxa"/>
          </w:tcPr>
          <w:p w14:paraId="0FCB8AB5" w14:textId="77777777" w:rsidR="00A32652" w:rsidRPr="005B2EB6" w:rsidRDefault="00A32652" w:rsidP="00277914">
            <w:pPr>
              <w:snapToGrid w:val="0"/>
              <w:rPr>
                <w:rFonts w:ascii="Arial" w:eastAsia="Arial" w:hAnsi="Arial" w:cs="Arial"/>
                <w:color w:val="000000"/>
                <w:sz w:val="22"/>
                <w:szCs w:val="22"/>
              </w:rPr>
            </w:pPr>
          </w:p>
        </w:tc>
      </w:tr>
      <w:tr w:rsidR="00A32652" w:rsidRPr="005B2EB6" w14:paraId="5B1C3164" w14:textId="77777777" w:rsidTr="00A32652">
        <w:tc>
          <w:tcPr>
            <w:tcW w:w="2629" w:type="dxa"/>
          </w:tcPr>
          <w:p w14:paraId="03A7A913" w14:textId="77777777" w:rsidR="00A32652" w:rsidRPr="005B2EB6" w:rsidRDefault="00A32652"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cypermethrin </w:t>
            </w:r>
          </w:p>
        </w:tc>
        <w:tc>
          <w:tcPr>
            <w:tcW w:w="620" w:type="dxa"/>
            <w:vAlign w:val="center"/>
          </w:tcPr>
          <w:p w14:paraId="7CAF9F5F" w14:textId="77777777" w:rsidR="00A32652" w:rsidRPr="005B2EB6" w:rsidRDefault="00A32652" w:rsidP="00A32652">
            <w:pPr>
              <w:pStyle w:val="Obsahtabulky"/>
              <w:snapToGrid w:val="0"/>
              <w:jc w:val="center"/>
              <w:rPr>
                <w:rFonts w:cs="Arial"/>
                <w:color w:val="000000"/>
                <w:sz w:val="22"/>
              </w:rPr>
            </w:pPr>
            <w:r w:rsidRPr="005B2EB6">
              <w:rPr>
                <w:rFonts w:cs="Arial"/>
                <w:color w:val="000000"/>
                <w:sz w:val="22"/>
              </w:rPr>
              <w:t>d</w:t>
            </w:r>
          </w:p>
        </w:tc>
        <w:tc>
          <w:tcPr>
            <w:tcW w:w="717" w:type="dxa"/>
            <w:vAlign w:val="center"/>
          </w:tcPr>
          <w:p w14:paraId="7881FBD1"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e</w:t>
            </w:r>
          </w:p>
        </w:tc>
        <w:tc>
          <w:tcPr>
            <w:tcW w:w="648" w:type="dxa"/>
            <w:vAlign w:val="center"/>
          </w:tcPr>
          <w:p w14:paraId="2DA667F4"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f</w:t>
            </w:r>
          </w:p>
        </w:tc>
        <w:tc>
          <w:tcPr>
            <w:tcW w:w="8753" w:type="dxa"/>
          </w:tcPr>
          <w:p w14:paraId="63EECC30" w14:textId="77777777" w:rsidR="00A32652" w:rsidRPr="005B2EB6" w:rsidRDefault="00A32652" w:rsidP="00277914">
            <w:pPr>
              <w:pStyle w:val="Obsahtabulky"/>
              <w:snapToGrid w:val="0"/>
              <w:rPr>
                <w:rFonts w:cs="Arial"/>
                <w:color w:val="000000"/>
                <w:sz w:val="22"/>
              </w:rPr>
            </w:pPr>
          </w:p>
        </w:tc>
      </w:tr>
      <w:tr w:rsidR="00A32652" w:rsidRPr="005B2EB6" w14:paraId="1CC36268" w14:textId="77777777" w:rsidTr="00A32652">
        <w:tc>
          <w:tcPr>
            <w:tcW w:w="2629" w:type="dxa"/>
          </w:tcPr>
          <w:p w14:paraId="639FAF01" w14:textId="77777777" w:rsidR="00A32652" w:rsidRPr="005B2EB6" w:rsidRDefault="00A32652"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DDT </w:t>
            </w:r>
          </w:p>
        </w:tc>
        <w:tc>
          <w:tcPr>
            <w:tcW w:w="620" w:type="dxa"/>
            <w:vAlign w:val="center"/>
          </w:tcPr>
          <w:p w14:paraId="0D2CC35D" w14:textId="77777777" w:rsidR="00A32652" w:rsidRPr="005B2EB6" w:rsidRDefault="00A32652" w:rsidP="00A32652">
            <w:pPr>
              <w:pStyle w:val="Obsahtabulky"/>
              <w:snapToGrid w:val="0"/>
              <w:jc w:val="center"/>
              <w:rPr>
                <w:rFonts w:cs="Arial"/>
                <w:color w:val="000000"/>
                <w:sz w:val="22"/>
              </w:rPr>
            </w:pPr>
            <w:r w:rsidRPr="005B2EB6">
              <w:rPr>
                <w:rFonts w:cs="Arial"/>
                <w:color w:val="000000"/>
                <w:sz w:val="22"/>
              </w:rPr>
              <w:t>d</w:t>
            </w:r>
          </w:p>
        </w:tc>
        <w:tc>
          <w:tcPr>
            <w:tcW w:w="717" w:type="dxa"/>
            <w:vAlign w:val="center"/>
          </w:tcPr>
          <w:p w14:paraId="094F837B" w14:textId="77777777" w:rsidR="00A32652" w:rsidRPr="005B2EB6" w:rsidRDefault="00A32652" w:rsidP="00277914">
            <w:pPr>
              <w:pStyle w:val="Obsahtabulky"/>
              <w:snapToGrid w:val="0"/>
              <w:jc w:val="center"/>
              <w:rPr>
                <w:rFonts w:cs="Arial"/>
                <w:color w:val="000000"/>
                <w:sz w:val="22"/>
              </w:rPr>
            </w:pPr>
            <w:r w:rsidRPr="005B2EB6">
              <w:rPr>
                <w:rFonts w:eastAsia="Arial" w:cs="Arial"/>
                <w:color w:val="000000"/>
                <w:sz w:val="22"/>
                <w:szCs w:val="22"/>
              </w:rPr>
              <w:t>e</w:t>
            </w:r>
          </w:p>
        </w:tc>
        <w:tc>
          <w:tcPr>
            <w:tcW w:w="648" w:type="dxa"/>
            <w:vAlign w:val="center"/>
          </w:tcPr>
          <w:p w14:paraId="4A73CBC3"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f</w:t>
            </w:r>
          </w:p>
        </w:tc>
        <w:tc>
          <w:tcPr>
            <w:tcW w:w="8753" w:type="dxa"/>
          </w:tcPr>
          <w:p w14:paraId="575CC376" w14:textId="77777777" w:rsidR="00A32652" w:rsidRPr="005B2EB6" w:rsidRDefault="00A32652" w:rsidP="00277914">
            <w:pPr>
              <w:pStyle w:val="Obsahtabulky"/>
              <w:snapToGrid w:val="0"/>
              <w:rPr>
                <w:rFonts w:cs="Arial"/>
                <w:color w:val="000000"/>
                <w:sz w:val="22"/>
              </w:rPr>
            </w:pPr>
          </w:p>
        </w:tc>
      </w:tr>
      <w:tr w:rsidR="00A32652" w:rsidRPr="005B2EB6" w14:paraId="6639F339" w14:textId="77777777" w:rsidTr="00A32652">
        <w:tc>
          <w:tcPr>
            <w:tcW w:w="2629" w:type="dxa"/>
          </w:tcPr>
          <w:p w14:paraId="0EA2EFC6" w14:textId="77777777" w:rsidR="00A32652" w:rsidRPr="005B2EB6" w:rsidRDefault="00A32652"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deltamethrin </w:t>
            </w:r>
          </w:p>
        </w:tc>
        <w:tc>
          <w:tcPr>
            <w:tcW w:w="620" w:type="dxa"/>
            <w:vAlign w:val="center"/>
          </w:tcPr>
          <w:p w14:paraId="5DADC96F" w14:textId="77777777" w:rsidR="00A32652" w:rsidRPr="005B2EB6" w:rsidRDefault="00A32652" w:rsidP="00A32652">
            <w:pPr>
              <w:pStyle w:val="Obsahtabulky"/>
              <w:snapToGrid w:val="0"/>
              <w:jc w:val="center"/>
              <w:rPr>
                <w:rFonts w:cs="Arial"/>
                <w:color w:val="000000"/>
                <w:sz w:val="22"/>
              </w:rPr>
            </w:pPr>
            <w:r w:rsidRPr="005B2EB6">
              <w:rPr>
                <w:rFonts w:cs="Arial"/>
                <w:color w:val="000000"/>
                <w:sz w:val="22"/>
              </w:rPr>
              <w:t>d</w:t>
            </w:r>
          </w:p>
        </w:tc>
        <w:tc>
          <w:tcPr>
            <w:tcW w:w="717" w:type="dxa"/>
            <w:vAlign w:val="center"/>
          </w:tcPr>
          <w:p w14:paraId="6F158DC0" w14:textId="77777777" w:rsidR="00A32652" w:rsidRPr="005B2EB6" w:rsidRDefault="00A32652" w:rsidP="00277914">
            <w:pPr>
              <w:pStyle w:val="Obsahtabulky"/>
              <w:snapToGrid w:val="0"/>
              <w:jc w:val="center"/>
              <w:rPr>
                <w:rFonts w:cs="Arial"/>
                <w:color w:val="000000"/>
                <w:sz w:val="22"/>
              </w:rPr>
            </w:pPr>
            <w:r w:rsidRPr="005B2EB6">
              <w:rPr>
                <w:rFonts w:eastAsia="Arial" w:cs="Arial"/>
                <w:color w:val="000000"/>
                <w:sz w:val="22"/>
                <w:szCs w:val="22"/>
              </w:rPr>
              <w:t>e</w:t>
            </w:r>
          </w:p>
        </w:tc>
        <w:tc>
          <w:tcPr>
            <w:tcW w:w="648" w:type="dxa"/>
            <w:vAlign w:val="center"/>
          </w:tcPr>
          <w:p w14:paraId="28EBE434"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f</w:t>
            </w:r>
          </w:p>
        </w:tc>
        <w:tc>
          <w:tcPr>
            <w:tcW w:w="8753" w:type="dxa"/>
          </w:tcPr>
          <w:p w14:paraId="7C9E76A1" w14:textId="77777777" w:rsidR="00A32652" w:rsidRPr="005B2EB6" w:rsidRDefault="00A32652" w:rsidP="00277914">
            <w:pPr>
              <w:pStyle w:val="Obsahtabulky"/>
              <w:snapToGrid w:val="0"/>
              <w:rPr>
                <w:rFonts w:cs="Arial"/>
                <w:color w:val="000000"/>
                <w:sz w:val="22"/>
              </w:rPr>
            </w:pPr>
          </w:p>
        </w:tc>
      </w:tr>
      <w:tr w:rsidR="00A32652" w:rsidRPr="005B2EB6" w14:paraId="70E22846" w14:textId="77777777" w:rsidTr="00A32652">
        <w:tc>
          <w:tcPr>
            <w:tcW w:w="2629" w:type="dxa"/>
          </w:tcPr>
          <w:p w14:paraId="5834D1E8" w14:textId="77777777" w:rsidR="00A32652" w:rsidRPr="005B2EB6" w:rsidRDefault="00A32652"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diazinon</w:t>
            </w:r>
          </w:p>
        </w:tc>
        <w:tc>
          <w:tcPr>
            <w:tcW w:w="620" w:type="dxa"/>
            <w:vAlign w:val="center"/>
          </w:tcPr>
          <w:p w14:paraId="401D61D1" w14:textId="77777777" w:rsidR="00A32652" w:rsidRPr="005B2EB6" w:rsidRDefault="00A32652" w:rsidP="00A32652">
            <w:pPr>
              <w:pStyle w:val="Obsahtabulky"/>
              <w:snapToGrid w:val="0"/>
              <w:jc w:val="center"/>
              <w:rPr>
                <w:rFonts w:cs="Arial"/>
                <w:color w:val="000000"/>
                <w:sz w:val="22"/>
              </w:rPr>
            </w:pPr>
            <w:r w:rsidRPr="005B2EB6">
              <w:rPr>
                <w:rFonts w:cs="Arial"/>
                <w:color w:val="000000"/>
                <w:sz w:val="22"/>
              </w:rPr>
              <w:t>d</w:t>
            </w:r>
          </w:p>
        </w:tc>
        <w:tc>
          <w:tcPr>
            <w:tcW w:w="717" w:type="dxa"/>
            <w:vAlign w:val="center"/>
          </w:tcPr>
          <w:p w14:paraId="423E5D3A"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e</w:t>
            </w:r>
          </w:p>
        </w:tc>
        <w:tc>
          <w:tcPr>
            <w:tcW w:w="648" w:type="dxa"/>
            <w:vAlign w:val="center"/>
          </w:tcPr>
          <w:p w14:paraId="6D8B4CCA"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f</w:t>
            </w:r>
          </w:p>
        </w:tc>
        <w:tc>
          <w:tcPr>
            <w:tcW w:w="8753" w:type="dxa"/>
          </w:tcPr>
          <w:p w14:paraId="140DCF9B" w14:textId="77777777" w:rsidR="00A32652" w:rsidRPr="005B2EB6" w:rsidRDefault="00A32652" w:rsidP="00277914">
            <w:pPr>
              <w:pStyle w:val="Obsahtabulky"/>
              <w:snapToGrid w:val="0"/>
              <w:rPr>
                <w:rFonts w:cs="Arial"/>
                <w:color w:val="000000"/>
                <w:sz w:val="22"/>
              </w:rPr>
            </w:pPr>
          </w:p>
        </w:tc>
      </w:tr>
      <w:tr w:rsidR="00A32652" w:rsidRPr="005B2EB6" w14:paraId="4B4D60E8" w14:textId="77777777" w:rsidTr="00A32652">
        <w:tc>
          <w:tcPr>
            <w:tcW w:w="2629" w:type="dxa"/>
          </w:tcPr>
          <w:p w14:paraId="2F3003C3" w14:textId="77777777" w:rsidR="00A32652" w:rsidRPr="005B2EB6" w:rsidRDefault="00A32652"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Didecyldimethylamonium-chlorid</w:t>
            </w:r>
          </w:p>
        </w:tc>
        <w:tc>
          <w:tcPr>
            <w:tcW w:w="620" w:type="dxa"/>
            <w:vAlign w:val="center"/>
          </w:tcPr>
          <w:p w14:paraId="6FB4FB8B" w14:textId="77777777" w:rsidR="00A32652" w:rsidRPr="005B2EB6" w:rsidRDefault="00A32652" w:rsidP="00A32652">
            <w:pPr>
              <w:snapToGrid w:val="0"/>
              <w:jc w:val="center"/>
              <w:rPr>
                <w:rFonts w:ascii="Arial" w:hAnsi="Arial" w:cs="Arial"/>
                <w:color w:val="000000"/>
                <w:sz w:val="22"/>
              </w:rPr>
            </w:pPr>
            <w:r w:rsidRPr="005B2EB6">
              <w:rPr>
                <w:rFonts w:ascii="Arial" w:hAnsi="Arial" w:cs="Arial"/>
                <w:color w:val="000000"/>
                <w:sz w:val="22"/>
              </w:rPr>
              <w:t>d</w:t>
            </w:r>
          </w:p>
        </w:tc>
        <w:tc>
          <w:tcPr>
            <w:tcW w:w="717" w:type="dxa"/>
            <w:vAlign w:val="center"/>
          </w:tcPr>
          <w:p w14:paraId="0D22E67B"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e</w:t>
            </w:r>
          </w:p>
        </w:tc>
        <w:tc>
          <w:tcPr>
            <w:tcW w:w="648" w:type="dxa"/>
            <w:vAlign w:val="center"/>
          </w:tcPr>
          <w:p w14:paraId="0EF0AE37"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f</w:t>
            </w:r>
          </w:p>
        </w:tc>
        <w:tc>
          <w:tcPr>
            <w:tcW w:w="8753" w:type="dxa"/>
          </w:tcPr>
          <w:p w14:paraId="425829EE" w14:textId="77777777" w:rsidR="00A32652" w:rsidRPr="005B2EB6" w:rsidRDefault="00A32652" w:rsidP="00277914">
            <w:pPr>
              <w:snapToGrid w:val="0"/>
              <w:rPr>
                <w:rFonts w:ascii="Arial" w:hAnsi="Arial" w:cs="Arial"/>
                <w:color w:val="000000"/>
                <w:sz w:val="22"/>
              </w:rPr>
            </w:pPr>
          </w:p>
        </w:tc>
      </w:tr>
      <w:tr w:rsidR="00A32652" w:rsidRPr="005B2EB6" w14:paraId="195A13E9" w14:textId="77777777" w:rsidTr="00A32652">
        <w:tc>
          <w:tcPr>
            <w:tcW w:w="2629" w:type="dxa"/>
          </w:tcPr>
          <w:p w14:paraId="728B8F20" w14:textId="77777777" w:rsidR="00A32652" w:rsidRPr="005B2EB6" w:rsidRDefault="00A32652"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endosulfan </w:t>
            </w:r>
          </w:p>
        </w:tc>
        <w:tc>
          <w:tcPr>
            <w:tcW w:w="620" w:type="dxa"/>
            <w:vAlign w:val="center"/>
          </w:tcPr>
          <w:p w14:paraId="3E085B78" w14:textId="77777777" w:rsidR="00A32652" w:rsidRPr="005B2EB6" w:rsidRDefault="00A32652" w:rsidP="00A32652">
            <w:pPr>
              <w:snapToGrid w:val="0"/>
              <w:jc w:val="center"/>
              <w:rPr>
                <w:rFonts w:ascii="Arial" w:hAnsi="Arial" w:cs="Arial"/>
                <w:color w:val="000000"/>
                <w:sz w:val="22"/>
              </w:rPr>
            </w:pPr>
            <w:r w:rsidRPr="005B2EB6">
              <w:rPr>
                <w:rFonts w:ascii="Arial" w:hAnsi="Arial" w:cs="Arial"/>
                <w:color w:val="000000"/>
                <w:sz w:val="22"/>
              </w:rPr>
              <w:t>d</w:t>
            </w:r>
          </w:p>
        </w:tc>
        <w:tc>
          <w:tcPr>
            <w:tcW w:w="717" w:type="dxa"/>
            <w:vAlign w:val="center"/>
          </w:tcPr>
          <w:p w14:paraId="61A9E82D"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e</w:t>
            </w:r>
          </w:p>
        </w:tc>
        <w:tc>
          <w:tcPr>
            <w:tcW w:w="648" w:type="dxa"/>
            <w:vAlign w:val="center"/>
          </w:tcPr>
          <w:p w14:paraId="4E3D0187"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f</w:t>
            </w:r>
          </w:p>
        </w:tc>
        <w:tc>
          <w:tcPr>
            <w:tcW w:w="8753" w:type="dxa"/>
          </w:tcPr>
          <w:p w14:paraId="15708990" w14:textId="77777777" w:rsidR="00A32652" w:rsidRPr="005B2EB6" w:rsidRDefault="00A32652" w:rsidP="00277914">
            <w:pPr>
              <w:snapToGrid w:val="0"/>
              <w:rPr>
                <w:rFonts w:ascii="Arial" w:hAnsi="Arial" w:cs="Arial"/>
                <w:color w:val="000000"/>
                <w:sz w:val="22"/>
              </w:rPr>
            </w:pPr>
          </w:p>
        </w:tc>
      </w:tr>
      <w:tr w:rsidR="00A32652" w:rsidRPr="005B2EB6" w14:paraId="52199B8A" w14:textId="77777777" w:rsidTr="00A32652">
        <w:tc>
          <w:tcPr>
            <w:tcW w:w="2629" w:type="dxa"/>
          </w:tcPr>
          <w:p w14:paraId="2FBA86C5" w14:textId="77777777" w:rsidR="00A32652" w:rsidRPr="005B2EB6" w:rsidRDefault="00A32652"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famoxadon</w:t>
            </w:r>
          </w:p>
        </w:tc>
        <w:tc>
          <w:tcPr>
            <w:tcW w:w="620" w:type="dxa"/>
            <w:vAlign w:val="center"/>
          </w:tcPr>
          <w:p w14:paraId="6ABD0ECE" w14:textId="77777777" w:rsidR="00A32652" w:rsidRPr="005B2EB6" w:rsidRDefault="00A32652" w:rsidP="00A32652">
            <w:pPr>
              <w:pStyle w:val="Obsahtabulky"/>
              <w:snapToGrid w:val="0"/>
              <w:jc w:val="center"/>
              <w:rPr>
                <w:rFonts w:cs="Arial"/>
                <w:color w:val="000000"/>
                <w:sz w:val="22"/>
              </w:rPr>
            </w:pPr>
            <w:r w:rsidRPr="005B2EB6">
              <w:rPr>
                <w:rFonts w:cs="Arial"/>
                <w:color w:val="000000"/>
                <w:sz w:val="22"/>
              </w:rPr>
              <w:t>d</w:t>
            </w:r>
          </w:p>
        </w:tc>
        <w:tc>
          <w:tcPr>
            <w:tcW w:w="717" w:type="dxa"/>
            <w:vAlign w:val="center"/>
          </w:tcPr>
          <w:p w14:paraId="71EDF1AA"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e</w:t>
            </w:r>
          </w:p>
        </w:tc>
        <w:tc>
          <w:tcPr>
            <w:tcW w:w="648" w:type="dxa"/>
            <w:vAlign w:val="center"/>
          </w:tcPr>
          <w:p w14:paraId="505CF820"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f</w:t>
            </w:r>
          </w:p>
        </w:tc>
        <w:tc>
          <w:tcPr>
            <w:tcW w:w="8753" w:type="dxa"/>
          </w:tcPr>
          <w:p w14:paraId="19A7B6B9" w14:textId="77777777" w:rsidR="00A32652" w:rsidRPr="005B2EB6" w:rsidRDefault="00A32652" w:rsidP="00277914">
            <w:pPr>
              <w:pStyle w:val="Obsahtabulky"/>
              <w:snapToGrid w:val="0"/>
              <w:rPr>
                <w:rFonts w:cs="Arial"/>
                <w:color w:val="000000"/>
                <w:sz w:val="22"/>
              </w:rPr>
            </w:pPr>
          </w:p>
        </w:tc>
      </w:tr>
      <w:tr w:rsidR="00A32652" w:rsidRPr="005B2EB6" w14:paraId="5267DABD" w14:textId="77777777" w:rsidTr="00A32652">
        <w:tc>
          <w:tcPr>
            <w:tcW w:w="2629" w:type="dxa"/>
          </w:tcPr>
          <w:p w14:paraId="3B70F026" w14:textId="77777777" w:rsidR="00A32652" w:rsidRPr="005B2EB6" w:rsidRDefault="00A32652" w:rsidP="00277914">
            <w:pPr>
              <w:autoSpaceDE w:val="0"/>
              <w:snapToGrid w:val="0"/>
              <w:rPr>
                <w:rFonts w:ascii="Arial" w:eastAsia="Arial" w:hAnsi="Arial" w:cs="Arial"/>
                <w:color w:val="000000"/>
                <w:sz w:val="22"/>
                <w:szCs w:val="22"/>
              </w:rPr>
            </w:pPr>
            <w:r w:rsidRPr="005B2EB6">
              <w:rPr>
                <w:rFonts w:ascii="Arial" w:eastAsia="Arial" w:hAnsi="Arial" w:cs="Arial"/>
                <w:color w:val="000000"/>
                <w:sz w:val="22"/>
                <w:szCs w:val="22"/>
              </w:rPr>
              <w:t xml:space="preserve">fenvalerát  </w:t>
            </w:r>
          </w:p>
        </w:tc>
        <w:tc>
          <w:tcPr>
            <w:tcW w:w="620" w:type="dxa"/>
            <w:vAlign w:val="center"/>
          </w:tcPr>
          <w:p w14:paraId="4D5526A4" w14:textId="77777777" w:rsidR="00A32652" w:rsidRPr="005B2EB6" w:rsidRDefault="00A32652" w:rsidP="00A32652">
            <w:pPr>
              <w:pStyle w:val="Obsahtabulky"/>
              <w:snapToGrid w:val="0"/>
              <w:jc w:val="center"/>
              <w:rPr>
                <w:rFonts w:cs="Arial"/>
                <w:color w:val="000000"/>
                <w:sz w:val="22"/>
              </w:rPr>
            </w:pPr>
            <w:r w:rsidRPr="005B2EB6">
              <w:rPr>
                <w:rFonts w:cs="Arial"/>
                <w:color w:val="000000"/>
                <w:sz w:val="22"/>
              </w:rPr>
              <w:t>d</w:t>
            </w:r>
          </w:p>
        </w:tc>
        <w:tc>
          <w:tcPr>
            <w:tcW w:w="717" w:type="dxa"/>
            <w:vAlign w:val="center"/>
          </w:tcPr>
          <w:p w14:paraId="56B83AAB"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e</w:t>
            </w:r>
          </w:p>
        </w:tc>
        <w:tc>
          <w:tcPr>
            <w:tcW w:w="648" w:type="dxa"/>
            <w:vAlign w:val="center"/>
          </w:tcPr>
          <w:p w14:paraId="74AF8AD5"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f</w:t>
            </w:r>
          </w:p>
        </w:tc>
        <w:tc>
          <w:tcPr>
            <w:tcW w:w="8753" w:type="dxa"/>
          </w:tcPr>
          <w:p w14:paraId="0D6E0FFB" w14:textId="77777777" w:rsidR="00A32652" w:rsidRPr="005B2EB6" w:rsidRDefault="00A32652" w:rsidP="00277914">
            <w:pPr>
              <w:pStyle w:val="Obsahtabulky"/>
              <w:snapToGrid w:val="0"/>
              <w:rPr>
                <w:rFonts w:cs="Arial"/>
                <w:color w:val="000000"/>
                <w:sz w:val="22"/>
              </w:rPr>
            </w:pPr>
          </w:p>
        </w:tc>
      </w:tr>
      <w:tr w:rsidR="00A32652" w:rsidRPr="005B2EB6" w14:paraId="5CD144F4" w14:textId="77777777" w:rsidTr="00A32652">
        <w:tc>
          <w:tcPr>
            <w:tcW w:w="2629" w:type="dxa"/>
          </w:tcPr>
          <w:p w14:paraId="753F543B"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fipronil</w:t>
            </w:r>
          </w:p>
        </w:tc>
        <w:tc>
          <w:tcPr>
            <w:tcW w:w="620" w:type="dxa"/>
            <w:vAlign w:val="center"/>
          </w:tcPr>
          <w:p w14:paraId="2B2B946E" w14:textId="77777777" w:rsidR="00A32652" w:rsidRPr="005B2EB6" w:rsidRDefault="00A32652" w:rsidP="00A32652">
            <w:pPr>
              <w:pStyle w:val="Obsahtabulky"/>
              <w:snapToGrid w:val="0"/>
              <w:jc w:val="center"/>
              <w:rPr>
                <w:rFonts w:cs="Arial"/>
                <w:color w:val="000000"/>
                <w:sz w:val="22"/>
              </w:rPr>
            </w:pPr>
            <w:r w:rsidRPr="005B2EB6">
              <w:rPr>
                <w:rFonts w:cs="Arial"/>
                <w:color w:val="000000"/>
                <w:sz w:val="22"/>
              </w:rPr>
              <w:t>d</w:t>
            </w:r>
          </w:p>
        </w:tc>
        <w:tc>
          <w:tcPr>
            <w:tcW w:w="717" w:type="dxa"/>
            <w:vAlign w:val="center"/>
          </w:tcPr>
          <w:p w14:paraId="41EA0831"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e</w:t>
            </w:r>
          </w:p>
        </w:tc>
        <w:tc>
          <w:tcPr>
            <w:tcW w:w="648" w:type="dxa"/>
            <w:vAlign w:val="center"/>
          </w:tcPr>
          <w:p w14:paraId="4A491D89"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f</w:t>
            </w:r>
          </w:p>
        </w:tc>
        <w:tc>
          <w:tcPr>
            <w:tcW w:w="8753" w:type="dxa"/>
          </w:tcPr>
          <w:p w14:paraId="71FEF386" w14:textId="77777777" w:rsidR="00A32652" w:rsidRPr="005B2EB6" w:rsidRDefault="00A32652" w:rsidP="00277914">
            <w:pPr>
              <w:pStyle w:val="Obsahtabulky"/>
              <w:snapToGrid w:val="0"/>
              <w:rPr>
                <w:rFonts w:cs="Arial"/>
                <w:color w:val="000000"/>
                <w:sz w:val="22"/>
              </w:rPr>
            </w:pPr>
          </w:p>
        </w:tc>
      </w:tr>
      <w:tr w:rsidR="00A32652" w:rsidRPr="005B2EB6" w14:paraId="757413B6" w14:textId="77777777" w:rsidTr="00A32652">
        <w:tc>
          <w:tcPr>
            <w:tcW w:w="2629" w:type="dxa"/>
          </w:tcPr>
          <w:p w14:paraId="634F266C"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fluopyram</w:t>
            </w:r>
          </w:p>
        </w:tc>
        <w:tc>
          <w:tcPr>
            <w:tcW w:w="620" w:type="dxa"/>
            <w:vAlign w:val="center"/>
          </w:tcPr>
          <w:p w14:paraId="066122DD" w14:textId="7293899C" w:rsidR="00A32652" w:rsidRPr="005B2EB6" w:rsidRDefault="00A32652" w:rsidP="00A32652">
            <w:pPr>
              <w:pStyle w:val="Obsahtabulky"/>
              <w:snapToGrid w:val="0"/>
              <w:jc w:val="center"/>
              <w:rPr>
                <w:rFonts w:cs="Arial"/>
                <w:color w:val="000000"/>
                <w:sz w:val="22"/>
              </w:rPr>
            </w:pPr>
          </w:p>
        </w:tc>
        <w:tc>
          <w:tcPr>
            <w:tcW w:w="717" w:type="dxa"/>
            <w:vAlign w:val="center"/>
          </w:tcPr>
          <w:p w14:paraId="57832192" w14:textId="21132B92" w:rsidR="00A32652" w:rsidRPr="005B2EB6" w:rsidRDefault="00A32652" w:rsidP="00277914">
            <w:pPr>
              <w:pStyle w:val="Obsahtabulky"/>
              <w:snapToGrid w:val="0"/>
              <w:jc w:val="center"/>
              <w:rPr>
                <w:rFonts w:cs="Arial"/>
                <w:color w:val="000000"/>
                <w:sz w:val="22"/>
              </w:rPr>
            </w:pPr>
          </w:p>
        </w:tc>
        <w:tc>
          <w:tcPr>
            <w:tcW w:w="648" w:type="dxa"/>
            <w:vAlign w:val="center"/>
          </w:tcPr>
          <w:p w14:paraId="5CABBB19"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f</w:t>
            </w:r>
          </w:p>
        </w:tc>
        <w:tc>
          <w:tcPr>
            <w:tcW w:w="8753" w:type="dxa"/>
          </w:tcPr>
          <w:p w14:paraId="43359ED9" w14:textId="77777777" w:rsidR="00A32652" w:rsidRPr="005B2EB6" w:rsidRDefault="00A32652" w:rsidP="00A32652">
            <w:pPr>
              <w:pStyle w:val="Obsahtabulky"/>
              <w:snapToGrid w:val="0"/>
              <w:rPr>
                <w:rFonts w:eastAsia="Arial" w:cs="Arial"/>
                <w:color w:val="000000"/>
                <w:sz w:val="22"/>
                <w:szCs w:val="22"/>
              </w:rPr>
            </w:pPr>
            <w:r w:rsidRPr="005B2EB6">
              <w:rPr>
                <w:rFonts w:eastAsia="Arial" w:cs="Arial"/>
                <w:color w:val="000000"/>
                <w:sz w:val="22"/>
                <w:szCs w:val="22"/>
              </w:rPr>
              <w:t xml:space="preserve">povinná analýza: </w:t>
            </w:r>
          </w:p>
          <w:p w14:paraId="7B1BD2D4" w14:textId="777B4A4A" w:rsidR="00A32652" w:rsidRPr="005B2EB6" w:rsidRDefault="00A32652" w:rsidP="00A32652">
            <w:pPr>
              <w:pStyle w:val="Obsahtabulky"/>
              <w:snapToGrid w:val="0"/>
              <w:rPr>
                <w:rFonts w:cs="Arial"/>
                <w:color w:val="000000"/>
                <w:sz w:val="22"/>
              </w:rPr>
            </w:pPr>
            <w:r w:rsidRPr="00A32652">
              <w:rPr>
                <w:rFonts w:eastAsia="Arial" w:cs="Arial"/>
                <w:color w:val="000000"/>
                <w:sz w:val="22"/>
                <w:szCs w:val="22"/>
              </w:rPr>
              <w:t>2029 – uvnitř a na povrchu jater skotu.</w:t>
            </w:r>
          </w:p>
        </w:tc>
      </w:tr>
      <w:tr w:rsidR="00A32652" w:rsidRPr="005B2EB6" w14:paraId="7692C681" w14:textId="77777777" w:rsidTr="00A32652">
        <w:tc>
          <w:tcPr>
            <w:tcW w:w="2629" w:type="dxa"/>
          </w:tcPr>
          <w:p w14:paraId="01252156"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glyfosát</w:t>
            </w:r>
          </w:p>
        </w:tc>
        <w:tc>
          <w:tcPr>
            <w:tcW w:w="620" w:type="dxa"/>
            <w:vAlign w:val="center"/>
          </w:tcPr>
          <w:p w14:paraId="2CA95DA0" w14:textId="77777777" w:rsidR="00A32652" w:rsidRPr="005B2EB6" w:rsidRDefault="00A32652" w:rsidP="00A32652">
            <w:pPr>
              <w:pStyle w:val="Obsahtabulky"/>
              <w:snapToGrid w:val="0"/>
              <w:jc w:val="center"/>
              <w:rPr>
                <w:rFonts w:cs="Arial"/>
                <w:color w:val="000000"/>
                <w:sz w:val="22"/>
              </w:rPr>
            </w:pPr>
            <w:r w:rsidRPr="005B2EB6">
              <w:rPr>
                <w:rFonts w:cs="Arial"/>
                <w:color w:val="000000"/>
                <w:sz w:val="22"/>
              </w:rPr>
              <w:t>d</w:t>
            </w:r>
          </w:p>
        </w:tc>
        <w:tc>
          <w:tcPr>
            <w:tcW w:w="717" w:type="dxa"/>
            <w:vAlign w:val="center"/>
          </w:tcPr>
          <w:p w14:paraId="78798326"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e</w:t>
            </w:r>
          </w:p>
        </w:tc>
        <w:tc>
          <w:tcPr>
            <w:tcW w:w="648" w:type="dxa"/>
            <w:vAlign w:val="center"/>
          </w:tcPr>
          <w:p w14:paraId="68A93DF4"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f</w:t>
            </w:r>
          </w:p>
        </w:tc>
        <w:tc>
          <w:tcPr>
            <w:tcW w:w="8753" w:type="dxa"/>
          </w:tcPr>
          <w:p w14:paraId="3FBAA683" w14:textId="77777777" w:rsidR="00A32652" w:rsidRPr="005B2EB6" w:rsidRDefault="00A32652" w:rsidP="00277914">
            <w:pPr>
              <w:pStyle w:val="Obsahtabulky"/>
              <w:snapToGrid w:val="0"/>
              <w:rPr>
                <w:rFonts w:cs="Arial"/>
                <w:color w:val="000000"/>
                <w:sz w:val="22"/>
              </w:rPr>
            </w:pPr>
          </w:p>
        </w:tc>
      </w:tr>
      <w:tr w:rsidR="00A32652" w:rsidRPr="005B2EB6" w14:paraId="19CCF40F" w14:textId="77777777" w:rsidTr="00A32652">
        <w:tc>
          <w:tcPr>
            <w:tcW w:w="2629" w:type="dxa"/>
          </w:tcPr>
          <w:p w14:paraId="77D637AC" w14:textId="0F005CC3"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glufosinát amo</w:t>
            </w:r>
            <w:r>
              <w:rPr>
                <w:rFonts w:ascii="Arial" w:eastAsia="Arial" w:hAnsi="Arial" w:cs="Arial"/>
                <w:color w:val="000000"/>
                <w:sz w:val="22"/>
                <w:szCs w:val="22"/>
              </w:rPr>
              <w:t>n</w:t>
            </w:r>
            <w:r w:rsidRPr="005B2EB6">
              <w:rPr>
                <w:rFonts w:ascii="Arial" w:eastAsia="Arial" w:hAnsi="Arial" w:cs="Arial"/>
                <w:color w:val="000000"/>
                <w:sz w:val="22"/>
                <w:szCs w:val="22"/>
              </w:rPr>
              <w:t>ný</w:t>
            </w:r>
          </w:p>
        </w:tc>
        <w:tc>
          <w:tcPr>
            <w:tcW w:w="620" w:type="dxa"/>
            <w:vAlign w:val="center"/>
          </w:tcPr>
          <w:p w14:paraId="0175C2CA" w14:textId="77777777" w:rsidR="00A32652" w:rsidRPr="005B2EB6" w:rsidRDefault="00A32652" w:rsidP="00A32652">
            <w:pPr>
              <w:pStyle w:val="Obsahtabulky"/>
              <w:snapToGrid w:val="0"/>
              <w:jc w:val="center"/>
              <w:rPr>
                <w:rFonts w:cs="Arial"/>
                <w:color w:val="000000"/>
                <w:sz w:val="22"/>
              </w:rPr>
            </w:pPr>
            <w:r w:rsidRPr="005B2EB6">
              <w:rPr>
                <w:rFonts w:cs="Arial"/>
                <w:color w:val="000000"/>
                <w:sz w:val="22"/>
              </w:rPr>
              <w:t>d</w:t>
            </w:r>
          </w:p>
        </w:tc>
        <w:tc>
          <w:tcPr>
            <w:tcW w:w="717" w:type="dxa"/>
            <w:vAlign w:val="center"/>
          </w:tcPr>
          <w:p w14:paraId="1DBE7DF3"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e</w:t>
            </w:r>
          </w:p>
        </w:tc>
        <w:tc>
          <w:tcPr>
            <w:tcW w:w="648" w:type="dxa"/>
            <w:vAlign w:val="center"/>
          </w:tcPr>
          <w:p w14:paraId="2FF2A075"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f</w:t>
            </w:r>
          </w:p>
        </w:tc>
        <w:tc>
          <w:tcPr>
            <w:tcW w:w="8753" w:type="dxa"/>
          </w:tcPr>
          <w:p w14:paraId="0A026AEE" w14:textId="77777777" w:rsidR="00A32652" w:rsidRPr="005B2EB6" w:rsidRDefault="00A32652" w:rsidP="00277914">
            <w:pPr>
              <w:pStyle w:val="Obsahtabulky"/>
              <w:snapToGrid w:val="0"/>
              <w:rPr>
                <w:rFonts w:cs="Arial"/>
                <w:color w:val="000000"/>
                <w:sz w:val="22"/>
              </w:rPr>
            </w:pPr>
          </w:p>
        </w:tc>
      </w:tr>
      <w:tr w:rsidR="00A32652" w:rsidRPr="005B2EB6" w14:paraId="7DC07826" w14:textId="77777777" w:rsidTr="00A32652">
        <w:tc>
          <w:tcPr>
            <w:tcW w:w="2629" w:type="dxa"/>
          </w:tcPr>
          <w:p w14:paraId="66BB9922"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heptachlor </w:t>
            </w:r>
          </w:p>
        </w:tc>
        <w:tc>
          <w:tcPr>
            <w:tcW w:w="620" w:type="dxa"/>
            <w:vAlign w:val="center"/>
          </w:tcPr>
          <w:p w14:paraId="6E7B39B1" w14:textId="77777777" w:rsidR="00A32652" w:rsidRPr="005B2EB6" w:rsidRDefault="00A32652" w:rsidP="00A32652">
            <w:pPr>
              <w:pStyle w:val="Obsahtabulky"/>
              <w:snapToGrid w:val="0"/>
              <w:jc w:val="center"/>
              <w:rPr>
                <w:rFonts w:cs="Arial"/>
                <w:color w:val="000000"/>
                <w:sz w:val="22"/>
              </w:rPr>
            </w:pPr>
            <w:r w:rsidRPr="005B2EB6">
              <w:rPr>
                <w:rFonts w:cs="Arial"/>
                <w:color w:val="000000"/>
                <w:sz w:val="22"/>
              </w:rPr>
              <w:t>d</w:t>
            </w:r>
          </w:p>
        </w:tc>
        <w:tc>
          <w:tcPr>
            <w:tcW w:w="717" w:type="dxa"/>
            <w:vAlign w:val="center"/>
          </w:tcPr>
          <w:p w14:paraId="08612447"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e</w:t>
            </w:r>
          </w:p>
        </w:tc>
        <w:tc>
          <w:tcPr>
            <w:tcW w:w="648" w:type="dxa"/>
            <w:vAlign w:val="center"/>
          </w:tcPr>
          <w:p w14:paraId="11B97DB4"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f</w:t>
            </w:r>
          </w:p>
        </w:tc>
        <w:tc>
          <w:tcPr>
            <w:tcW w:w="8753" w:type="dxa"/>
          </w:tcPr>
          <w:p w14:paraId="141827ED" w14:textId="77777777" w:rsidR="00A32652" w:rsidRPr="005B2EB6" w:rsidRDefault="00A32652" w:rsidP="00277914">
            <w:pPr>
              <w:pStyle w:val="Obsahtabulky"/>
              <w:snapToGrid w:val="0"/>
              <w:rPr>
                <w:rFonts w:cs="Arial"/>
                <w:color w:val="000000"/>
                <w:sz w:val="22"/>
              </w:rPr>
            </w:pPr>
          </w:p>
        </w:tc>
      </w:tr>
      <w:tr w:rsidR="00A32652" w:rsidRPr="005B2EB6" w14:paraId="4E591A05" w14:textId="77777777" w:rsidTr="00A32652">
        <w:tc>
          <w:tcPr>
            <w:tcW w:w="2629" w:type="dxa"/>
          </w:tcPr>
          <w:p w14:paraId="5BCE4DD4"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hexachlorbenzen </w:t>
            </w:r>
          </w:p>
        </w:tc>
        <w:tc>
          <w:tcPr>
            <w:tcW w:w="620" w:type="dxa"/>
            <w:vAlign w:val="center"/>
          </w:tcPr>
          <w:p w14:paraId="70FAFA9B" w14:textId="77777777" w:rsidR="00A32652" w:rsidRPr="005B2EB6" w:rsidRDefault="00A32652" w:rsidP="00A32652">
            <w:pPr>
              <w:snapToGrid w:val="0"/>
              <w:jc w:val="center"/>
              <w:rPr>
                <w:rFonts w:ascii="Arial" w:hAnsi="Arial" w:cs="Arial"/>
                <w:color w:val="000000"/>
                <w:sz w:val="22"/>
              </w:rPr>
            </w:pPr>
            <w:r w:rsidRPr="005B2EB6">
              <w:rPr>
                <w:rFonts w:ascii="Arial" w:hAnsi="Arial" w:cs="Arial"/>
                <w:color w:val="000000"/>
                <w:sz w:val="22"/>
              </w:rPr>
              <w:t>d</w:t>
            </w:r>
          </w:p>
        </w:tc>
        <w:tc>
          <w:tcPr>
            <w:tcW w:w="717" w:type="dxa"/>
            <w:vAlign w:val="center"/>
          </w:tcPr>
          <w:p w14:paraId="676D0BC2"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e</w:t>
            </w:r>
          </w:p>
        </w:tc>
        <w:tc>
          <w:tcPr>
            <w:tcW w:w="648" w:type="dxa"/>
            <w:vAlign w:val="center"/>
          </w:tcPr>
          <w:p w14:paraId="5D6910A1"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f</w:t>
            </w:r>
          </w:p>
        </w:tc>
        <w:tc>
          <w:tcPr>
            <w:tcW w:w="8753" w:type="dxa"/>
          </w:tcPr>
          <w:p w14:paraId="22AFD3B2" w14:textId="77777777" w:rsidR="00A32652" w:rsidRPr="005B2EB6" w:rsidRDefault="00A32652" w:rsidP="00277914">
            <w:pPr>
              <w:snapToGrid w:val="0"/>
              <w:rPr>
                <w:rFonts w:ascii="Arial" w:hAnsi="Arial" w:cs="Arial"/>
                <w:color w:val="000000"/>
                <w:sz w:val="22"/>
              </w:rPr>
            </w:pPr>
          </w:p>
        </w:tc>
      </w:tr>
      <w:tr w:rsidR="00A32652" w:rsidRPr="005B2EB6" w14:paraId="79E017FA" w14:textId="77777777" w:rsidTr="00A32652">
        <w:tc>
          <w:tcPr>
            <w:tcW w:w="2629" w:type="dxa"/>
          </w:tcPr>
          <w:p w14:paraId="4B482129"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hexachlorcyklohexan (HCH), α-izomer </w:t>
            </w:r>
          </w:p>
        </w:tc>
        <w:tc>
          <w:tcPr>
            <w:tcW w:w="620" w:type="dxa"/>
            <w:vAlign w:val="center"/>
          </w:tcPr>
          <w:p w14:paraId="3D497267" w14:textId="77777777" w:rsidR="00A32652" w:rsidRPr="005B2EB6" w:rsidRDefault="00A32652" w:rsidP="00A32652">
            <w:pPr>
              <w:snapToGrid w:val="0"/>
              <w:jc w:val="center"/>
              <w:rPr>
                <w:rFonts w:ascii="Arial" w:hAnsi="Arial" w:cs="Arial"/>
                <w:color w:val="000000"/>
                <w:sz w:val="22"/>
              </w:rPr>
            </w:pPr>
            <w:r w:rsidRPr="005B2EB6">
              <w:rPr>
                <w:rFonts w:ascii="Arial" w:hAnsi="Arial" w:cs="Arial"/>
                <w:color w:val="000000"/>
                <w:sz w:val="22"/>
              </w:rPr>
              <w:t>d</w:t>
            </w:r>
          </w:p>
        </w:tc>
        <w:tc>
          <w:tcPr>
            <w:tcW w:w="717" w:type="dxa"/>
            <w:vAlign w:val="center"/>
          </w:tcPr>
          <w:p w14:paraId="45B6A013"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e</w:t>
            </w:r>
          </w:p>
        </w:tc>
        <w:tc>
          <w:tcPr>
            <w:tcW w:w="648" w:type="dxa"/>
            <w:vAlign w:val="center"/>
          </w:tcPr>
          <w:p w14:paraId="0A27DDC2"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f</w:t>
            </w:r>
          </w:p>
        </w:tc>
        <w:tc>
          <w:tcPr>
            <w:tcW w:w="8753" w:type="dxa"/>
          </w:tcPr>
          <w:p w14:paraId="367321AF" w14:textId="77777777" w:rsidR="00A32652" w:rsidRPr="005B2EB6" w:rsidRDefault="00A32652" w:rsidP="00277914">
            <w:pPr>
              <w:snapToGrid w:val="0"/>
              <w:rPr>
                <w:rFonts w:ascii="Arial" w:hAnsi="Arial" w:cs="Arial"/>
                <w:color w:val="000000"/>
                <w:sz w:val="22"/>
              </w:rPr>
            </w:pPr>
          </w:p>
        </w:tc>
      </w:tr>
      <w:tr w:rsidR="00A32652" w:rsidRPr="005B2EB6" w14:paraId="12F7B83E" w14:textId="77777777" w:rsidTr="00A32652">
        <w:tc>
          <w:tcPr>
            <w:tcW w:w="2629" w:type="dxa"/>
          </w:tcPr>
          <w:p w14:paraId="2504D71F"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lastRenderedPageBreak/>
              <w:t xml:space="preserve">hexachlorcyklohexan (HCH), β-izomer </w:t>
            </w:r>
          </w:p>
        </w:tc>
        <w:tc>
          <w:tcPr>
            <w:tcW w:w="620" w:type="dxa"/>
            <w:vAlign w:val="center"/>
          </w:tcPr>
          <w:p w14:paraId="10DCE206" w14:textId="77777777" w:rsidR="00A32652" w:rsidRPr="005B2EB6" w:rsidRDefault="00A32652" w:rsidP="00A32652">
            <w:pPr>
              <w:snapToGrid w:val="0"/>
              <w:jc w:val="center"/>
              <w:rPr>
                <w:rFonts w:ascii="Arial" w:hAnsi="Arial" w:cs="Arial"/>
                <w:color w:val="000000"/>
                <w:sz w:val="22"/>
              </w:rPr>
            </w:pPr>
            <w:r w:rsidRPr="005B2EB6">
              <w:rPr>
                <w:rFonts w:ascii="Arial" w:hAnsi="Arial" w:cs="Arial"/>
                <w:color w:val="000000"/>
                <w:sz w:val="22"/>
              </w:rPr>
              <w:t>d</w:t>
            </w:r>
          </w:p>
        </w:tc>
        <w:tc>
          <w:tcPr>
            <w:tcW w:w="717" w:type="dxa"/>
            <w:vAlign w:val="center"/>
          </w:tcPr>
          <w:p w14:paraId="04D7BD66"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e</w:t>
            </w:r>
          </w:p>
        </w:tc>
        <w:tc>
          <w:tcPr>
            <w:tcW w:w="648" w:type="dxa"/>
            <w:vAlign w:val="center"/>
          </w:tcPr>
          <w:p w14:paraId="6389B4E4"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f</w:t>
            </w:r>
          </w:p>
        </w:tc>
        <w:tc>
          <w:tcPr>
            <w:tcW w:w="8753" w:type="dxa"/>
          </w:tcPr>
          <w:p w14:paraId="34ED6991" w14:textId="77777777" w:rsidR="00A32652" w:rsidRPr="005B2EB6" w:rsidRDefault="00A32652" w:rsidP="00277914">
            <w:pPr>
              <w:snapToGrid w:val="0"/>
              <w:rPr>
                <w:rFonts w:ascii="Arial" w:hAnsi="Arial" w:cs="Arial"/>
                <w:color w:val="000000"/>
                <w:sz w:val="22"/>
              </w:rPr>
            </w:pPr>
          </w:p>
        </w:tc>
      </w:tr>
      <w:tr w:rsidR="00A32652" w:rsidRPr="005B2EB6" w14:paraId="3D168DE1" w14:textId="77777777" w:rsidTr="00A32652">
        <w:tc>
          <w:tcPr>
            <w:tcW w:w="2629" w:type="dxa"/>
          </w:tcPr>
          <w:p w14:paraId="4463F0D3"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indoxakarb </w:t>
            </w:r>
          </w:p>
        </w:tc>
        <w:tc>
          <w:tcPr>
            <w:tcW w:w="620" w:type="dxa"/>
            <w:vAlign w:val="center"/>
          </w:tcPr>
          <w:p w14:paraId="1DADA7BC" w14:textId="77777777" w:rsidR="00A32652" w:rsidRPr="005B2EB6" w:rsidRDefault="00A32652" w:rsidP="00A32652">
            <w:pPr>
              <w:snapToGrid w:val="0"/>
              <w:jc w:val="center"/>
              <w:rPr>
                <w:rFonts w:ascii="Arial" w:eastAsia="Arial" w:hAnsi="Arial" w:cs="Arial"/>
                <w:color w:val="000000"/>
                <w:sz w:val="22"/>
                <w:szCs w:val="22"/>
              </w:rPr>
            </w:pPr>
          </w:p>
        </w:tc>
        <w:tc>
          <w:tcPr>
            <w:tcW w:w="717" w:type="dxa"/>
            <w:vAlign w:val="center"/>
          </w:tcPr>
          <w:p w14:paraId="2A089231" w14:textId="77777777" w:rsidR="00A32652" w:rsidRPr="005B2EB6" w:rsidRDefault="00A32652" w:rsidP="00277914">
            <w:pPr>
              <w:snapToGrid w:val="0"/>
              <w:jc w:val="center"/>
              <w:rPr>
                <w:rFonts w:ascii="Arial" w:eastAsia="Arial" w:hAnsi="Arial" w:cs="Arial"/>
                <w:color w:val="000000"/>
                <w:sz w:val="22"/>
                <w:szCs w:val="22"/>
              </w:rPr>
            </w:pPr>
            <w:r w:rsidRPr="005B2EB6">
              <w:rPr>
                <w:rFonts w:ascii="Arial" w:hAnsi="Arial" w:cs="Arial"/>
                <w:color w:val="000000"/>
                <w:sz w:val="22"/>
              </w:rPr>
              <w:t>e</w:t>
            </w:r>
          </w:p>
        </w:tc>
        <w:tc>
          <w:tcPr>
            <w:tcW w:w="648" w:type="dxa"/>
            <w:vAlign w:val="center"/>
          </w:tcPr>
          <w:p w14:paraId="25DD32CD" w14:textId="1BF368CD" w:rsidR="00A32652" w:rsidRPr="005B2EB6" w:rsidRDefault="00A32652" w:rsidP="00277914">
            <w:pPr>
              <w:snapToGrid w:val="0"/>
              <w:jc w:val="center"/>
              <w:rPr>
                <w:rFonts w:ascii="Arial" w:eastAsia="Arial" w:hAnsi="Arial" w:cs="Arial"/>
                <w:color w:val="000000"/>
                <w:sz w:val="22"/>
                <w:szCs w:val="22"/>
              </w:rPr>
            </w:pPr>
          </w:p>
        </w:tc>
        <w:tc>
          <w:tcPr>
            <w:tcW w:w="8753" w:type="dxa"/>
          </w:tcPr>
          <w:p w14:paraId="31F2A383" w14:textId="77777777" w:rsidR="00A32652" w:rsidRPr="005B2EB6" w:rsidRDefault="00A32652" w:rsidP="00A32652">
            <w:pPr>
              <w:pStyle w:val="Obsahtabulky"/>
              <w:snapToGrid w:val="0"/>
              <w:rPr>
                <w:rFonts w:eastAsia="Arial" w:cs="Arial"/>
                <w:color w:val="000000"/>
                <w:sz w:val="22"/>
                <w:szCs w:val="22"/>
              </w:rPr>
            </w:pPr>
            <w:r w:rsidRPr="005B2EB6">
              <w:rPr>
                <w:rFonts w:eastAsia="Arial" w:cs="Arial"/>
                <w:color w:val="000000"/>
                <w:sz w:val="22"/>
                <w:szCs w:val="22"/>
              </w:rPr>
              <w:t xml:space="preserve">povinná analýza: </w:t>
            </w:r>
          </w:p>
          <w:p w14:paraId="4477A58B" w14:textId="2E8DF1C0" w:rsidR="00A32652" w:rsidRPr="005B2EB6" w:rsidRDefault="00A32652" w:rsidP="00A32652">
            <w:pPr>
              <w:pStyle w:val="Obsahtabulky"/>
              <w:snapToGrid w:val="0"/>
              <w:rPr>
                <w:rFonts w:eastAsia="Arial" w:cs="Arial"/>
                <w:color w:val="000000"/>
                <w:sz w:val="22"/>
                <w:szCs w:val="22"/>
              </w:rPr>
            </w:pPr>
            <w:r w:rsidRPr="00A32652">
              <w:rPr>
                <w:rFonts w:eastAsia="Arial" w:cs="Arial"/>
                <w:color w:val="000000"/>
                <w:sz w:val="22"/>
                <w:szCs w:val="22"/>
              </w:rPr>
              <w:t>rok 2028 – uvnitř a na povrchu kravského mléka</w:t>
            </w:r>
            <w:r w:rsidR="00FF6B0D">
              <w:rPr>
                <w:rFonts w:eastAsia="Arial" w:cs="Arial"/>
                <w:color w:val="000000"/>
                <w:sz w:val="22"/>
                <w:szCs w:val="22"/>
              </w:rPr>
              <w:t>.</w:t>
            </w:r>
          </w:p>
        </w:tc>
      </w:tr>
      <w:tr w:rsidR="00A32652" w:rsidRPr="005B2EB6" w14:paraId="77B26660" w14:textId="77777777" w:rsidTr="00A32652">
        <w:tc>
          <w:tcPr>
            <w:tcW w:w="2629" w:type="dxa"/>
          </w:tcPr>
          <w:p w14:paraId="254DB60D"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lindan</w:t>
            </w:r>
          </w:p>
        </w:tc>
        <w:tc>
          <w:tcPr>
            <w:tcW w:w="620" w:type="dxa"/>
            <w:vAlign w:val="center"/>
          </w:tcPr>
          <w:p w14:paraId="0F86890A" w14:textId="77777777" w:rsidR="00A32652" w:rsidRPr="005B2EB6" w:rsidRDefault="00A32652" w:rsidP="00A32652">
            <w:pPr>
              <w:snapToGrid w:val="0"/>
              <w:jc w:val="center"/>
              <w:rPr>
                <w:rFonts w:ascii="Arial" w:hAnsi="Arial" w:cs="Arial"/>
                <w:color w:val="000000"/>
                <w:sz w:val="22"/>
              </w:rPr>
            </w:pPr>
            <w:r w:rsidRPr="005B2EB6">
              <w:rPr>
                <w:rFonts w:ascii="Arial" w:hAnsi="Arial" w:cs="Arial"/>
                <w:color w:val="000000"/>
                <w:sz w:val="22"/>
              </w:rPr>
              <w:t>d</w:t>
            </w:r>
          </w:p>
        </w:tc>
        <w:tc>
          <w:tcPr>
            <w:tcW w:w="717" w:type="dxa"/>
            <w:vAlign w:val="center"/>
          </w:tcPr>
          <w:p w14:paraId="3743F8EF"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e</w:t>
            </w:r>
          </w:p>
        </w:tc>
        <w:tc>
          <w:tcPr>
            <w:tcW w:w="648" w:type="dxa"/>
            <w:vAlign w:val="center"/>
          </w:tcPr>
          <w:p w14:paraId="45B1BA6C"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f</w:t>
            </w:r>
          </w:p>
        </w:tc>
        <w:tc>
          <w:tcPr>
            <w:tcW w:w="8753" w:type="dxa"/>
          </w:tcPr>
          <w:p w14:paraId="4E4993A8" w14:textId="77777777" w:rsidR="00A32652" w:rsidRPr="005B2EB6" w:rsidRDefault="00A32652" w:rsidP="00277914">
            <w:pPr>
              <w:snapToGrid w:val="0"/>
              <w:rPr>
                <w:rFonts w:ascii="Arial" w:hAnsi="Arial" w:cs="Arial"/>
                <w:color w:val="000000"/>
                <w:sz w:val="22"/>
              </w:rPr>
            </w:pPr>
          </w:p>
        </w:tc>
      </w:tr>
      <w:tr w:rsidR="00A32652" w:rsidRPr="005B2EB6" w14:paraId="20A7FB34" w14:textId="77777777" w:rsidTr="00A32652">
        <w:tc>
          <w:tcPr>
            <w:tcW w:w="2629" w:type="dxa"/>
          </w:tcPr>
          <w:p w14:paraId="120E629F"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mefentriflukonazol</w:t>
            </w:r>
          </w:p>
        </w:tc>
        <w:tc>
          <w:tcPr>
            <w:tcW w:w="620" w:type="dxa"/>
            <w:vAlign w:val="center"/>
          </w:tcPr>
          <w:p w14:paraId="4B83046C" w14:textId="77777777" w:rsidR="00A32652" w:rsidRPr="005B2EB6" w:rsidRDefault="00A32652" w:rsidP="00A32652">
            <w:pPr>
              <w:snapToGrid w:val="0"/>
              <w:jc w:val="center"/>
              <w:rPr>
                <w:rFonts w:ascii="Arial" w:hAnsi="Arial" w:cs="Arial"/>
                <w:color w:val="000000"/>
                <w:sz w:val="22"/>
              </w:rPr>
            </w:pPr>
            <w:r w:rsidRPr="005B2EB6">
              <w:rPr>
                <w:rFonts w:ascii="Arial" w:hAnsi="Arial" w:cs="Arial"/>
                <w:color w:val="000000"/>
                <w:sz w:val="22"/>
              </w:rPr>
              <w:t>d</w:t>
            </w:r>
          </w:p>
        </w:tc>
        <w:tc>
          <w:tcPr>
            <w:tcW w:w="717" w:type="dxa"/>
            <w:vAlign w:val="center"/>
          </w:tcPr>
          <w:p w14:paraId="7C4D6DA3"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e</w:t>
            </w:r>
          </w:p>
        </w:tc>
        <w:tc>
          <w:tcPr>
            <w:tcW w:w="648" w:type="dxa"/>
            <w:vAlign w:val="center"/>
          </w:tcPr>
          <w:p w14:paraId="4173EE37"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f</w:t>
            </w:r>
          </w:p>
        </w:tc>
        <w:tc>
          <w:tcPr>
            <w:tcW w:w="8753" w:type="dxa"/>
          </w:tcPr>
          <w:p w14:paraId="17869251" w14:textId="77777777" w:rsidR="00A32652" w:rsidRPr="005B2EB6" w:rsidRDefault="00A32652" w:rsidP="00277914">
            <w:pPr>
              <w:snapToGrid w:val="0"/>
              <w:rPr>
                <w:rFonts w:ascii="Arial" w:hAnsi="Arial" w:cs="Arial"/>
                <w:color w:val="000000"/>
                <w:sz w:val="22"/>
              </w:rPr>
            </w:pPr>
          </w:p>
        </w:tc>
      </w:tr>
      <w:tr w:rsidR="00A32652" w:rsidRPr="005B2EB6" w14:paraId="34B1081C" w14:textId="77777777" w:rsidTr="00A32652">
        <w:tc>
          <w:tcPr>
            <w:tcW w:w="2629" w:type="dxa"/>
          </w:tcPr>
          <w:p w14:paraId="675CC232"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mepikvát</w:t>
            </w:r>
          </w:p>
        </w:tc>
        <w:tc>
          <w:tcPr>
            <w:tcW w:w="620" w:type="dxa"/>
            <w:vAlign w:val="center"/>
          </w:tcPr>
          <w:p w14:paraId="59300F48" w14:textId="77777777" w:rsidR="00A32652" w:rsidRPr="005B2EB6" w:rsidRDefault="00A32652" w:rsidP="00A32652">
            <w:pPr>
              <w:snapToGrid w:val="0"/>
              <w:jc w:val="center"/>
              <w:rPr>
                <w:rFonts w:ascii="Arial" w:hAnsi="Arial" w:cs="Arial"/>
                <w:color w:val="000000"/>
                <w:sz w:val="22"/>
              </w:rPr>
            </w:pPr>
            <w:r w:rsidRPr="005B2EB6">
              <w:rPr>
                <w:rFonts w:ascii="Arial" w:hAnsi="Arial" w:cs="Arial"/>
                <w:color w:val="000000"/>
                <w:sz w:val="22"/>
              </w:rPr>
              <w:t>d</w:t>
            </w:r>
          </w:p>
        </w:tc>
        <w:tc>
          <w:tcPr>
            <w:tcW w:w="717" w:type="dxa"/>
            <w:vAlign w:val="center"/>
          </w:tcPr>
          <w:p w14:paraId="23C726E2"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e</w:t>
            </w:r>
          </w:p>
        </w:tc>
        <w:tc>
          <w:tcPr>
            <w:tcW w:w="648" w:type="dxa"/>
            <w:vAlign w:val="center"/>
          </w:tcPr>
          <w:p w14:paraId="2A2B6AE5"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f</w:t>
            </w:r>
          </w:p>
        </w:tc>
        <w:tc>
          <w:tcPr>
            <w:tcW w:w="8753" w:type="dxa"/>
          </w:tcPr>
          <w:p w14:paraId="36675191" w14:textId="6DDEE11C" w:rsidR="00A32652" w:rsidRPr="005B2EB6" w:rsidRDefault="00A32652" w:rsidP="00277914">
            <w:pPr>
              <w:snapToGrid w:val="0"/>
              <w:rPr>
                <w:rFonts w:ascii="Arial" w:hAnsi="Arial" w:cs="Arial"/>
                <w:color w:val="000000"/>
                <w:sz w:val="22"/>
              </w:rPr>
            </w:pPr>
          </w:p>
        </w:tc>
      </w:tr>
      <w:tr w:rsidR="00A32652" w:rsidRPr="005B2EB6" w14:paraId="6768A39B" w14:textId="77777777" w:rsidTr="00A32652">
        <w:tc>
          <w:tcPr>
            <w:tcW w:w="2629" w:type="dxa"/>
          </w:tcPr>
          <w:p w14:paraId="0690EB40"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methoxychlor </w:t>
            </w:r>
          </w:p>
        </w:tc>
        <w:tc>
          <w:tcPr>
            <w:tcW w:w="620" w:type="dxa"/>
            <w:vAlign w:val="center"/>
          </w:tcPr>
          <w:p w14:paraId="38D8F506" w14:textId="77777777" w:rsidR="00A32652" w:rsidRPr="005B2EB6" w:rsidRDefault="00A32652" w:rsidP="00A32652">
            <w:pPr>
              <w:pStyle w:val="Obsahtabulky"/>
              <w:snapToGrid w:val="0"/>
              <w:jc w:val="center"/>
              <w:rPr>
                <w:rFonts w:cs="Arial"/>
                <w:color w:val="000000"/>
                <w:sz w:val="22"/>
              </w:rPr>
            </w:pPr>
            <w:r w:rsidRPr="005B2EB6">
              <w:rPr>
                <w:rFonts w:cs="Arial"/>
                <w:color w:val="000000"/>
                <w:sz w:val="22"/>
              </w:rPr>
              <w:t>d</w:t>
            </w:r>
          </w:p>
        </w:tc>
        <w:tc>
          <w:tcPr>
            <w:tcW w:w="717" w:type="dxa"/>
            <w:vAlign w:val="center"/>
          </w:tcPr>
          <w:p w14:paraId="763CAFEF"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e</w:t>
            </w:r>
          </w:p>
        </w:tc>
        <w:tc>
          <w:tcPr>
            <w:tcW w:w="648" w:type="dxa"/>
            <w:vAlign w:val="center"/>
          </w:tcPr>
          <w:p w14:paraId="11365771" w14:textId="77777777" w:rsidR="00A32652" w:rsidRPr="005B2EB6" w:rsidRDefault="00A32652" w:rsidP="00277914">
            <w:pPr>
              <w:pStyle w:val="Obsahtabulky"/>
              <w:snapToGrid w:val="0"/>
              <w:jc w:val="center"/>
              <w:rPr>
                <w:rFonts w:cs="Arial"/>
                <w:color w:val="000000"/>
                <w:sz w:val="22"/>
              </w:rPr>
            </w:pPr>
            <w:r w:rsidRPr="005B2EB6">
              <w:rPr>
                <w:rFonts w:cs="Arial"/>
                <w:color w:val="000000"/>
                <w:sz w:val="22"/>
              </w:rPr>
              <w:t>f</w:t>
            </w:r>
          </w:p>
        </w:tc>
        <w:tc>
          <w:tcPr>
            <w:tcW w:w="8753" w:type="dxa"/>
          </w:tcPr>
          <w:p w14:paraId="6CC54804" w14:textId="77777777" w:rsidR="00A32652" w:rsidRPr="005B2EB6" w:rsidRDefault="00A32652" w:rsidP="00277914">
            <w:pPr>
              <w:pStyle w:val="Obsahtabulky"/>
              <w:snapToGrid w:val="0"/>
              <w:rPr>
                <w:rFonts w:cs="Arial"/>
                <w:color w:val="000000"/>
                <w:sz w:val="22"/>
              </w:rPr>
            </w:pPr>
          </w:p>
        </w:tc>
      </w:tr>
      <w:tr w:rsidR="00A32652" w:rsidRPr="005B2EB6" w14:paraId="47E68A7B" w14:textId="77777777" w:rsidTr="00A32652">
        <w:tc>
          <w:tcPr>
            <w:tcW w:w="2629" w:type="dxa"/>
          </w:tcPr>
          <w:p w14:paraId="34596FB7"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parathion </w:t>
            </w:r>
          </w:p>
        </w:tc>
        <w:tc>
          <w:tcPr>
            <w:tcW w:w="620" w:type="dxa"/>
            <w:vAlign w:val="center"/>
          </w:tcPr>
          <w:p w14:paraId="61FF765A" w14:textId="77777777" w:rsidR="00A32652" w:rsidRPr="005B2EB6" w:rsidRDefault="00A32652" w:rsidP="00A32652">
            <w:pPr>
              <w:snapToGrid w:val="0"/>
              <w:jc w:val="center"/>
              <w:rPr>
                <w:rFonts w:ascii="Arial" w:hAnsi="Arial" w:cs="Arial"/>
                <w:color w:val="000000"/>
                <w:sz w:val="22"/>
              </w:rPr>
            </w:pPr>
            <w:r w:rsidRPr="005B2EB6">
              <w:rPr>
                <w:rFonts w:ascii="Arial" w:hAnsi="Arial" w:cs="Arial"/>
                <w:color w:val="000000"/>
                <w:sz w:val="22"/>
              </w:rPr>
              <w:t>d</w:t>
            </w:r>
          </w:p>
        </w:tc>
        <w:tc>
          <w:tcPr>
            <w:tcW w:w="717" w:type="dxa"/>
            <w:vAlign w:val="center"/>
          </w:tcPr>
          <w:p w14:paraId="206C464B" w14:textId="77777777" w:rsidR="00A32652" w:rsidRPr="005B2EB6" w:rsidRDefault="00A32652" w:rsidP="00277914">
            <w:pPr>
              <w:snapToGrid w:val="0"/>
              <w:jc w:val="center"/>
              <w:rPr>
                <w:rFonts w:ascii="Arial" w:hAnsi="Arial" w:cs="Arial"/>
                <w:color w:val="000000"/>
                <w:sz w:val="22"/>
              </w:rPr>
            </w:pPr>
            <w:r w:rsidRPr="005B2EB6">
              <w:rPr>
                <w:rFonts w:ascii="Arial" w:eastAsia="Arial" w:hAnsi="Arial" w:cs="Arial"/>
                <w:color w:val="000000"/>
                <w:sz w:val="22"/>
                <w:szCs w:val="22"/>
              </w:rPr>
              <w:t>e</w:t>
            </w:r>
          </w:p>
        </w:tc>
        <w:tc>
          <w:tcPr>
            <w:tcW w:w="648" w:type="dxa"/>
            <w:vAlign w:val="center"/>
          </w:tcPr>
          <w:p w14:paraId="74D17ECA"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f</w:t>
            </w:r>
          </w:p>
        </w:tc>
        <w:tc>
          <w:tcPr>
            <w:tcW w:w="8753" w:type="dxa"/>
          </w:tcPr>
          <w:p w14:paraId="23F9F988" w14:textId="77777777" w:rsidR="00A32652" w:rsidRPr="005B2EB6" w:rsidRDefault="00A32652" w:rsidP="00277914">
            <w:pPr>
              <w:snapToGrid w:val="0"/>
              <w:rPr>
                <w:rFonts w:ascii="Arial" w:hAnsi="Arial" w:cs="Arial"/>
                <w:color w:val="000000"/>
                <w:sz w:val="22"/>
              </w:rPr>
            </w:pPr>
          </w:p>
        </w:tc>
      </w:tr>
      <w:tr w:rsidR="00A32652" w:rsidRPr="005B2EB6" w14:paraId="668479B2" w14:textId="77777777" w:rsidTr="00A32652">
        <w:tc>
          <w:tcPr>
            <w:tcW w:w="2629" w:type="dxa"/>
          </w:tcPr>
          <w:p w14:paraId="725B73BC"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pendimethalin</w:t>
            </w:r>
          </w:p>
        </w:tc>
        <w:tc>
          <w:tcPr>
            <w:tcW w:w="620" w:type="dxa"/>
            <w:vAlign w:val="center"/>
          </w:tcPr>
          <w:p w14:paraId="310EFEB6" w14:textId="77777777" w:rsidR="00A32652" w:rsidRPr="005B2EB6" w:rsidRDefault="00A32652" w:rsidP="00A32652">
            <w:pPr>
              <w:snapToGrid w:val="0"/>
              <w:jc w:val="center"/>
              <w:rPr>
                <w:rFonts w:ascii="Arial" w:hAnsi="Arial" w:cs="Arial"/>
                <w:color w:val="000000"/>
                <w:sz w:val="22"/>
              </w:rPr>
            </w:pPr>
            <w:r w:rsidRPr="005B2EB6">
              <w:rPr>
                <w:rFonts w:ascii="Arial" w:hAnsi="Arial" w:cs="Arial"/>
                <w:color w:val="000000"/>
                <w:sz w:val="22"/>
              </w:rPr>
              <w:t>d</w:t>
            </w:r>
          </w:p>
        </w:tc>
        <w:tc>
          <w:tcPr>
            <w:tcW w:w="717" w:type="dxa"/>
            <w:vAlign w:val="center"/>
          </w:tcPr>
          <w:p w14:paraId="274E6908"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e</w:t>
            </w:r>
          </w:p>
        </w:tc>
        <w:tc>
          <w:tcPr>
            <w:tcW w:w="648" w:type="dxa"/>
            <w:vAlign w:val="center"/>
          </w:tcPr>
          <w:p w14:paraId="06201461"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f</w:t>
            </w:r>
          </w:p>
        </w:tc>
        <w:tc>
          <w:tcPr>
            <w:tcW w:w="8753" w:type="dxa"/>
          </w:tcPr>
          <w:p w14:paraId="17BA70C2" w14:textId="77777777" w:rsidR="00A32652" w:rsidRPr="005B2EB6" w:rsidRDefault="00A32652" w:rsidP="00277914">
            <w:pPr>
              <w:snapToGrid w:val="0"/>
              <w:rPr>
                <w:rFonts w:ascii="Arial" w:hAnsi="Arial" w:cs="Arial"/>
                <w:color w:val="000000"/>
                <w:sz w:val="22"/>
              </w:rPr>
            </w:pPr>
          </w:p>
        </w:tc>
      </w:tr>
      <w:tr w:rsidR="00A32652" w:rsidRPr="005B2EB6" w14:paraId="52148208" w14:textId="77777777" w:rsidTr="00A32652">
        <w:tc>
          <w:tcPr>
            <w:tcW w:w="2629" w:type="dxa"/>
          </w:tcPr>
          <w:p w14:paraId="033D9CDA"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permethrin </w:t>
            </w:r>
          </w:p>
        </w:tc>
        <w:tc>
          <w:tcPr>
            <w:tcW w:w="620" w:type="dxa"/>
            <w:vAlign w:val="center"/>
          </w:tcPr>
          <w:p w14:paraId="1FEDD382" w14:textId="77777777" w:rsidR="00A32652" w:rsidRPr="005B2EB6" w:rsidRDefault="00A32652" w:rsidP="00A32652">
            <w:pPr>
              <w:snapToGrid w:val="0"/>
              <w:jc w:val="center"/>
              <w:rPr>
                <w:rFonts w:ascii="Arial" w:hAnsi="Arial" w:cs="Arial"/>
                <w:color w:val="000000"/>
                <w:sz w:val="22"/>
              </w:rPr>
            </w:pPr>
            <w:r w:rsidRPr="005B2EB6">
              <w:rPr>
                <w:rFonts w:ascii="Arial" w:hAnsi="Arial" w:cs="Arial"/>
                <w:color w:val="000000"/>
                <w:sz w:val="22"/>
              </w:rPr>
              <w:t>d</w:t>
            </w:r>
          </w:p>
        </w:tc>
        <w:tc>
          <w:tcPr>
            <w:tcW w:w="717" w:type="dxa"/>
            <w:vAlign w:val="center"/>
          </w:tcPr>
          <w:p w14:paraId="01D7EE6F"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e</w:t>
            </w:r>
          </w:p>
        </w:tc>
        <w:tc>
          <w:tcPr>
            <w:tcW w:w="648" w:type="dxa"/>
            <w:vAlign w:val="center"/>
          </w:tcPr>
          <w:p w14:paraId="53E2C162"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f</w:t>
            </w:r>
          </w:p>
        </w:tc>
        <w:tc>
          <w:tcPr>
            <w:tcW w:w="8753" w:type="dxa"/>
          </w:tcPr>
          <w:p w14:paraId="3D21BB20" w14:textId="77777777" w:rsidR="00A32652" w:rsidRPr="005B2EB6" w:rsidRDefault="00A32652" w:rsidP="00277914">
            <w:pPr>
              <w:snapToGrid w:val="0"/>
              <w:rPr>
                <w:rFonts w:ascii="Arial" w:hAnsi="Arial" w:cs="Arial"/>
                <w:color w:val="000000"/>
                <w:sz w:val="22"/>
              </w:rPr>
            </w:pPr>
          </w:p>
        </w:tc>
      </w:tr>
      <w:tr w:rsidR="00A32652" w:rsidRPr="005B2EB6" w14:paraId="1F84A067" w14:textId="77777777" w:rsidTr="00A32652">
        <w:tc>
          <w:tcPr>
            <w:tcW w:w="2629" w:type="dxa"/>
          </w:tcPr>
          <w:p w14:paraId="77CD4AB7" w14:textId="77777777" w:rsidR="00A32652" w:rsidRPr="005B2EB6" w:rsidRDefault="00A32652" w:rsidP="00277914">
            <w:pPr>
              <w:snapToGrid w:val="0"/>
              <w:rPr>
                <w:rFonts w:ascii="Arial" w:eastAsia="Arial" w:hAnsi="Arial" w:cs="Arial"/>
                <w:color w:val="000000"/>
                <w:sz w:val="22"/>
                <w:szCs w:val="22"/>
              </w:rPr>
            </w:pPr>
            <w:r w:rsidRPr="005B2EB6">
              <w:rPr>
                <w:rFonts w:ascii="Arial" w:eastAsia="Arial" w:hAnsi="Arial" w:cs="Arial"/>
                <w:color w:val="000000"/>
                <w:sz w:val="22"/>
                <w:szCs w:val="22"/>
              </w:rPr>
              <w:t xml:space="preserve">pirimifos-methyl </w:t>
            </w:r>
          </w:p>
        </w:tc>
        <w:tc>
          <w:tcPr>
            <w:tcW w:w="620" w:type="dxa"/>
            <w:vAlign w:val="center"/>
          </w:tcPr>
          <w:p w14:paraId="4B51081E" w14:textId="77777777" w:rsidR="00A32652" w:rsidRPr="005B2EB6" w:rsidRDefault="00A32652" w:rsidP="00A32652">
            <w:pPr>
              <w:snapToGrid w:val="0"/>
              <w:jc w:val="center"/>
              <w:rPr>
                <w:rFonts w:ascii="Arial" w:hAnsi="Arial" w:cs="Arial"/>
                <w:color w:val="000000"/>
                <w:sz w:val="22"/>
              </w:rPr>
            </w:pPr>
            <w:r w:rsidRPr="005B2EB6">
              <w:rPr>
                <w:rFonts w:ascii="Arial" w:hAnsi="Arial" w:cs="Arial"/>
                <w:color w:val="000000"/>
                <w:sz w:val="22"/>
              </w:rPr>
              <w:t>d</w:t>
            </w:r>
          </w:p>
        </w:tc>
        <w:tc>
          <w:tcPr>
            <w:tcW w:w="717" w:type="dxa"/>
            <w:vAlign w:val="center"/>
          </w:tcPr>
          <w:p w14:paraId="7EB14FF2"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e</w:t>
            </w:r>
          </w:p>
        </w:tc>
        <w:tc>
          <w:tcPr>
            <w:tcW w:w="648" w:type="dxa"/>
            <w:vAlign w:val="center"/>
          </w:tcPr>
          <w:p w14:paraId="7354EA13" w14:textId="77777777" w:rsidR="00A32652" w:rsidRPr="005B2EB6" w:rsidRDefault="00A32652" w:rsidP="00277914">
            <w:pPr>
              <w:snapToGrid w:val="0"/>
              <w:jc w:val="center"/>
              <w:rPr>
                <w:rFonts w:ascii="Arial" w:hAnsi="Arial" w:cs="Arial"/>
                <w:color w:val="000000"/>
                <w:sz w:val="22"/>
              </w:rPr>
            </w:pPr>
            <w:r w:rsidRPr="005B2EB6">
              <w:rPr>
                <w:rFonts w:ascii="Arial" w:hAnsi="Arial" w:cs="Arial"/>
                <w:color w:val="000000"/>
                <w:sz w:val="22"/>
              </w:rPr>
              <w:t>f</w:t>
            </w:r>
          </w:p>
        </w:tc>
        <w:tc>
          <w:tcPr>
            <w:tcW w:w="8753" w:type="dxa"/>
          </w:tcPr>
          <w:p w14:paraId="1BA4E227" w14:textId="77777777" w:rsidR="00A32652" w:rsidRPr="005B2EB6" w:rsidRDefault="00A32652" w:rsidP="00277914">
            <w:pPr>
              <w:snapToGrid w:val="0"/>
              <w:rPr>
                <w:rFonts w:ascii="Arial" w:hAnsi="Arial" w:cs="Arial"/>
                <w:color w:val="000000"/>
                <w:sz w:val="22"/>
              </w:rPr>
            </w:pPr>
          </w:p>
        </w:tc>
      </w:tr>
    </w:tbl>
    <w:p w14:paraId="61305377" w14:textId="24BCBAC4" w:rsidR="00CF6697" w:rsidRPr="005B2EB6" w:rsidRDefault="00CF6697">
      <w:pPr>
        <w:rPr>
          <w:rFonts w:ascii="Arial" w:hAnsi="Arial" w:cs="Arial"/>
          <w:noProof/>
        </w:rPr>
      </w:pPr>
    </w:p>
    <w:sectPr w:rsidR="00CF6697" w:rsidRPr="005B2EB6" w:rsidSect="00FC01CF">
      <w:pgSz w:w="16838" w:h="11906" w:orient="landscape" w:code="9"/>
      <w:pgMar w:top="1474" w:right="2268" w:bottom="1361" w:left="1531" w:header="60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A1FC8" w14:textId="77777777" w:rsidR="0072250F" w:rsidRDefault="0072250F" w:rsidP="004A01A7">
      <w:pPr>
        <w:spacing w:after="0" w:line="240" w:lineRule="auto"/>
      </w:pPr>
      <w:r>
        <w:separator/>
      </w:r>
    </w:p>
  </w:endnote>
  <w:endnote w:type="continuationSeparator" w:id="0">
    <w:p w14:paraId="5666C879" w14:textId="77777777" w:rsidR="0072250F" w:rsidRDefault="0072250F" w:rsidP="004A0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ahoma"/>
    <w:panose1 w:val="020B0604030504040204"/>
    <w:charset w:val="EE"/>
    <w:family w:val="swiss"/>
    <w:pitch w:val="variable"/>
    <w:sig w:usb0="E1002EFF" w:usb1="C000605B" w:usb2="00000029" w:usb3="00000000" w:csb0="000101FF" w:csb1="00000000"/>
  </w:font>
  <w:font w:name="EUAlbertina">
    <w:altName w:val="Cambria"/>
    <w:panose1 w:val="00000000000000000000"/>
    <w:charset w:val="00"/>
    <w:family w:val="swiss"/>
    <w:notTrueType/>
    <w:pitch w:val="default"/>
    <w:sig w:usb0="00000007" w:usb1="00000000" w:usb2="00000000" w:usb3="00000000" w:csb0="00000003" w:csb1="00000000"/>
  </w:font>
  <w:font w:name="EUAlbertina-Regular-Identity-H">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Arial-OneByteIdentityH">
    <w:altName w:val="MS Mincho"/>
    <w:panose1 w:val="00000000000000000000"/>
    <w:charset w:val="80"/>
    <w:family w:val="auto"/>
    <w:notTrueType/>
    <w:pitch w:val="default"/>
    <w:sig w:usb0="00000000" w:usb1="08070000" w:usb2="00000010" w:usb3="00000000" w:csb0="00020000" w:csb1="00000000"/>
  </w:font>
  <w:font w:name="AdvTTd832f767">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5D5A5" w14:textId="141671E7" w:rsidR="00FD6A38" w:rsidRPr="00FD6A38" w:rsidRDefault="006D1A00" w:rsidP="00FD6A38">
    <w:pPr>
      <w:pStyle w:val="Zpat"/>
      <w:jc w:val="left"/>
      <w:rPr>
        <w:b/>
        <w:bCs/>
      </w:rPr>
    </w:pPr>
    <w:r w:rsidRPr="00FD6A38">
      <w:rPr>
        <w:b/>
        <w:bCs/>
      </w:rPr>
      <w:t>VÍCELETÝ KONTROLNÍ PLÁN PRO REZIDUA PESTICIDŮ 202</w:t>
    </w:r>
    <w:r>
      <w:rPr>
        <w:b/>
        <w:bCs/>
      </w:rPr>
      <w:t>7 - 2029</w:t>
    </w:r>
    <w:r w:rsidRPr="00FD6A38">
      <w:rPr>
        <w:b/>
        <w:bCs/>
      </w:rPr>
      <w:t>, ČESKÁ REPUBLIKA</w:t>
    </w:r>
  </w:p>
  <w:p w14:paraId="4CDC8B88" w14:textId="5A40D10E" w:rsidR="004977D7" w:rsidRDefault="0059676D" w:rsidP="004977D7">
    <w:pPr>
      <w:pStyle w:val="Zpat"/>
    </w:pPr>
    <w:r>
      <w:t>Ministerstvo zdravotnictví</w:t>
    </w:r>
    <w:r w:rsidR="004977D7">
      <w:tab/>
    </w:r>
    <w:r w:rsidR="004977D7">
      <w:tab/>
    </w:r>
  </w:p>
  <w:p w14:paraId="43E1BE37" w14:textId="5BEB1A4D" w:rsidR="004977D7" w:rsidRDefault="0059676D" w:rsidP="004977D7">
    <w:pPr>
      <w:pStyle w:val="Zpat"/>
    </w:pPr>
    <w:r>
      <w:t>Palackého náměstí 375/4, 128 00</w:t>
    </w:r>
    <w:r w:rsidR="004977D7">
      <w:t xml:space="preserve"> Praha </w:t>
    </w:r>
    <w:r>
      <w:t>2</w:t>
    </w:r>
    <w:r w:rsidR="004977D7">
      <w:tab/>
    </w:r>
    <w:r w:rsidR="004977D7">
      <w:tab/>
    </w:r>
  </w:p>
  <w:p w14:paraId="464B2DB4" w14:textId="44542B91" w:rsidR="004A01A7" w:rsidRPr="004977D7" w:rsidRDefault="004977D7" w:rsidP="004977D7">
    <w:pPr>
      <w:pStyle w:val="Zpat"/>
    </w:pPr>
    <w:r>
      <w:t xml:space="preserve">IČ: </w:t>
    </w:r>
    <w:r w:rsidR="0059676D">
      <w:t>00024341</w:t>
    </w:r>
    <w:r>
      <w:t>, T: +420</w:t>
    </w:r>
    <w:r w:rsidR="0059676D">
      <w:t> 224 971 111</w:t>
    </w:r>
    <w:r>
      <w:t xml:space="preserve">, ID DS: </w:t>
    </w:r>
    <w:r w:rsidR="0059676D" w:rsidRPr="0059676D">
      <w:t>pv8aaxd</w:t>
    </w:r>
    <w:r>
      <w:tab/>
    </w:r>
    <w:r>
      <w:tab/>
    </w:r>
    <w:hyperlink r:id="rId1" w:history="1">
      <w:r w:rsidR="0059676D">
        <w:t>mz</w:t>
      </w:r>
      <w:r>
        <w:t>d</w:t>
      </w:r>
      <w:r w:rsidRPr="004B4A94">
        <w:t>.gov.cz</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6EECD" w14:textId="016DBB11" w:rsidR="005B2EB6" w:rsidRPr="00FD6A38" w:rsidRDefault="006D1A00" w:rsidP="00FD6A38">
    <w:pPr>
      <w:pStyle w:val="Zpat"/>
      <w:jc w:val="left"/>
      <w:rPr>
        <w:b/>
        <w:bCs/>
      </w:rPr>
    </w:pPr>
    <w:r w:rsidRPr="00FD6A38">
      <w:rPr>
        <w:b/>
        <w:bCs/>
      </w:rPr>
      <w:t>VÍCELETÝ KONTROLNÍ PLÁN PRO REZIDUA PESTICIDŮ 202</w:t>
    </w:r>
    <w:r>
      <w:rPr>
        <w:b/>
        <w:bCs/>
      </w:rPr>
      <w:t>7 - 2029</w:t>
    </w:r>
    <w:r w:rsidRPr="00FD6A38">
      <w:rPr>
        <w:b/>
        <w:bCs/>
      </w:rPr>
      <w:t>, ČESKÁ REPUBLIKA</w:t>
    </w:r>
  </w:p>
  <w:p w14:paraId="7F33F67A" w14:textId="200046BF" w:rsidR="005B2EB6" w:rsidRDefault="005B2EB6" w:rsidP="004977D7">
    <w:pPr>
      <w:pStyle w:val="Zpat"/>
    </w:pPr>
    <w:r>
      <w:t>Ministerstvo zdravotnictví</w:t>
    </w:r>
    <w:r>
      <w:tab/>
    </w:r>
    <w:r>
      <w:tab/>
    </w:r>
  </w:p>
  <w:p w14:paraId="07839585" w14:textId="77777777" w:rsidR="005B2EB6" w:rsidRDefault="005B2EB6" w:rsidP="004977D7">
    <w:pPr>
      <w:pStyle w:val="Zpat"/>
    </w:pPr>
    <w:r>
      <w:t>Palackého náměstí 375/4, 128 00 Praha 2</w:t>
    </w:r>
    <w:r>
      <w:tab/>
    </w:r>
    <w:r>
      <w:tab/>
    </w:r>
  </w:p>
  <w:p w14:paraId="5E0BB1B5" w14:textId="77777777" w:rsidR="005B2EB6" w:rsidRPr="004977D7" w:rsidRDefault="005B2EB6" w:rsidP="004977D7">
    <w:pPr>
      <w:pStyle w:val="Zpat"/>
    </w:pPr>
    <w:r>
      <w:t xml:space="preserve">IČ: 00024341, T: +420 224 971 111, ID DS: </w:t>
    </w:r>
    <w:r w:rsidRPr="0059676D">
      <w:t>pv8aaxd</w:t>
    </w:r>
    <w:r>
      <w:tab/>
    </w:r>
    <w:r>
      <w:tab/>
    </w:r>
    <w:hyperlink r:id="rId1" w:history="1">
      <w:r>
        <w:t>mzd</w:t>
      </w:r>
      <w:r w:rsidRPr="004B4A94">
        <w:t>.gov.cz</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BD68" w14:textId="7931F1B1" w:rsidR="005B2EB6" w:rsidRPr="00FD6A38" w:rsidRDefault="006D1A00" w:rsidP="00FD6A38">
    <w:pPr>
      <w:pStyle w:val="Zpat"/>
      <w:jc w:val="left"/>
      <w:rPr>
        <w:b/>
        <w:bCs/>
      </w:rPr>
    </w:pPr>
    <w:r w:rsidRPr="00FD6A38">
      <w:rPr>
        <w:b/>
        <w:bCs/>
      </w:rPr>
      <w:t>VÍCELETÝ KONTROLNÍ PLÁN PRO REZIDUA PESTICIDŮ 202</w:t>
    </w:r>
    <w:r>
      <w:rPr>
        <w:b/>
        <w:bCs/>
      </w:rPr>
      <w:t>7 - 2029</w:t>
    </w:r>
    <w:r w:rsidRPr="00FD6A38">
      <w:rPr>
        <w:b/>
        <w:bCs/>
      </w:rPr>
      <w:t>, ČESKÁ REPUBLIKA</w:t>
    </w:r>
  </w:p>
  <w:p w14:paraId="24911088" w14:textId="77777777" w:rsidR="005B2EB6" w:rsidRDefault="005B2EB6" w:rsidP="004977D7">
    <w:pPr>
      <w:pStyle w:val="Zpat"/>
    </w:pPr>
    <w:r>
      <w:t>Ministerstvo zdravotnictví</w:t>
    </w:r>
    <w:r>
      <w:tab/>
    </w:r>
    <w:r>
      <w:tab/>
    </w:r>
    <w:r w:rsidRPr="008B0E87">
      <w:rPr>
        <w:spacing w:val="20"/>
      </w:rPr>
      <w:fldChar w:fldCharType="begin"/>
    </w:r>
    <w:r w:rsidRPr="008B0E87">
      <w:rPr>
        <w:spacing w:val="20"/>
      </w:rPr>
      <w:instrText>PAGE</w:instrText>
    </w:r>
    <w:r w:rsidRPr="008B0E87">
      <w:rPr>
        <w:spacing w:val="20"/>
      </w:rPr>
      <w:fldChar w:fldCharType="separate"/>
    </w:r>
    <w:r>
      <w:rPr>
        <w:spacing w:val="20"/>
      </w:rPr>
      <w:t>1</w:t>
    </w:r>
    <w:r w:rsidRPr="008B0E87">
      <w:rPr>
        <w:spacing w:val="20"/>
      </w:rPr>
      <w:fldChar w:fldCharType="end"/>
    </w:r>
    <w:r w:rsidRPr="008B0E87">
      <w:rPr>
        <w:spacing w:val="20"/>
      </w:rPr>
      <w:t>/</w:t>
    </w:r>
    <w:r w:rsidRPr="008B0E87">
      <w:rPr>
        <w:spacing w:val="20"/>
      </w:rPr>
      <w:fldChar w:fldCharType="begin"/>
    </w:r>
    <w:r w:rsidRPr="008B0E87">
      <w:rPr>
        <w:spacing w:val="20"/>
      </w:rPr>
      <w:instrText>NUMPAGES</w:instrText>
    </w:r>
    <w:r w:rsidRPr="008B0E87">
      <w:rPr>
        <w:spacing w:val="20"/>
      </w:rPr>
      <w:fldChar w:fldCharType="separate"/>
    </w:r>
    <w:r>
      <w:rPr>
        <w:spacing w:val="20"/>
      </w:rPr>
      <w:t>5</w:t>
    </w:r>
    <w:r w:rsidRPr="008B0E87">
      <w:rPr>
        <w:spacing w:val="20"/>
      </w:rPr>
      <w:fldChar w:fldCharType="end"/>
    </w:r>
  </w:p>
  <w:p w14:paraId="6C33EB66" w14:textId="77777777" w:rsidR="005B2EB6" w:rsidRDefault="005B2EB6" w:rsidP="004977D7">
    <w:pPr>
      <w:pStyle w:val="Zpat"/>
    </w:pPr>
    <w:r>
      <w:t>Palackého náměstí 375/4, 128 00 Praha 2</w:t>
    </w:r>
    <w:r>
      <w:tab/>
    </w:r>
    <w:r>
      <w:tab/>
    </w:r>
  </w:p>
  <w:p w14:paraId="1EDA9886" w14:textId="77777777" w:rsidR="005B2EB6" w:rsidRPr="004977D7" w:rsidRDefault="005B2EB6" w:rsidP="004977D7">
    <w:pPr>
      <w:pStyle w:val="Zpat"/>
    </w:pPr>
    <w:r>
      <w:t xml:space="preserve">IČ: 00024341, T: +420 224 971 111, ID DS: </w:t>
    </w:r>
    <w:r w:rsidRPr="0059676D">
      <w:t>pv8aaxd</w:t>
    </w:r>
    <w:r>
      <w:tab/>
    </w:r>
    <w:r>
      <w:tab/>
    </w:r>
    <w:hyperlink r:id="rId1" w:history="1">
      <w:r>
        <w:t>mzd</w:t>
      </w:r>
      <w:r w:rsidRPr="004B4A94">
        <w:t>.gov.cz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18079" w14:textId="77777777" w:rsidR="0072250F" w:rsidRDefault="0072250F" w:rsidP="004A01A7">
      <w:pPr>
        <w:spacing w:after="0" w:line="240" w:lineRule="auto"/>
      </w:pPr>
    </w:p>
  </w:footnote>
  <w:footnote w:type="continuationSeparator" w:id="0">
    <w:p w14:paraId="1FD9C419" w14:textId="77777777" w:rsidR="0072250F" w:rsidRDefault="0072250F" w:rsidP="004A01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ulkaJVS4-bezohranien"/>
      <w:tblW w:w="4253" w:type="dxa"/>
      <w:jc w:val="right"/>
      <w:tblLayout w:type="fixed"/>
      <w:tblLook w:val="04A0" w:firstRow="1" w:lastRow="0" w:firstColumn="1" w:lastColumn="0" w:noHBand="0" w:noVBand="1"/>
    </w:tblPr>
    <w:tblGrid>
      <w:gridCol w:w="4253"/>
    </w:tblGrid>
    <w:tr w:rsidR="003208E6" w14:paraId="7AFA8FD6" w14:textId="77777777" w:rsidTr="00FD6A38">
      <w:trPr>
        <w:jc w:val="right"/>
      </w:trPr>
      <w:tc>
        <w:tcPr>
          <w:tcW w:w="4253" w:type="dxa"/>
        </w:tcPr>
        <w:p w14:paraId="4849BD2A" w14:textId="2F7B03D5" w:rsidR="00B54880" w:rsidRDefault="00B54880" w:rsidP="00B54880">
          <w:pPr>
            <w:pStyle w:val="Zhlav"/>
          </w:pPr>
          <w:r>
            <w:t>Sekce ochrany a podpory veřejného zdraví</w:t>
          </w:r>
        </w:p>
        <w:p w14:paraId="7A9D2DFF" w14:textId="1D4EC584" w:rsidR="003208E6" w:rsidRDefault="00B54880" w:rsidP="00B54880">
          <w:pPr>
            <w:pStyle w:val="Zhlav"/>
          </w:pPr>
          <w:r>
            <w:tab/>
            <w:t>Odbor ochrany veřejného zdraví</w:t>
          </w:r>
          <w:r w:rsidR="003208E6" w:rsidRPr="000A0DB7">
            <w:t xml:space="preserve"> </w:t>
          </w:r>
        </w:p>
      </w:tc>
    </w:tr>
    <w:tr w:rsidR="00FD6A38" w14:paraId="337D4D74" w14:textId="77777777" w:rsidTr="00FD6A38">
      <w:trPr>
        <w:jc w:val="right"/>
      </w:trPr>
      <w:tc>
        <w:tcPr>
          <w:tcW w:w="4253" w:type="dxa"/>
        </w:tcPr>
        <w:p w14:paraId="5161E439" w14:textId="77777777" w:rsidR="00FD6A38" w:rsidRDefault="00FD6A38" w:rsidP="00B54880">
          <w:pPr>
            <w:pStyle w:val="Zhlav"/>
          </w:pPr>
        </w:p>
      </w:tc>
    </w:tr>
    <w:tr w:rsidR="003208E6" w14:paraId="652D17A0" w14:textId="77777777" w:rsidTr="00FD6A38">
      <w:trPr>
        <w:jc w:val="right"/>
      </w:trPr>
      <w:tc>
        <w:tcPr>
          <w:tcW w:w="4253" w:type="dxa"/>
        </w:tcPr>
        <w:p w14:paraId="796CFCD9" w14:textId="71FC2933" w:rsidR="003208E6" w:rsidRDefault="003208E6" w:rsidP="00550B36">
          <w:pPr>
            <w:pStyle w:val="Zhlav"/>
          </w:pPr>
        </w:p>
      </w:tc>
    </w:tr>
    <w:tr w:rsidR="003208E6" w14:paraId="56B8D830" w14:textId="77777777" w:rsidTr="00FD6A38">
      <w:trPr>
        <w:jc w:val="right"/>
      </w:trPr>
      <w:tc>
        <w:tcPr>
          <w:tcW w:w="4253" w:type="dxa"/>
        </w:tcPr>
        <w:p w14:paraId="0DF04CA4" w14:textId="71C577F8" w:rsidR="003208E6" w:rsidRDefault="003208E6" w:rsidP="00550B36">
          <w:pPr>
            <w:pStyle w:val="Zhlav"/>
          </w:pPr>
        </w:p>
      </w:tc>
    </w:tr>
  </w:tbl>
  <w:p w14:paraId="0C4A9483" w14:textId="77777777" w:rsidR="004A01A7" w:rsidRDefault="00550B36" w:rsidP="00550B36">
    <w:pPr>
      <w:pStyle w:val="Zhlav"/>
    </w:pPr>
    <w:r w:rsidRPr="0024515A">
      <w:rPr>
        <w:noProof/>
        <w:color w:val="000000" w:themeColor="text1"/>
      </w:rPr>
      <w:drawing>
        <wp:anchor distT="0" distB="0" distL="114300" distR="114300" simplePos="0" relativeHeight="251658240" behindDoc="0" locked="0" layoutInCell="1" allowOverlap="1" wp14:anchorId="154C9A5D" wp14:editId="7AF7EB17">
          <wp:simplePos x="0" y="0"/>
          <wp:positionH relativeFrom="page">
            <wp:posOffset>450215</wp:posOffset>
          </wp:positionH>
          <wp:positionV relativeFrom="page">
            <wp:posOffset>360045</wp:posOffset>
          </wp:positionV>
          <wp:extent cx="1443600" cy="792000"/>
          <wp:effectExtent l="0" t="0" r="4445" b="8255"/>
          <wp:wrapNone/>
          <wp:docPr id="205144462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1612" name="Obrázek 1"/>
                  <pic:cNvPicPr/>
                </pic:nvPicPr>
                <pic:blipFill>
                  <a:blip r:embed="rId1">
                    <a:extLst>
                      <a:ext uri="{96DAC541-7B7A-43D3-8B79-37D633B846F1}">
                        <asvg:svgBlip xmlns:asvg="http://schemas.microsoft.com/office/drawing/2016/SVG/main" r:embed="rId2"/>
                      </a:ext>
                    </a:extLst>
                  </a:blip>
                  <a:stretch>
                    <a:fillRect/>
                  </a:stretch>
                </pic:blipFill>
                <pic:spPr>
                  <a:xfrm>
                    <a:off x="0" y="0"/>
                    <a:ext cx="1443600" cy="7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ulkaJVS4-bezohranien"/>
      <w:tblW w:w="4253" w:type="dxa"/>
      <w:jc w:val="right"/>
      <w:tblLayout w:type="fixed"/>
      <w:tblLook w:val="04A0" w:firstRow="1" w:lastRow="0" w:firstColumn="1" w:lastColumn="0" w:noHBand="0" w:noVBand="1"/>
    </w:tblPr>
    <w:tblGrid>
      <w:gridCol w:w="4253"/>
    </w:tblGrid>
    <w:tr w:rsidR="005B2EB6" w14:paraId="3C48058B" w14:textId="77777777" w:rsidTr="00FD6A38">
      <w:trPr>
        <w:jc w:val="right"/>
      </w:trPr>
      <w:tc>
        <w:tcPr>
          <w:tcW w:w="4253" w:type="dxa"/>
        </w:tcPr>
        <w:p w14:paraId="3459BEA9" w14:textId="77777777" w:rsidR="005B2EB6" w:rsidRDefault="005B2EB6" w:rsidP="00B54880">
          <w:pPr>
            <w:pStyle w:val="Zhlav"/>
          </w:pPr>
          <w:r>
            <w:t>Sekce ochrany a podpory veřejného zdraví</w:t>
          </w:r>
        </w:p>
        <w:p w14:paraId="71F417F5" w14:textId="77777777" w:rsidR="005B2EB6" w:rsidRDefault="005B2EB6" w:rsidP="00B54880">
          <w:pPr>
            <w:pStyle w:val="Zhlav"/>
          </w:pPr>
          <w:r>
            <w:tab/>
            <w:t>Odbor ochrany veřejného zdraví</w:t>
          </w:r>
          <w:r w:rsidRPr="000A0DB7">
            <w:t xml:space="preserve"> </w:t>
          </w:r>
        </w:p>
      </w:tc>
    </w:tr>
    <w:tr w:rsidR="005B2EB6" w14:paraId="31F0D1B5" w14:textId="77777777" w:rsidTr="00FD6A38">
      <w:trPr>
        <w:jc w:val="right"/>
      </w:trPr>
      <w:tc>
        <w:tcPr>
          <w:tcW w:w="4253" w:type="dxa"/>
        </w:tcPr>
        <w:p w14:paraId="320982EF" w14:textId="77777777" w:rsidR="005B2EB6" w:rsidRDefault="005B2EB6" w:rsidP="00B54880">
          <w:pPr>
            <w:pStyle w:val="Zhlav"/>
          </w:pPr>
        </w:p>
      </w:tc>
    </w:tr>
    <w:tr w:rsidR="005B2EB6" w14:paraId="5608F203" w14:textId="77777777" w:rsidTr="00FD6A38">
      <w:trPr>
        <w:jc w:val="right"/>
      </w:trPr>
      <w:tc>
        <w:tcPr>
          <w:tcW w:w="4253" w:type="dxa"/>
        </w:tcPr>
        <w:p w14:paraId="7EA9E025" w14:textId="77777777" w:rsidR="005B2EB6" w:rsidRDefault="005B2EB6" w:rsidP="00550B36">
          <w:pPr>
            <w:pStyle w:val="Zhlav"/>
          </w:pPr>
        </w:p>
      </w:tc>
    </w:tr>
    <w:tr w:rsidR="005B2EB6" w14:paraId="1F4A8B22" w14:textId="77777777" w:rsidTr="00FD6A38">
      <w:trPr>
        <w:jc w:val="right"/>
      </w:trPr>
      <w:tc>
        <w:tcPr>
          <w:tcW w:w="4253" w:type="dxa"/>
        </w:tcPr>
        <w:p w14:paraId="30393F9F" w14:textId="77777777" w:rsidR="005B2EB6" w:rsidRDefault="005B2EB6" w:rsidP="00550B36">
          <w:pPr>
            <w:pStyle w:val="Zhlav"/>
          </w:pPr>
        </w:p>
      </w:tc>
    </w:tr>
  </w:tbl>
  <w:p w14:paraId="09C85F10" w14:textId="6EAF27A0" w:rsidR="005B2EB6" w:rsidRDefault="005B2EB6" w:rsidP="00550B3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0000005"/>
    <w:multiLevelType w:val="multilevel"/>
    <w:tmpl w:val="00000005"/>
    <w:name w:val="WW8Num5"/>
    <w:lvl w:ilvl="0">
      <w:start w:val="4"/>
      <w:numFmt w:val="decimal"/>
      <w:lvlText w:val="%1."/>
      <w:lvlJc w:val="left"/>
      <w:pPr>
        <w:tabs>
          <w:tab w:val="num" w:pos="720"/>
        </w:tabs>
        <w:ind w:left="720" w:hanging="360"/>
      </w:pPr>
    </w:lvl>
    <w:lvl w:ilvl="1">
      <w:start w:val="1"/>
      <w:numFmt w:val="decimal"/>
      <w:lvlText w:val="%1.%2."/>
      <w:lvlJc w:val="left"/>
      <w:pPr>
        <w:tabs>
          <w:tab w:val="num" w:pos="1440"/>
        </w:tabs>
        <w:ind w:left="1440" w:hanging="720"/>
      </w:pPr>
    </w:lvl>
    <w:lvl w:ilvl="2">
      <w:start w:val="1"/>
      <w:numFmt w:val="decimal"/>
      <w:lvlText w:val="%1.%2.%3."/>
      <w:lvlJc w:val="left"/>
      <w:pPr>
        <w:tabs>
          <w:tab w:val="num" w:pos="1800"/>
        </w:tabs>
        <w:ind w:left="1800" w:hanging="720"/>
      </w:pPr>
    </w:lvl>
    <w:lvl w:ilvl="3">
      <w:start w:val="1"/>
      <w:numFmt w:val="decimal"/>
      <w:lvlText w:val="%1.%2.%3.%4."/>
      <w:lvlJc w:val="left"/>
      <w:pPr>
        <w:tabs>
          <w:tab w:val="num" w:pos="2520"/>
        </w:tabs>
        <w:ind w:left="2520" w:hanging="1080"/>
      </w:pPr>
    </w:lvl>
    <w:lvl w:ilvl="4">
      <w:start w:val="1"/>
      <w:numFmt w:val="decimal"/>
      <w:lvlText w:val="%1.%2.%3.%4.%5."/>
      <w:lvlJc w:val="left"/>
      <w:pPr>
        <w:tabs>
          <w:tab w:val="num" w:pos="2880"/>
        </w:tabs>
        <w:ind w:left="2880" w:hanging="1080"/>
      </w:pPr>
    </w:lvl>
    <w:lvl w:ilvl="5">
      <w:start w:val="1"/>
      <w:numFmt w:val="decimal"/>
      <w:lvlText w:val="%1.%2.%3.%4.%5.%6."/>
      <w:lvlJc w:val="left"/>
      <w:pPr>
        <w:tabs>
          <w:tab w:val="num" w:pos="3600"/>
        </w:tabs>
        <w:ind w:left="3600" w:hanging="144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680"/>
        </w:tabs>
        <w:ind w:left="4680" w:hanging="1800"/>
      </w:pPr>
    </w:lvl>
    <w:lvl w:ilvl="8">
      <w:start w:val="1"/>
      <w:numFmt w:val="decimal"/>
      <w:lvlText w:val="%1.%2.%3.%4.%5.%6.%7.%8.%9."/>
      <w:lvlJc w:val="left"/>
      <w:pPr>
        <w:tabs>
          <w:tab w:val="num" w:pos="5040"/>
        </w:tabs>
        <w:ind w:left="5040" w:hanging="1800"/>
      </w:pPr>
    </w:lvl>
  </w:abstractNum>
  <w:abstractNum w:abstractNumId="3" w15:restartNumberingAfterBreak="0">
    <w:nsid w:val="0E9F144C"/>
    <w:multiLevelType w:val="multilevel"/>
    <w:tmpl w:val="D9D09F82"/>
    <w:lvl w:ilvl="0">
      <w:start w:val="5"/>
      <w:numFmt w:val="bullet"/>
      <w:lvlText w:val="-"/>
      <w:lvlJc w:val="left"/>
      <w:pPr>
        <w:tabs>
          <w:tab w:val="num" w:pos="720"/>
        </w:tabs>
        <w:ind w:left="720" w:hanging="360"/>
      </w:pPr>
      <w:rPr>
        <w:rFonts w:ascii="Arial" w:eastAsia="Times New Roman" w:hAnsi="Arial" w:cs="Arial" w:hint="default"/>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17E43046"/>
    <w:multiLevelType w:val="multilevel"/>
    <w:tmpl w:val="B87A9D68"/>
    <w:styleLink w:val="Stylseznamu-odstavceslovan"/>
    <w:lvl w:ilvl="0">
      <w:start w:val="1"/>
      <w:numFmt w:val="decimal"/>
      <w:pStyle w:val="Seznamslovan1"/>
      <w:lvlText w:val="%1."/>
      <w:lvlJc w:val="left"/>
      <w:pPr>
        <w:ind w:left="397" w:hanging="397"/>
      </w:pPr>
      <w:rPr>
        <w:rFonts w:hint="default"/>
      </w:rPr>
    </w:lvl>
    <w:lvl w:ilvl="1">
      <w:start w:val="1"/>
      <w:numFmt w:val="decimal"/>
      <w:pStyle w:val="Seznamslovan2"/>
      <w:lvlText w:val="%1.%2."/>
      <w:lvlJc w:val="left"/>
      <w:pPr>
        <w:ind w:left="964" w:hanging="567"/>
      </w:pPr>
      <w:rPr>
        <w:rFonts w:hint="default"/>
      </w:rPr>
    </w:lvl>
    <w:lvl w:ilvl="2">
      <w:start w:val="1"/>
      <w:numFmt w:val="decimal"/>
      <w:pStyle w:val="Seznamslovan3"/>
      <w:lvlText w:val="%1.%2.%3."/>
      <w:lvlJc w:val="left"/>
      <w:pPr>
        <w:ind w:left="1134" w:hanging="737"/>
      </w:pPr>
      <w:rPr>
        <w:rFonts w:hint="default"/>
      </w:rPr>
    </w:lvl>
    <w:lvl w:ilvl="3">
      <w:start w:val="1"/>
      <w:numFmt w:val="decimal"/>
      <w:pStyle w:val="Seznamslovan4"/>
      <w:lvlText w:val="%1.%2.%3.%4."/>
      <w:lvlJc w:val="left"/>
      <w:pPr>
        <w:ind w:left="1304" w:hanging="907"/>
      </w:pPr>
      <w:rPr>
        <w:rFonts w:hint="default"/>
      </w:rPr>
    </w:lvl>
    <w:lvl w:ilvl="4">
      <w:start w:val="1"/>
      <w:numFmt w:val="decimal"/>
      <w:pStyle w:val="Seznamslovan5"/>
      <w:lvlText w:val="%1.%2.%3.%4.%5."/>
      <w:lvlJc w:val="left"/>
      <w:pPr>
        <w:ind w:left="1474" w:hanging="1077"/>
      </w:pPr>
      <w:rPr>
        <w:rFonts w:hint="default"/>
      </w:rPr>
    </w:lvl>
    <w:lvl w:ilvl="5">
      <w:start w:val="1"/>
      <w:numFmt w:val="decimal"/>
      <w:pStyle w:val="Seznamslovan6"/>
      <w:lvlText w:val="%1.%2.%3.%4.%5.%6."/>
      <w:lvlJc w:val="left"/>
      <w:pPr>
        <w:ind w:left="1644" w:hanging="1247"/>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197C6E2F"/>
    <w:multiLevelType w:val="hybridMultilevel"/>
    <w:tmpl w:val="B79A0694"/>
    <w:lvl w:ilvl="0" w:tplc="A6A82A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07C7313"/>
    <w:multiLevelType w:val="multilevel"/>
    <w:tmpl w:val="B87A9D68"/>
    <w:numStyleLink w:val="Stylseznamu-odstavceslovan"/>
  </w:abstractNum>
  <w:abstractNum w:abstractNumId="7" w15:restartNumberingAfterBreak="0">
    <w:nsid w:val="56960494"/>
    <w:multiLevelType w:val="multilevel"/>
    <w:tmpl w:val="3BE66384"/>
    <w:numStyleLink w:val="Stylseznamu-odrky"/>
  </w:abstractNum>
  <w:abstractNum w:abstractNumId="8" w15:restartNumberingAfterBreak="0">
    <w:nsid w:val="57355857"/>
    <w:multiLevelType w:val="multilevel"/>
    <w:tmpl w:val="599C2AC6"/>
    <w:styleLink w:val="Stylseznamu-nadpisyslovan"/>
    <w:lvl w:ilvl="0">
      <w:start w:val="1"/>
      <w:numFmt w:val="decimal"/>
      <w:pStyle w:val="Nadpis1slovan"/>
      <w:lvlText w:val="%1."/>
      <w:lvlJc w:val="left"/>
      <w:pPr>
        <w:ind w:left="482" w:hanging="482"/>
      </w:pPr>
      <w:rPr>
        <w:rFonts w:hint="default"/>
      </w:rPr>
    </w:lvl>
    <w:lvl w:ilvl="1">
      <w:start w:val="1"/>
      <w:numFmt w:val="decimal"/>
      <w:pStyle w:val="Nadpis2slovan"/>
      <w:lvlText w:val="%1.%2."/>
      <w:lvlJc w:val="left"/>
      <w:pPr>
        <w:ind w:left="680" w:hanging="680"/>
      </w:pPr>
      <w:rPr>
        <w:rFonts w:hint="default"/>
      </w:rPr>
    </w:lvl>
    <w:lvl w:ilvl="2">
      <w:start w:val="1"/>
      <w:numFmt w:val="decimal"/>
      <w:pStyle w:val="Nadpis3slovan"/>
      <w:lvlText w:val="%1.%2.%3."/>
      <w:lvlJc w:val="left"/>
      <w:pPr>
        <w:ind w:left="822" w:hanging="822"/>
      </w:pPr>
      <w:rPr>
        <w:rFonts w:hint="default"/>
      </w:rPr>
    </w:lvl>
    <w:lvl w:ilvl="3">
      <w:start w:val="1"/>
      <w:numFmt w:val="decimal"/>
      <w:pStyle w:val="Nadpis4slovan"/>
      <w:lvlText w:val="%1.%2.%3.%4."/>
      <w:lvlJc w:val="left"/>
      <w:pPr>
        <w:ind w:left="936" w:hanging="936"/>
      </w:pPr>
      <w:rPr>
        <w:rFonts w:hint="default"/>
      </w:rPr>
    </w:lvl>
    <w:lvl w:ilvl="4">
      <w:start w:val="1"/>
      <w:numFmt w:val="decimal"/>
      <w:pStyle w:val="Nadpis5slovan"/>
      <w:lvlText w:val="%1.%2.%3.%4.%5."/>
      <w:lvlJc w:val="left"/>
      <w:pPr>
        <w:ind w:left="1049" w:hanging="1049"/>
      </w:pPr>
      <w:rPr>
        <w:rFonts w:hint="default"/>
      </w:rPr>
    </w:lvl>
    <w:lvl w:ilvl="5">
      <w:start w:val="1"/>
      <w:numFmt w:val="decimal"/>
      <w:pStyle w:val="Nadpis6slovan"/>
      <w:lvlText w:val="%1.%2.%3.%4.%5.%6."/>
      <w:lvlJc w:val="left"/>
      <w:pPr>
        <w:ind w:left="1162" w:hanging="1162"/>
      </w:pPr>
      <w:rPr>
        <w:rFonts w:hint="default"/>
      </w:rPr>
    </w:lvl>
    <w:lvl w:ilvl="6">
      <w:start w:val="1"/>
      <w:numFmt w:val="none"/>
      <w:lvlText w:val=""/>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5B8C6215"/>
    <w:multiLevelType w:val="multilevel"/>
    <w:tmpl w:val="3BE66384"/>
    <w:styleLink w:val="Stylseznamu-odrky"/>
    <w:lvl w:ilvl="0">
      <w:start w:val="1"/>
      <w:numFmt w:val="bullet"/>
      <w:pStyle w:val="Odrka1"/>
      <w:lvlText w:val="■"/>
      <w:lvlJc w:val="left"/>
      <w:pPr>
        <w:ind w:left="227" w:hanging="227"/>
      </w:pPr>
      <w:rPr>
        <w:rFonts w:ascii="Arial" w:hAnsi="Arial" w:hint="default"/>
      </w:rPr>
    </w:lvl>
    <w:lvl w:ilvl="1">
      <w:start w:val="1"/>
      <w:numFmt w:val="bullet"/>
      <w:pStyle w:val="Odrka2"/>
      <w:lvlText w:val="▪"/>
      <w:lvlJc w:val="left"/>
      <w:pPr>
        <w:tabs>
          <w:tab w:val="num" w:pos="1418"/>
        </w:tabs>
        <w:ind w:left="907" w:hanging="198"/>
      </w:pPr>
      <w:rPr>
        <w:rFonts w:ascii="Arial" w:hAnsi="Arial" w:hint="default"/>
      </w:rPr>
    </w:lvl>
    <w:lvl w:ilvl="2">
      <w:start w:val="1"/>
      <w:numFmt w:val="bullet"/>
      <w:pStyle w:val="Odrka3"/>
      <w:lvlText w:val="■"/>
      <w:lvlJc w:val="left"/>
      <w:pPr>
        <w:tabs>
          <w:tab w:val="num" w:pos="2126"/>
        </w:tabs>
        <w:ind w:left="1644" w:hanging="226"/>
      </w:pPr>
      <w:rPr>
        <w:rFonts w:ascii="Arial" w:hAnsi="Arial" w:hint="default"/>
        <w:color w:val="A7A9B3" w:themeColor="background2"/>
      </w:rPr>
    </w:lvl>
    <w:lvl w:ilvl="3">
      <w:start w:val="1"/>
      <w:numFmt w:val="bullet"/>
      <w:pStyle w:val="Odrka4"/>
      <w:lvlText w:val="▪"/>
      <w:lvlJc w:val="left"/>
      <w:pPr>
        <w:tabs>
          <w:tab w:val="num" w:pos="2835"/>
        </w:tabs>
        <w:ind w:left="2325" w:hanging="199"/>
      </w:pPr>
      <w:rPr>
        <w:rFonts w:ascii="Arial" w:hAnsi="Arial" w:hint="default"/>
        <w:color w:val="A7A9B3" w:themeColor="background2"/>
      </w:rPr>
    </w:lvl>
    <w:lvl w:ilvl="4">
      <w:start w:val="1"/>
      <w:numFmt w:val="bullet"/>
      <w:pStyle w:val="Odrka5"/>
      <w:lvlText w:val="–"/>
      <w:lvlJc w:val="left"/>
      <w:pPr>
        <w:tabs>
          <w:tab w:val="num" w:pos="3544"/>
        </w:tabs>
        <w:ind w:left="3062" w:hanging="227"/>
      </w:pPr>
      <w:rPr>
        <w:rFonts w:ascii="Arial" w:hAnsi="Arial" w:hint="default"/>
        <w:color w:val="auto"/>
      </w:rPr>
    </w:lvl>
    <w:lvl w:ilvl="5">
      <w:start w:val="1"/>
      <w:numFmt w:val="bullet"/>
      <w:pStyle w:val="Odrka6"/>
      <w:lvlText w:val="·"/>
      <w:lvlJc w:val="left"/>
      <w:pPr>
        <w:ind w:left="3714" w:hanging="170"/>
      </w:pPr>
      <w:rPr>
        <w:rFonts w:ascii="Arial" w:hAnsi="Arial" w:hint="default"/>
        <w:color w:val="auto"/>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69B93953"/>
    <w:multiLevelType w:val="multilevel"/>
    <w:tmpl w:val="599C2AC6"/>
    <w:numStyleLink w:val="Stylseznamu-nadpisyslovan"/>
  </w:abstractNum>
  <w:abstractNum w:abstractNumId="11" w15:restartNumberingAfterBreak="0">
    <w:nsid w:val="6CB52614"/>
    <w:multiLevelType w:val="hybridMultilevel"/>
    <w:tmpl w:val="2506E136"/>
    <w:lvl w:ilvl="0" w:tplc="A6A82A16">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7ACD5F9E"/>
    <w:multiLevelType w:val="hybridMultilevel"/>
    <w:tmpl w:val="FFBEE228"/>
    <w:lvl w:ilvl="0" w:tplc="A6A82A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304243697">
    <w:abstractNumId w:val="8"/>
  </w:num>
  <w:num w:numId="2" w16cid:durableId="2111312322">
    <w:abstractNumId w:val="4"/>
  </w:num>
  <w:num w:numId="3" w16cid:durableId="1445079522">
    <w:abstractNumId w:val="9"/>
  </w:num>
  <w:num w:numId="4" w16cid:durableId="831679160">
    <w:abstractNumId w:val="7"/>
  </w:num>
  <w:num w:numId="5" w16cid:durableId="374815673">
    <w:abstractNumId w:val="10"/>
  </w:num>
  <w:num w:numId="6" w16cid:durableId="80033043">
    <w:abstractNumId w:val="6"/>
  </w:num>
  <w:num w:numId="7" w16cid:durableId="1283535477">
    <w:abstractNumId w:val="1"/>
  </w:num>
  <w:num w:numId="8" w16cid:durableId="1003556957">
    <w:abstractNumId w:val="3"/>
  </w:num>
  <w:num w:numId="9" w16cid:durableId="818228820">
    <w:abstractNumId w:val="12"/>
  </w:num>
  <w:num w:numId="10" w16cid:durableId="135298388">
    <w:abstractNumId w:val="5"/>
  </w:num>
  <w:num w:numId="11" w16cid:durableId="1603101260">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567"/>
    <w:rsid w:val="000106FE"/>
    <w:rsid w:val="000120B4"/>
    <w:rsid w:val="0002560E"/>
    <w:rsid w:val="00032CCE"/>
    <w:rsid w:val="00035F16"/>
    <w:rsid w:val="00043335"/>
    <w:rsid w:val="00054392"/>
    <w:rsid w:val="0005510C"/>
    <w:rsid w:val="00071F0F"/>
    <w:rsid w:val="00083A55"/>
    <w:rsid w:val="00085436"/>
    <w:rsid w:val="000968A9"/>
    <w:rsid w:val="000B4F0B"/>
    <w:rsid w:val="000C11F2"/>
    <w:rsid w:val="000C2452"/>
    <w:rsid w:val="000C67FA"/>
    <w:rsid w:val="000C68F4"/>
    <w:rsid w:val="000D2954"/>
    <w:rsid w:val="000E00C3"/>
    <w:rsid w:val="000E3099"/>
    <w:rsid w:val="000F141D"/>
    <w:rsid w:val="000F5A54"/>
    <w:rsid w:val="00102994"/>
    <w:rsid w:val="00134D21"/>
    <w:rsid w:val="00134F2B"/>
    <w:rsid w:val="00135EBB"/>
    <w:rsid w:val="001363A5"/>
    <w:rsid w:val="00137B85"/>
    <w:rsid w:val="00140402"/>
    <w:rsid w:val="00141449"/>
    <w:rsid w:val="00146A2A"/>
    <w:rsid w:val="0015074B"/>
    <w:rsid w:val="00160FEB"/>
    <w:rsid w:val="00164790"/>
    <w:rsid w:val="001712FE"/>
    <w:rsid w:val="00171B3E"/>
    <w:rsid w:val="00175680"/>
    <w:rsid w:val="001909FA"/>
    <w:rsid w:val="001D719A"/>
    <w:rsid w:val="001E1B82"/>
    <w:rsid w:val="001E417F"/>
    <w:rsid w:val="001E513B"/>
    <w:rsid w:val="001E691A"/>
    <w:rsid w:val="001F0F96"/>
    <w:rsid w:val="001F493F"/>
    <w:rsid w:val="002000F6"/>
    <w:rsid w:val="002011B1"/>
    <w:rsid w:val="002013B0"/>
    <w:rsid w:val="00216463"/>
    <w:rsid w:val="00222610"/>
    <w:rsid w:val="002234D1"/>
    <w:rsid w:val="002363CA"/>
    <w:rsid w:val="0024676C"/>
    <w:rsid w:val="00260DCA"/>
    <w:rsid w:val="00275B42"/>
    <w:rsid w:val="00280346"/>
    <w:rsid w:val="00280D21"/>
    <w:rsid w:val="0028101B"/>
    <w:rsid w:val="002826B4"/>
    <w:rsid w:val="00293F29"/>
    <w:rsid w:val="00297C33"/>
    <w:rsid w:val="002B1C52"/>
    <w:rsid w:val="002D11B9"/>
    <w:rsid w:val="002D6314"/>
    <w:rsid w:val="002D796B"/>
    <w:rsid w:val="002F7004"/>
    <w:rsid w:val="0030061B"/>
    <w:rsid w:val="00303A0E"/>
    <w:rsid w:val="003206E7"/>
    <w:rsid w:val="003208E6"/>
    <w:rsid w:val="0032285E"/>
    <w:rsid w:val="003351B8"/>
    <w:rsid w:val="003540FA"/>
    <w:rsid w:val="00356332"/>
    <w:rsid w:val="00363815"/>
    <w:rsid w:val="003654CD"/>
    <w:rsid w:val="00370110"/>
    <w:rsid w:val="00372598"/>
    <w:rsid w:val="003803BE"/>
    <w:rsid w:val="00392F53"/>
    <w:rsid w:val="00393EC0"/>
    <w:rsid w:val="0039705C"/>
    <w:rsid w:val="003A0B17"/>
    <w:rsid w:val="003A2A49"/>
    <w:rsid w:val="003A3966"/>
    <w:rsid w:val="003A7E6A"/>
    <w:rsid w:val="003C027F"/>
    <w:rsid w:val="003C3F6A"/>
    <w:rsid w:val="003C624F"/>
    <w:rsid w:val="003D639F"/>
    <w:rsid w:val="003E0572"/>
    <w:rsid w:val="003E3910"/>
    <w:rsid w:val="003E6369"/>
    <w:rsid w:val="003F36C7"/>
    <w:rsid w:val="003F54C8"/>
    <w:rsid w:val="003F69B1"/>
    <w:rsid w:val="004027D2"/>
    <w:rsid w:val="0040303E"/>
    <w:rsid w:val="00407B47"/>
    <w:rsid w:val="004136C9"/>
    <w:rsid w:val="00416938"/>
    <w:rsid w:val="00420F82"/>
    <w:rsid w:val="00421717"/>
    <w:rsid w:val="0042611B"/>
    <w:rsid w:val="00426C60"/>
    <w:rsid w:val="00427375"/>
    <w:rsid w:val="00430BB6"/>
    <w:rsid w:val="00433E54"/>
    <w:rsid w:val="00436EC2"/>
    <w:rsid w:val="00450156"/>
    <w:rsid w:val="00454DC7"/>
    <w:rsid w:val="004573FA"/>
    <w:rsid w:val="0046066D"/>
    <w:rsid w:val="004607B2"/>
    <w:rsid w:val="00463047"/>
    <w:rsid w:val="0046420F"/>
    <w:rsid w:val="0046727D"/>
    <w:rsid w:val="004723B2"/>
    <w:rsid w:val="00493ED9"/>
    <w:rsid w:val="004977D7"/>
    <w:rsid w:val="004A01A7"/>
    <w:rsid w:val="004A09C5"/>
    <w:rsid w:val="004A38DD"/>
    <w:rsid w:val="004B4A94"/>
    <w:rsid w:val="004C7DCA"/>
    <w:rsid w:val="004E7E0E"/>
    <w:rsid w:val="00500A63"/>
    <w:rsid w:val="00511393"/>
    <w:rsid w:val="0052109D"/>
    <w:rsid w:val="00521746"/>
    <w:rsid w:val="00534403"/>
    <w:rsid w:val="00542A56"/>
    <w:rsid w:val="00542CA8"/>
    <w:rsid w:val="00544A6E"/>
    <w:rsid w:val="00550B36"/>
    <w:rsid w:val="00553ACE"/>
    <w:rsid w:val="005548CD"/>
    <w:rsid w:val="00554FC7"/>
    <w:rsid w:val="0055531A"/>
    <w:rsid w:val="00560EC8"/>
    <w:rsid w:val="00563A5F"/>
    <w:rsid w:val="00563FE8"/>
    <w:rsid w:val="0056491C"/>
    <w:rsid w:val="00564F2B"/>
    <w:rsid w:val="005708FA"/>
    <w:rsid w:val="005801BB"/>
    <w:rsid w:val="005865A4"/>
    <w:rsid w:val="00586756"/>
    <w:rsid w:val="0058729F"/>
    <w:rsid w:val="0059676D"/>
    <w:rsid w:val="005970F5"/>
    <w:rsid w:val="005A012C"/>
    <w:rsid w:val="005A4EC9"/>
    <w:rsid w:val="005A60C3"/>
    <w:rsid w:val="005B2EB6"/>
    <w:rsid w:val="005C14EB"/>
    <w:rsid w:val="005C29C9"/>
    <w:rsid w:val="005D57B6"/>
    <w:rsid w:val="005F21C4"/>
    <w:rsid w:val="00601DFE"/>
    <w:rsid w:val="006051FE"/>
    <w:rsid w:val="00606CF5"/>
    <w:rsid w:val="00607675"/>
    <w:rsid w:val="006120D2"/>
    <w:rsid w:val="00626A46"/>
    <w:rsid w:val="00626A74"/>
    <w:rsid w:val="0062750B"/>
    <w:rsid w:val="00637E8B"/>
    <w:rsid w:val="00640E73"/>
    <w:rsid w:val="0064237D"/>
    <w:rsid w:val="00647757"/>
    <w:rsid w:val="00650D3D"/>
    <w:rsid w:val="0066694A"/>
    <w:rsid w:val="0067042F"/>
    <w:rsid w:val="0069631F"/>
    <w:rsid w:val="006C0860"/>
    <w:rsid w:val="006D1A00"/>
    <w:rsid w:val="006E7273"/>
    <w:rsid w:val="006F4755"/>
    <w:rsid w:val="006F51DB"/>
    <w:rsid w:val="00702BED"/>
    <w:rsid w:val="007049E6"/>
    <w:rsid w:val="00713213"/>
    <w:rsid w:val="007141CA"/>
    <w:rsid w:val="0071455E"/>
    <w:rsid w:val="00716F0E"/>
    <w:rsid w:val="0072250F"/>
    <w:rsid w:val="00724E67"/>
    <w:rsid w:val="0073040F"/>
    <w:rsid w:val="007371E0"/>
    <w:rsid w:val="00765263"/>
    <w:rsid w:val="00787190"/>
    <w:rsid w:val="007D6A0E"/>
    <w:rsid w:val="007D6F07"/>
    <w:rsid w:val="00805567"/>
    <w:rsid w:val="0083084C"/>
    <w:rsid w:val="00834A49"/>
    <w:rsid w:val="00837E45"/>
    <w:rsid w:val="0084277E"/>
    <w:rsid w:val="00851074"/>
    <w:rsid w:val="008541DA"/>
    <w:rsid w:val="008621B0"/>
    <w:rsid w:val="00870D3E"/>
    <w:rsid w:val="00877CF1"/>
    <w:rsid w:val="00884306"/>
    <w:rsid w:val="008A4895"/>
    <w:rsid w:val="008B0E87"/>
    <w:rsid w:val="008C4A49"/>
    <w:rsid w:val="008D405D"/>
    <w:rsid w:val="008D5575"/>
    <w:rsid w:val="008F125B"/>
    <w:rsid w:val="008F16F6"/>
    <w:rsid w:val="008F533C"/>
    <w:rsid w:val="009149E6"/>
    <w:rsid w:val="00916E60"/>
    <w:rsid w:val="00917C90"/>
    <w:rsid w:val="009247E7"/>
    <w:rsid w:val="00945FB9"/>
    <w:rsid w:val="009475A7"/>
    <w:rsid w:val="00951930"/>
    <w:rsid w:val="009610E2"/>
    <w:rsid w:val="0096469E"/>
    <w:rsid w:val="0097303D"/>
    <w:rsid w:val="00984352"/>
    <w:rsid w:val="00985819"/>
    <w:rsid w:val="00997292"/>
    <w:rsid w:val="009A389D"/>
    <w:rsid w:val="009B032C"/>
    <w:rsid w:val="009B0804"/>
    <w:rsid w:val="009C081A"/>
    <w:rsid w:val="009C0BC3"/>
    <w:rsid w:val="009C31A6"/>
    <w:rsid w:val="009D72AA"/>
    <w:rsid w:val="009D7EAF"/>
    <w:rsid w:val="009E4B81"/>
    <w:rsid w:val="009F3E9D"/>
    <w:rsid w:val="00A15A28"/>
    <w:rsid w:val="00A274A1"/>
    <w:rsid w:val="00A32652"/>
    <w:rsid w:val="00A3283F"/>
    <w:rsid w:val="00A359C3"/>
    <w:rsid w:val="00A47859"/>
    <w:rsid w:val="00A55A71"/>
    <w:rsid w:val="00A851CE"/>
    <w:rsid w:val="00A91166"/>
    <w:rsid w:val="00A91452"/>
    <w:rsid w:val="00A95D0B"/>
    <w:rsid w:val="00AA0C58"/>
    <w:rsid w:val="00AB4BE7"/>
    <w:rsid w:val="00AB5479"/>
    <w:rsid w:val="00AB7649"/>
    <w:rsid w:val="00AC0BF4"/>
    <w:rsid w:val="00AD40DD"/>
    <w:rsid w:val="00AE1317"/>
    <w:rsid w:val="00AE6440"/>
    <w:rsid w:val="00AF06B0"/>
    <w:rsid w:val="00AF3319"/>
    <w:rsid w:val="00AF39AC"/>
    <w:rsid w:val="00AF6E9E"/>
    <w:rsid w:val="00B0330A"/>
    <w:rsid w:val="00B07208"/>
    <w:rsid w:val="00B2195A"/>
    <w:rsid w:val="00B31BB1"/>
    <w:rsid w:val="00B43D9B"/>
    <w:rsid w:val="00B51C8F"/>
    <w:rsid w:val="00B54880"/>
    <w:rsid w:val="00B602D0"/>
    <w:rsid w:val="00B622D6"/>
    <w:rsid w:val="00B62344"/>
    <w:rsid w:val="00B6567F"/>
    <w:rsid w:val="00B70022"/>
    <w:rsid w:val="00B7165F"/>
    <w:rsid w:val="00B733E5"/>
    <w:rsid w:val="00B759AD"/>
    <w:rsid w:val="00B8724F"/>
    <w:rsid w:val="00B90BD8"/>
    <w:rsid w:val="00B96F18"/>
    <w:rsid w:val="00BA64C3"/>
    <w:rsid w:val="00BA6934"/>
    <w:rsid w:val="00BB1FC3"/>
    <w:rsid w:val="00BB2466"/>
    <w:rsid w:val="00BB2B9A"/>
    <w:rsid w:val="00BB6195"/>
    <w:rsid w:val="00BB6635"/>
    <w:rsid w:val="00BC1B61"/>
    <w:rsid w:val="00BC23FF"/>
    <w:rsid w:val="00BC5C99"/>
    <w:rsid w:val="00BD27B2"/>
    <w:rsid w:val="00BE2E0B"/>
    <w:rsid w:val="00BE3BE4"/>
    <w:rsid w:val="00BE5550"/>
    <w:rsid w:val="00BF3CB6"/>
    <w:rsid w:val="00BF58C9"/>
    <w:rsid w:val="00C044C1"/>
    <w:rsid w:val="00C12B28"/>
    <w:rsid w:val="00C15C5E"/>
    <w:rsid w:val="00C206E5"/>
    <w:rsid w:val="00C21594"/>
    <w:rsid w:val="00C240F6"/>
    <w:rsid w:val="00C27B17"/>
    <w:rsid w:val="00C311A5"/>
    <w:rsid w:val="00C4391D"/>
    <w:rsid w:val="00C47D31"/>
    <w:rsid w:val="00C5077B"/>
    <w:rsid w:val="00C559EC"/>
    <w:rsid w:val="00C5725B"/>
    <w:rsid w:val="00C61C26"/>
    <w:rsid w:val="00C678BE"/>
    <w:rsid w:val="00C74A09"/>
    <w:rsid w:val="00CA3ABB"/>
    <w:rsid w:val="00CB1B52"/>
    <w:rsid w:val="00CB1E4F"/>
    <w:rsid w:val="00CB6B2A"/>
    <w:rsid w:val="00CC0409"/>
    <w:rsid w:val="00CC309B"/>
    <w:rsid w:val="00CC35A2"/>
    <w:rsid w:val="00CC7927"/>
    <w:rsid w:val="00CD0856"/>
    <w:rsid w:val="00CD784B"/>
    <w:rsid w:val="00CE0BC6"/>
    <w:rsid w:val="00CF451E"/>
    <w:rsid w:val="00CF6697"/>
    <w:rsid w:val="00D066AA"/>
    <w:rsid w:val="00D15B3B"/>
    <w:rsid w:val="00D20AC3"/>
    <w:rsid w:val="00D255DC"/>
    <w:rsid w:val="00D50FAD"/>
    <w:rsid w:val="00D63056"/>
    <w:rsid w:val="00D639FC"/>
    <w:rsid w:val="00D70040"/>
    <w:rsid w:val="00D7143F"/>
    <w:rsid w:val="00D85E03"/>
    <w:rsid w:val="00DA10DB"/>
    <w:rsid w:val="00DD3D93"/>
    <w:rsid w:val="00DD4E3E"/>
    <w:rsid w:val="00DD6689"/>
    <w:rsid w:val="00DF18B3"/>
    <w:rsid w:val="00DF3F66"/>
    <w:rsid w:val="00DF4573"/>
    <w:rsid w:val="00DF551D"/>
    <w:rsid w:val="00E12747"/>
    <w:rsid w:val="00E14659"/>
    <w:rsid w:val="00E24FEA"/>
    <w:rsid w:val="00E34849"/>
    <w:rsid w:val="00E414DB"/>
    <w:rsid w:val="00E456D4"/>
    <w:rsid w:val="00E47767"/>
    <w:rsid w:val="00E536C6"/>
    <w:rsid w:val="00E62893"/>
    <w:rsid w:val="00E67257"/>
    <w:rsid w:val="00E704CC"/>
    <w:rsid w:val="00E721D1"/>
    <w:rsid w:val="00E72CDB"/>
    <w:rsid w:val="00E8736C"/>
    <w:rsid w:val="00E9571D"/>
    <w:rsid w:val="00E97FB6"/>
    <w:rsid w:val="00EA2D49"/>
    <w:rsid w:val="00EB5DA8"/>
    <w:rsid w:val="00EC2292"/>
    <w:rsid w:val="00EF1981"/>
    <w:rsid w:val="00EF4611"/>
    <w:rsid w:val="00F0418D"/>
    <w:rsid w:val="00F049CC"/>
    <w:rsid w:val="00F152C4"/>
    <w:rsid w:val="00F21784"/>
    <w:rsid w:val="00F26AB3"/>
    <w:rsid w:val="00F30E1E"/>
    <w:rsid w:val="00F34410"/>
    <w:rsid w:val="00F562EF"/>
    <w:rsid w:val="00F640D9"/>
    <w:rsid w:val="00F668A6"/>
    <w:rsid w:val="00F70F49"/>
    <w:rsid w:val="00F837DE"/>
    <w:rsid w:val="00F879A9"/>
    <w:rsid w:val="00F9205C"/>
    <w:rsid w:val="00FA0FB3"/>
    <w:rsid w:val="00FA634C"/>
    <w:rsid w:val="00FA79CC"/>
    <w:rsid w:val="00FA7B77"/>
    <w:rsid w:val="00FB11FD"/>
    <w:rsid w:val="00FB4F1B"/>
    <w:rsid w:val="00FB57B9"/>
    <w:rsid w:val="00FC01CF"/>
    <w:rsid w:val="00FC186E"/>
    <w:rsid w:val="00FD370F"/>
    <w:rsid w:val="00FD5BC4"/>
    <w:rsid w:val="00FD5BEC"/>
    <w:rsid w:val="00FD5E47"/>
    <w:rsid w:val="00FD6A38"/>
    <w:rsid w:val="00FD7332"/>
    <w:rsid w:val="00FE7E23"/>
    <w:rsid w:val="00FF033B"/>
    <w:rsid w:val="00FF6B0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69FA8"/>
  <w15:chartTrackingRefBased/>
  <w15:docId w15:val="{8035F6D3-40E3-4542-AF2F-A1E8C84A0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cs-CZ" w:eastAsia="en-US" w:bidi="ar-SA"/>
        <w14:ligatures w14:val="standardContextual"/>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64F2B"/>
  </w:style>
  <w:style w:type="paragraph" w:styleId="Nadpis1">
    <w:name w:val="heading 1"/>
    <w:basedOn w:val="Normln"/>
    <w:next w:val="Normln"/>
    <w:link w:val="Nadpis1Char"/>
    <w:qFormat/>
    <w:rsid w:val="00834A49"/>
    <w:pPr>
      <w:keepNext/>
      <w:keepLines/>
      <w:suppressAutoHyphens/>
      <w:spacing w:before="640"/>
      <w:jc w:val="left"/>
      <w:outlineLvl w:val="0"/>
    </w:pPr>
    <w:rPr>
      <w:rFonts w:asciiTheme="majorHAnsi" w:eastAsiaTheme="majorEastAsia" w:hAnsiTheme="majorHAnsi" w:cstheme="majorBidi"/>
      <w:b/>
      <w:bCs/>
      <w:color w:val="545860" w:themeColor="text2"/>
      <w:sz w:val="40"/>
      <w:szCs w:val="40"/>
    </w:rPr>
  </w:style>
  <w:style w:type="paragraph" w:styleId="Nadpis2">
    <w:name w:val="heading 2"/>
    <w:basedOn w:val="Normln"/>
    <w:next w:val="Normln"/>
    <w:link w:val="Nadpis2Char"/>
    <w:unhideWhenUsed/>
    <w:qFormat/>
    <w:rsid w:val="00834A49"/>
    <w:pPr>
      <w:keepNext/>
      <w:keepLines/>
      <w:suppressAutoHyphens/>
      <w:spacing w:before="320"/>
      <w:jc w:val="left"/>
      <w:outlineLvl w:val="1"/>
    </w:pPr>
    <w:rPr>
      <w:rFonts w:asciiTheme="majorHAnsi" w:eastAsiaTheme="majorEastAsia" w:hAnsiTheme="majorHAnsi" w:cstheme="majorBidi"/>
      <w:b/>
      <w:bCs/>
      <w:color w:val="545860" w:themeColor="text2"/>
      <w:sz w:val="32"/>
      <w:szCs w:val="32"/>
    </w:rPr>
  </w:style>
  <w:style w:type="paragraph" w:styleId="Nadpis3">
    <w:name w:val="heading 3"/>
    <w:basedOn w:val="Normln"/>
    <w:next w:val="Normln"/>
    <w:link w:val="Nadpis3Char"/>
    <w:unhideWhenUsed/>
    <w:qFormat/>
    <w:rsid w:val="00834A49"/>
    <w:pPr>
      <w:keepNext/>
      <w:keepLines/>
      <w:suppressAutoHyphens/>
      <w:spacing w:before="320"/>
      <w:jc w:val="left"/>
      <w:outlineLvl w:val="2"/>
    </w:pPr>
    <w:rPr>
      <w:rFonts w:eastAsiaTheme="majorEastAsia" w:cstheme="majorBidi"/>
      <w:b/>
      <w:bCs/>
      <w:color w:val="545860" w:themeColor="text2"/>
      <w:sz w:val="28"/>
      <w:szCs w:val="28"/>
    </w:rPr>
  </w:style>
  <w:style w:type="paragraph" w:styleId="Nadpis4">
    <w:name w:val="heading 4"/>
    <w:basedOn w:val="Normln"/>
    <w:next w:val="Normln"/>
    <w:link w:val="Nadpis4Char"/>
    <w:unhideWhenUsed/>
    <w:qFormat/>
    <w:rsid w:val="00834A49"/>
    <w:pPr>
      <w:keepNext/>
      <w:keepLines/>
      <w:suppressAutoHyphens/>
      <w:spacing w:before="320"/>
      <w:jc w:val="left"/>
      <w:outlineLvl w:val="3"/>
    </w:pPr>
    <w:rPr>
      <w:rFonts w:eastAsiaTheme="majorEastAsia" w:cstheme="majorBidi"/>
      <w:b/>
      <w:bCs/>
      <w:color w:val="545860" w:themeColor="text2"/>
      <w:sz w:val="24"/>
      <w:szCs w:val="24"/>
    </w:rPr>
  </w:style>
  <w:style w:type="paragraph" w:styleId="Nadpis5">
    <w:name w:val="heading 5"/>
    <w:basedOn w:val="Normln"/>
    <w:next w:val="Normln"/>
    <w:link w:val="Nadpis5Char"/>
    <w:uiPriority w:val="1"/>
    <w:unhideWhenUsed/>
    <w:qFormat/>
    <w:rsid w:val="00834A49"/>
    <w:pPr>
      <w:keepNext/>
      <w:keepLines/>
      <w:suppressAutoHyphens/>
      <w:spacing w:before="320"/>
      <w:jc w:val="left"/>
      <w:outlineLvl w:val="4"/>
    </w:pPr>
    <w:rPr>
      <w:rFonts w:eastAsiaTheme="majorEastAsia" w:cstheme="majorBidi"/>
      <w:b/>
      <w:bCs/>
      <w:color w:val="545860" w:themeColor="text2"/>
      <w:sz w:val="22"/>
      <w:szCs w:val="22"/>
    </w:rPr>
  </w:style>
  <w:style w:type="paragraph" w:styleId="Nadpis6">
    <w:name w:val="heading 6"/>
    <w:basedOn w:val="Normln"/>
    <w:next w:val="Normln"/>
    <w:link w:val="Nadpis6Char"/>
    <w:uiPriority w:val="1"/>
    <w:unhideWhenUsed/>
    <w:qFormat/>
    <w:rsid w:val="00834A49"/>
    <w:pPr>
      <w:keepNext/>
      <w:keepLines/>
      <w:suppressAutoHyphens/>
      <w:spacing w:before="320"/>
      <w:jc w:val="left"/>
      <w:outlineLvl w:val="5"/>
    </w:pPr>
    <w:rPr>
      <w:rFonts w:eastAsiaTheme="majorEastAsia" w:cstheme="majorBidi"/>
      <w:b/>
      <w:bCs/>
      <w:color w:val="545860" w:themeColor="text2"/>
    </w:rPr>
  </w:style>
  <w:style w:type="paragraph" w:styleId="Nadpis7">
    <w:name w:val="heading 7"/>
    <w:basedOn w:val="Normln"/>
    <w:next w:val="Normln"/>
    <w:link w:val="Nadpis7Char"/>
    <w:uiPriority w:val="9"/>
    <w:semiHidden/>
    <w:qFormat/>
    <w:rsid w:val="00AF6E9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F6E9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F6E9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521746"/>
    <w:rPr>
      <w:rFonts w:asciiTheme="majorHAnsi" w:eastAsiaTheme="majorEastAsia" w:hAnsiTheme="majorHAnsi" w:cstheme="majorBidi"/>
      <w:b/>
      <w:bCs/>
      <w:color w:val="545860" w:themeColor="text2"/>
      <w:sz w:val="40"/>
      <w:szCs w:val="40"/>
    </w:rPr>
  </w:style>
  <w:style w:type="character" w:customStyle="1" w:styleId="Nadpis2Char">
    <w:name w:val="Nadpis 2 Char"/>
    <w:basedOn w:val="Standardnpsmoodstavce"/>
    <w:link w:val="Nadpis2"/>
    <w:rsid w:val="00521746"/>
    <w:rPr>
      <w:rFonts w:asciiTheme="majorHAnsi" w:eastAsiaTheme="majorEastAsia" w:hAnsiTheme="majorHAnsi" w:cstheme="majorBidi"/>
      <w:b/>
      <w:bCs/>
      <w:color w:val="545860" w:themeColor="text2"/>
      <w:sz w:val="32"/>
      <w:szCs w:val="32"/>
    </w:rPr>
  </w:style>
  <w:style w:type="character" w:customStyle="1" w:styleId="Nadpis3Char">
    <w:name w:val="Nadpis 3 Char"/>
    <w:basedOn w:val="Standardnpsmoodstavce"/>
    <w:link w:val="Nadpis3"/>
    <w:rsid w:val="00521746"/>
    <w:rPr>
      <w:rFonts w:eastAsiaTheme="majorEastAsia" w:cstheme="majorBidi"/>
      <w:b/>
      <w:bCs/>
      <w:color w:val="545860" w:themeColor="text2"/>
      <w:sz w:val="28"/>
      <w:szCs w:val="28"/>
    </w:rPr>
  </w:style>
  <w:style w:type="character" w:customStyle="1" w:styleId="Nadpis4Char">
    <w:name w:val="Nadpis 4 Char"/>
    <w:basedOn w:val="Standardnpsmoodstavce"/>
    <w:link w:val="Nadpis4"/>
    <w:uiPriority w:val="1"/>
    <w:rsid w:val="00521746"/>
    <w:rPr>
      <w:rFonts w:eastAsiaTheme="majorEastAsia" w:cstheme="majorBidi"/>
      <w:b/>
      <w:bCs/>
      <w:color w:val="545860" w:themeColor="text2"/>
      <w:sz w:val="24"/>
      <w:szCs w:val="24"/>
    </w:rPr>
  </w:style>
  <w:style w:type="character" w:customStyle="1" w:styleId="Nadpis5Char">
    <w:name w:val="Nadpis 5 Char"/>
    <w:basedOn w:val="Standardnpsmoodstavce"/>
    <w:link w:val="Nadpis5"/>
    <w:uiPriority w:val="1"/>
    <w:rsid w:val="00521746"/>
    <w:rPr>
      <w:rFonts w:eastAsiaTheme="majorEastAsia" w:cstheme="majorBidi"/>
      <w:b/>
      <w:bCs/>
      <w:color w:val="545860" w:themeColor="text2"/>
      <w:sz w:val="22"/>
      <w:szCs w:val="22"/>
    </w:rPr>
  </w:style>
  <w:style w:type="character" w:customStyle="1" w:styleId="Nadpis6Char">
    <w:name w:val="Nadpis 6 Char"/>
    <w:basedOn w:val="Standardnpsmoodstavce"/>
    <w:link w:val="Nadpis6"/>
    <w:uiPriority w:val="1"/>
    <w:rsid w:val="00521746"/>
    <w:rPr>
      <w:rFonts w:eastAsiaTheme="majorEastAsia" w:cstheme="majorBidi"/>
      <w:b/>
      <w:bCs/>
      <w:color w:val="545860" w:themeColor="text2"/>
    </w:rPr>
  </w:style>
  <w:style w:type="character" w:customStyle="1" w:styleId="Nadpis7Char">
    <w:name w:val="Nadpis 7 Char"/>
    <w:basedOn w:val="Standardnpsmoodstavce"/>
    <w:link w:val="Nadpis7"/>
    <w:uiPriority w:val="9"/>
    <w:semiHidden/>
    <w:rsid w:val="0052174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F6E9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F6E9E"/>
    <w:rPr>
      <w:rFonts w:eastAsiaTheme="majorEastAsia" w:cstheme="majorBidi"/>
      <w:color w:val="272727" w:themeColor="text1" w:themeTint="D8"/>
    </w:rPr>
  </w:style>
  <w:style w:type="paragraph" w:styleId="Nzev">
    <w:name w:val="Title"/>
    <w:basedOn w:val="Normln"/>
    <w:next w:val="Normln"/>
    <w:link w:val="NzevChar"/>
    <w:qFormat/>
    <w:rsid w:val="00917C90"/>
    <w:pPr>
      <w:keepLines/>
      <w:suppressAutoHyphens/>
      <w:spacing w:after="320"/>
      <w:jc w:val="left"/>
    </w:pPr>
    <w:rPr>
      <w:rFonts w:asciiTheme="majorHAnsi" w:eastAsiaTheme="majorEastAsia" w:hAnsiTheme="majorHAnsi" w:cstheme="majorBidi"/>
      <w:b/>
      <w:color w:val="545860" w:themeColor="text2"/>
      <w:spacing w:val="-10"/>
      <w:kern w:val="28"/>
      <w:sz w:val="56"/>
      <w:szCs w:val="56"/>
    </w:rPr>
  </w:style>
  <w:style w:type="character" w:customStyle="1" w:styleId="NzevChar">
    <w:name w:val="Název Char"/>
    <w:basedOn w:val="Standardnpsmoodstavce"/>
    <w:link w:val="Nzev"/>
    <w:rsid w:val="00DD3D93"/>
    <w:rPr>
      <w:rFonts w:asciiTheme="majorHAnsi" w:eastAsiaTheme="majorEastAsia" w:hAnsiTheme="majorHAnsi" w:cstheme="majorBidi"/>
      <w:b/>
      <w:color w:val="545860" w:themeColor="text2"/>
      <w:spacing w:val="-10"/>
      <w:kern w:val="28"/>
      <w:sz w:val="56"/>
      <w:szCs w:val="56"/>
    </w:rPr>
  </w:style>
  <w:style w:type="paragraph" w:styleId="Podnadpis">
    <w:name w:val="Subtitle"/>
    <w:basedOn w:val="Normln"/>
    <w:next w:val="Normln"/>
    <w:link w:val="PodnadpisChar"/>
    <w:uiPriority w:val="38"/>
    <w:semiHidden/>
    <w:rsid w:val="00917C90"/>
    <w:pPr>
      <w:keepLines/>
      <w:numPr>
        <w:ilvl w:val="1"/>
      </w:numPr>
      <w:suppressAutoHyphens/>
      <w:jc w:val="left"/>
    </w:pPr>
    <w:rPr>
      <w:rFonts w:eastAsiaTheme="majorEastAsia" w:cstheme="majorBidi"/>
      <w:color w:val="545860" w:themeColor="text2"/>
      <w:sz w:val="28"/>
      <w:szCs w:val="28"/>
    </w:rPr>
  </w:style>
  <w:style w:type="character" w:customStyle="1" w:styleId="PodnadpisChar">
    <w:name w:val="Podnadpis Char"/>
    <w:basedOn w:val="Standardnpsmoodstavce"/>
    <w:link w:val="Podnadpis"/>
    <w:uiPriority w:val="38"/>
    <w:semiHidden/>
    <w:rsid w:val="00DD3D93"/>
    <w:rPr>
      <w:rFonts w:eastAsiaTheme="majorEastAsia" w:cstheme="majorBidi"/>
      <w:color w:val="545860" w:themeColor="text2"/>
      <w:sz w:val="28"/>
      <w:szCs w:val="28"/>
    </w:rPr>
  </w:style>
  <w:style w:type="paragraph" w:styleId="Citt">
    <w:name w:val="Quote"/>
    <w:basedOn w:val="Normln"/>
    <w:link w:val="CittChar"/>
    <w:uiPriority w:val="12"/>
    <w:qFormat/>
    <w:rsid w:val="00626A46"/>
    <w:pPr>
      <w:spacing w:before="320" w:after="320"/>
      <w:ind w:left="851" w:right="849"/>
    </w:pPr>
    <w:rPr>
      <w:i/>
      <w:iCs/>
    </w:rPr>
  </w:style>
  <w:style w:type="character" w:customStyle="1" w:styleId="CittChar">
    <w:name w:val="Citát Char"/>
    <w:basedOn w:val="Standardnpsmoodstavce"/>
    <w:link w:val="Citt"/>
    <w:uiPriority w:val="12"/>
    <w:rsid w:val="00521746"/>
    <w:rPr>
      <w:i/>
      <w:iCs/>
    </w:rPr>
  </w:style>
  <w:style w:type="paragraph" w:styleId="Odstavecseseznamem">
    <w:name w:val="List Paragraph"/>
    <w:basedOn w:val="Normln"/>
    <w:uiPriority w:val="34"/>
    <w:qFormat/>
    <w:rsid w:val="00AF6E9E"/>
    <w:pPr>
      <w:ind w:left="720"/>
      <w:contextualSpacing/>
    </w:pPr>
  </w:style>
  <w:style w:type="character" w:styleId="Zdraznnintenzivn">
    <w:name w:val="Intense Emphasis"/>
    <w:basedOn w:val="Standardnpsmoodstavce"/>
    <w:uiPriority w:val="21"/>
    <w:semiHidden/>
    <w:qFormat/>
    <w:rsid w:val="00917C90"/>
    <w:rPr>
      <w:b/>
      <w:i/>
      <w:iCs/>
      <w:color w:val="00459B" w:themeColor="accent1"/>
    </w:rPr>
  </w:style>
  <w:style w:type="paragraph" w:styleId="Vrazncitt">
    <w:name w:val="Intense Quote"/>
    <w:basedOn w:val="Bezmezer"/>
    <w:link w:val="VrazncittChar"/>
    <w:uiPriority w:val="30"/>
    <w:semiHidden/>
    <w:qFormat/>
    <w:rsid w:val="00917C90"/>
    <w:pPr>
      <w:pBdr>
        <w:top w:val="single" w:sz="4" w:space="10" w:color="00459B" w:themeColor="accent1"/>
        <w:bottom w:val="single" w:sz="4" w:space="10" w:color="00459B" w:themeColor="accent1"/>
      </w:pBdr>
      <w:spacing w:before="320" w:after="320"/>
      <w:ind w:left="851" w:right="851"/>
    </w:pPr>
    <w:rPr>
      <w:i/>
      <w:iCs/>
      <w:color w:val="00459B" w:themeColor="accent1"/>
    </w:rPr>
  </w:style>
  <w:style w:type="character" w:customStyle="1" w:styleId="VrazncittChar">
    <w:name w:val="Výrazný citát Char"/>
    <w:basedOn w:val="Standardnpsmoodstavce"/>
    <w:link w:val="Vrazncitt"/>
    <w:uiPriority w:val="30"/>
    <w:semiHidden/>
    <w:rsid w:val="00586756"/>
    <w:rPr>
      <w:i/>
      <w:iCs/>
      <w:color w:val="00459B" w:themeColor="accent1"/>
    </w:rPr>
  </w:style>
  <w:style w:type="character" w:styleId="Odkazintenzivn">
    <w:name w:val="Intense Reference"/>
    <w:basedOn w:val="Standardnpsmoodstavce"/>
    <w:uiPriority w:val="10"/>
    <w:qFormat/>
    <w:rsid w:val="004573FA"/>
    <w:rPr>
      <w:b/>
      <w:bCs/>
      <w:caps/>
      <w:spacing w:val="5"/>
    </w:rPr>
  </w:style>
  <w:style w:type="paragraph" w:styleId="Zhlav">
    <w:name w:val="header"/>
    <w:basedOn w:val="Normln"/>
    <w:link w:val="ZhlavChar"/>
    <w:unhideWhenUsed/>
    <w:rsid w:val="003540FA"/>
    <w:pPr>
      <w:tabs>
        <w:tab w:val="center" w:pos="4536"/>
        <w:tab w:val="right" w:pos="9072"/>
      </w:tabs>
      <w:suppressAutoHyphens/>
      <w:spacing w:after="40" w:line="240" w:lineRule="auto"/>
      <w:jc w:val="right"/>
    </w:pPr>
    <w:rPr>
      <w:color w:val="545860" w:themeColor="accent6"/>
    </w:rPr>
  </w:style>
  <w:style w:type="character" w:customStyle="1" w:styleId="ZhlavChar">
    <w:name w:val="Záhlaví Char"/>
    <w:basedOn w:val="Standardnpsmoodstavce"/>
    <w:link w:val="Zhlav"/>
    <w:uiPriority w:val="99"/>
    <w:rsid w:val="003540FA"/>
    <w:rPr>
      <w:color w:val="545860" w:themeColor="accent6"/>
    </w:rPr>
  </w:style>
  <w:style w:type="paragraph" w:styleId="Zpat">
    <w:name w:val="footer"/>
    <w:basedOn w:val="Normln"/>
    <w:link w:val="ZpatChar"/>
    <w:unhideWhenUsed/>
    <w:rsid w:val="00AF06B0"/>
    <w:pPr>
      <w:tabs>
        <w:tab w:val="center" w:pos="4536"/>
        <w:tab w:val="right" w:pos="9072"/>
      </w:tabs>
      <w:spacing w:before="240" w:after="0" w:line="240" w:lineRule="auto"/>
      <w:contextualSpacing/>
    </w:pPr>
    <w:rPr>
      <w:color w:val="888B95"/>
      <w:sz w:val="16"/>
    </w:rPr>
  </w:style>
  <w:style w:type="character" w:customStyle="1" w:styleId="ZpatChar">
    <w:name w:val="Zápatí Char"/>
    <w:basedOn w:val="Standardnpsmoodstavce"/>
    <w:link w:val="Zpat"/>
    <w:uiPriority w:val="99"/>
    <w:rsid w:val="00AF06B0"/>
    <w:rPr>
      <w:color w:val="888B95"/>
      <w:sz w:val="16"/>
    </w:rPr>
  </w:style>
  <w:style w:type="table" w:styleId="Mkatabulky">
    <w:name w:val="Table Grid"/>
    <w:basedOn w:val="Normlntabulka"/>
    <w:rsid w:val="00FA7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dndaje">
    <w:name w:val="Úvodní údaje"/>
    <w:basedOn w:val="Normln"/>
    <w:uiPriority w:val="29"/>
    <w:qFormat/>
    <w:rsid w:val="00B62344"/>
    <w:pPr>
      <w:spacing w:after="0"/>
      <w:jc w:val="left"/>
    </w:pPr>
    <w:rPr>
      <w:color w:val="545860" w:themeColor="accent6"/>
    </w:rPr>
  </w:style>
  <w:style w:type="table" w:customStyle="1" w:styleId="TabulkaJVS5-navodndaje">
    <w:name w:val="Tabulka JVS 5 - na úvodní údaje"/>
    <w:basedOn w:val="Normlntabulka"/>
    <w:uiPriority w:val="99"/>
    <w:rsid w:val="00407B47"/>
    <w:pPr>
      <w:spacing w:after="0"/>
      <w:jc w:val="left"/>
    </w:pPr>
    <w:rPr>
      <w:color w:val="545860" w:themeColor="text2"/>
    </w:rPr>
    <w:tblPr>
      <w:tblCellMar>
        <w:left w:w="0" w:type="dxa"/>
        <w:right w:w="0" w:type="dxa"/>
      </w:tblCellMar>
    </w:tblPr>
  </w:style>
  <w:style w:type="character" w:styleId="Odkaznavysvtlivky">
    <w:name w:val="endnote reference"/>
    <w:basedOn w:val="Standardnpsmoodstavce"/>
    <w:uiPriority w:val="99"/>
    <w:semiHidden/>
    <w:unhideWhenUsed/>
    <w:rsid w:val="002363CA"/>
    <w:rPr>
      <w:vertAlign w:val="superscript"/>
    </w:rPr>
  </w:style>
  <w:style w:type="paragraph" w:customStyle="1" w:styleId="Ministr-funkce">
    <w:name w:val="Ministr - funkce"/>
    <w:basedOn w:val="Normln"/>
    <w:next w:val="Normln"/>
    <w:uiPriority w:val="20"/>
    <w:qFormat/>
    <w:rsid w:val="008F533C"/>
    <w:pPr>
      <w:spacing w:after="600"/>
      <w:contextualSpacing/>
      <w:jc w:val="left"/>
    </w:pPr>
    <w:rPr>
      <w:color w:val="545860" w:themeColor="accent6"/>
      <w:sz w:val="24"/>
      <w:szCs w:val="24"/>
    </w:rPr>
  </w:style>
  <w:style w:type="paragraph" w:customStyle="1" w:styleId="Ministr-jmno">
    <w:name w:val="Ministr - jméno"/>
    <w:basedOn w:val="Normln"/>
    <w:next w:val="Ministr-funkce"/>
    <w:uiPriority w:val="19"/>
    <w:qFormat/>
    <w:rsid w:val="008F533C"/>
    <w:pPr>
      <w:spacing w:before="600" w:after="0"/>
      <w:contextualSpacing/>
      <w:jc w:val="left"/>
    </w:pPr>
    <w:rPr>
      <w:b/>
      <w:bCs/>
      <w:color w:val="545860" w:themeColor="accent6"/>
      <w:sz w:val="28"/>
      <w:szCs w:val="28"/>
    </w:rPr>
  </w:style>
  <w:style w:type="character" w:styleId="Siln">
    <w:name w:val="Strong"/>
    <w:basedOn w:val="Standardnpsmoodstavce"/>
    <w:uiPriority w:val="22"/>
    <w:qFormat/>
    <w:rsid w:val="004573FA"/>
    <w:rPr>
      <w:b/>
      <w:bCs/>
    </w:rPr>
  </w:style>
  <w:style w:type="character" w:styleId="Odkazjemn">
    <w:name w:val="Subtle Reference"/>
    <w:basedOn w:val="Standardnpsmoodstavce"/>
    <w:uiPriority w:val="9"/>
    <w:qFormat/>
    <w:rsid w:val="004573FA"/>
    <w:rPr>
      <w:caps/>
    </w:rPr>
  </w:style>
  <w:style w:type="character" w:styleId="Hypertextovodkaz">
    <w:name w:val="Hyperlink"/>
    <w:basedOn w:val="Standardnpsmoodstavce"/>
    <w:uiPriority w:val="99"/>
    <w:unhideWhenUsed/>
    <w:rsid w:val="004573FA"/>
    <w:rPr>
      <w:color w:val="00459B" w:themeColor="hyperlink"/>
      <w:u w:val="single"/>
    </w:rPr>
  </w:style>
  <w:style w:type="character" w:styleId="Nevyeenzmnka">
    <w:name w:val="Unresolved Mention"/>
    <w:basedOn w:val="Standardnpsmoodstavce"/>
    <w:uiPriority w:val="99"/>
    <w:semiHidden/>
    <w:unhideWhenUsed/>
    <w:rsid w:val="004573FA"/>
    <w:rPr>
      <w:color w:val="605E5C"/>
      <w:shd w:val="clear" w:color="auto" w:fill="E1DFDD"/>
    </w:rPr>
  </w:style>
  <w:style w:type="character" w:styleId="Nzevknihy">
    <w:name w:val="Book Title"/>
    <w:basedOn w:val="Standardnpsmoodstavce"/>
    <w:uiPriority w:val="11"/>
    <w:qFormat/>
    <w:rsid w:val="004573FA"/>
    <w:rPr>
      <w:b/>
      <w:bCs/>
      <w:i/>
      <w:iCs/>
    </w:rPr>
  </w:style>
  <w:style w:type="paragraph" w:styleId="Textpoznpodarou">
    <w:name w:val="footnote text"/>
    <w:basedOn w:val="Normln"/>
    <w:link w:val="TextpoznpodarouChar"/>
    <w:uiPriority w:val="99"/>
    <w:semiHidden/>
    <w:unhideWhenUsed/>
    <w:rsid w:val="000106FE"/>
    <w:pPr>
      <w:spacing w:after="40" w:line="240" w:lineRule="auto"/>
      <w:jc w:val="left"/>
    </w:pPr>
    <w:rPr>
      <w:sz w:val="16"/>
    </w:rPr>
  </w:style>
  <w:style w:type="character" w:customStyle="1" w:styleId="TextpoznpodarouChar">
    <w:name w:val="Text pozn. pod čarou Char"/>
    <w:basedOn w:val="Standardnpsmoodstavce"/>
    <w:link w:val="Textpoznpodarou"/>
    <w:uiPriority w:val="99"/>
    <w:semiHidden/>
    <w:rsid w:val="000106FE"/>
    <w:rPr>
      <w:sz w:val="16"/>
    </w:rPr>
  </w:style>
  <w:style w:type="character" w:styleId="Znakapoznpodarou">
    <w:name w:val="footnote reference"/>
    <w:basedOn w:val="Standardnpsmoodstavce"/>
    <w:uiPriority w:val="99"/>
    <w:semiHidden/>
    <w:unhideWhenUsed/>
    <w:rsid w:val="00D066AA"/>
    <w:rPr>
      <w:vertAlign w:val="superscript"/>
    </w:rPr>
  </w:style>
  <w:style w:type="character" w:styleId="Zdraznn">
    <w:name w:val="Emphasis"/>
    <w:basedOn w:val="Standardnpsmoodstavce"/>
    <w:qFormat/>
    <w:rsid w:val="00164790"/>
    <w:rPr>
      <w:i w:val="0"/>
      <w:iCs/>
      <w:u w:val="single"/>
    </w:rPr>
  </w:style>
  <w:style w:type="character" w:styleId="Zdraznnjemn">
    <w:name w:val="Subtle Emphasis"/>
    <w:basedOn w:val="Standardnpsmoodstavce"/>
    <w:uiPriority w:val="5"/>
    <w:qFormat/>
    <w:rsid w:val="00164790"/>
    <w:rPr>
      <w:i/>
      <w:iCs/>
    </w:rPr>
  </w:style>
  <w:style w:type="table" w:customStyle="1" w:styleId="TabulkaJVS1-ed">
    <w:name w:val="Tabulka JVS 1 - šedá"/>
    <w:basedOn w:val="Normlntabulka"/>
    <w:uiPriority w:val="99"/>
    <w:rsid w:val="0084277E"/>
    <w:pPr>
      <w:spacing w:after="0"/>
      <w:jc w:val="left"/>
    </w:pPr>
    <w:tblPr>
      <w:tblBorders>
        <w:top w:val="single" w:sz="4" w:space="0" w:color="393B41"/>
        <w:left w:val="single" w:sz="4" w:space="0" w:color="393B41"/>
        <w:bottom w:val="single" w:sz="4" w:space="0" w:color="393B41"/>
        <w:right w:val="single" w:sz="4" w:space="0" w:color="393B41"/>
        <w:insideH w:val="single" w:sz="4" w:space="0" w:color="393B41"/>
        <w:insideV w:val="single" w:sz="4" w:space="0" w:color="393B41"/>
      </w:tblBorders>
      <w:tblCellMar>
        <w:top w:w="57" w:type="dxa"/>
        <w:bottom w:w="57" w:type="dxa"/>
      </w:tblCellMar>
    </w:tblPr>
    <w:tblStylePr w:type="firstRow">
      <w:rPr>
        <w:b w:val="0"/>
        <w:i w:val="0"/>
        <w:color w:val="FFFFFF" w:themeColor="background1"/>
      </w:rPr>
      <w:tblPr/>
      <w:tcPr>
        <w:tcBorders>
          <w:top w:val="single" w:sz="4"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shd w:val="clear" w:color="auto" w:fill="393B41"/>
      </w:tcPr>
    </w:tblStylePr>
    <w:tblStylePr w:type="lastRow">
      <w:tblPr/>
      <w:tcPr>
        <w:tcBorders>
          <w:top w:val="single" w:sz="12"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tcPr>
    </w:tblStylePr>
  </w:style>
  <w:style w:type="table" w:customStyle="1" w:styleId="TabulkaJVS2-modr">
    <w:name w:val="Tabulka JVS 2 - modrá"/>
    <w:basedOn w:val="Normlntabulka"/>
    <w:uiPriority w:val="99"/>
    <w:rsid w:val="0084277E"/>
    <w:pPr>
      <w:spacing w:after="0"/>
      <w:jc w:val="left"/>
    </w:pPr>
    <w:tblPr>
      <w:tbl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blBorders>
      <w:tblCellMar>
        <w:top w:w="57" w:type="dxa"/>
        <w:bottom w:w="57" w:type="dxa"/>
      </w:tblCellMar>
    </w:tblPr>
    <w:tblStylePr w:type="firstRow">
      <w:tblPr/>
      <w:tcPr>
        <w:tc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l2br w:val="nil"/>
          <w:tr2bl w:val="nil"/>
        </w:tcBorders>
        <w:shd w:val="clear" w:color="auto" w:fill="00459B" w:themeFill="accent1"/>
      </w:tcPr>
    </w:tblStylePr>
    <w:tblStylePr w:type="lastRow">
      <w:tblPr/>
      <w:tcPr>
        <w:tcBorders>
          <w:top w:val="single" w:sz="12" w:space="0" w:color="00459B" w:themeColor="accent1"/>
          <w:left w:val="single" w:sz="4" w:space="0" w:color="00459B" w:themeColor="accent1"/>
          <w:bottom w:val="single" w:sz="4" w:space="0" w:color="00459B" w:themeColor="accent1"/>
          <w:right w:val="single" w:sz="4" w:space="0" w:color="00459B" w:themeColor="accent1"/>
          <w:insideH w:val="nil"/>
          <w:insideV w:val="single" w:sz="4" w:space="0" w:color="00459B" w:themeColor="accent1"/>
          <w:tl2br w:val="nil"/>
          <w:tr2bl w:val="nil"/>
        </w:tcBorders>
      </w:tcPr>
    </w:tblStylePr>
  </w:style>
  <w:style w:type="table" w:customStyle="1" w:styleId="TabulkaJVS3-bl">
    <w:name w:val="Tabulka JVS 3 - bílá"/>
    <w:basedOn w:val="Normlntabulka"/>
    <w:uiPriority w:val="99"/>
    <w:rsid w:val="0084277E"/>
    <w:pPr>
      <w:spacing w:after="0"/>
      <w:jc w:val="left"/>
    </w:pPr>
    <w:tblPr>
      <w:tblBorders>
        <w:top w:val="single" w:sz="4" w:space="0" w:color="A7A9B3" w:themeColor="background2"/>
        <w:left w:val="single" w:sz="4" w:space="0" w:color="A7A9B3" w:themeColor="background2"/>
        <w:bottom w:val="single" w:sz="4" w:space="0" w:color="A7A9B3" w:themeColor="background2"/>
        <w:right w:val="single" w:sz="4" w:space="0" w:color="A7A9B3" w:themeColor="background2"/>
        <w:insideH w:val="single" w:sz="4" w:space="0" w:color="A7A9B3" w:themeColor="background2"/>
        <w:insideV w:val="single" w:sz="4" w:space="0" w:color="A7A9B3" w:themeColor="background2"/>
      </w:tblBorders>
      <w:tblCellMar>
        <w:top w:w="57" w:type="dxa"/>
        <w:bottom w:w="57" w:type="dxa"/>
      </w:tblCellMar>
    </w:tblPr>
    <w:tblStylePr w:type="lastRow">
      <w:tblPr/>
      <w:tcPr>
        <w:tcBorders>
          <w:top w:val="single" w:sz="12" w:space="0" w:color="A7A9B3" w:themeColor="background2"/>
          <w:left w:val="single" w:sz="4" w:space="0" w:color="A7A9B3" w:themeColor="background2"/>
          <w:bottom w:val="single" w:sz="4" w:space="0" w:color="A7A9B3" w:themeColor="background2"/>
          <w:right w:val="single" w:sz="4" w:space="0" w:color="A7A9B3" w:themeColor="background2"/>
          <w:insideH w:val="nil"/>
          <w:insideV w:val="single" w:sz="4" w:space="0" w:color="A7A9B3" w:themeColor="background2"/>
          <w:tl2br w:val="nil"/>
          <w:tr2bl w:val="nil"/>
        </w:tcBorders>
      </w:tcPr>
    </w:tblStylePr>
  </w:style>
  <w:style w:type="table" w:customStyle="1" w:styleId="TabulkaJVS4-bezohranien">
    <w:name w:val="Tabulka JVS 4 - bez ohraničení"/>
    <w:basedOn w:val="Normlntabulka"/>
    <w:uiPriority w:val="99"/>
    <w:rsid w:val="005C29C9"/>
    <w:pPr>
      <w:jc w:val="left"/>
    </w:pPr>
    <w:tblPr>
      <w:tblCellMar>
        <w:left w:w="0" w:type="dxa"/>
        <w:right w:w="0" w:type="dxa"/>
      </w:tblCellMar>
    </w:tblPr>
  </w:style>
  <w:style w:type="table" w:styleId="Svtltabulkasmkou1zvraznn1">
    <w:name w:val="Grid Table 1 Light Accent 1"/>
    <w:basedOn w:val="Normlntabulka"/>
    <w:uiPriority w:val="46"/>
    <w:rsid w:val="00F562EF"/>
    <w:pPr>
      <w:spacing w:after="0" w:line="240" w:lineRule="auto"/>
    </w:pPr>
    <w:tblPr>
      <w:tblStyleRowBandSize w:val="1"/>
      <w:tblStyleColBandSize w:val="1"/>
      <w:tblBorders>
        <w:top w:val="single" w:sz="4" w:space="0" w:color="71AFFF" w:themeColor="accent1" w:themeTint="66"/>
        <w:left w:val="single" w:sz="4" w:space="0" w:color="71AFFF" w:themeColor="accent1" w:themeTint="66"/>
        <w:bottom w:val="single" w:sz="4" w:space="0" w:color="71AFFF" w:themeColor="accent1" w:themeTint="66"/>
        <w:right w:val="single" w:sz="4" w:space="0" w:color="71AFFF" w:themeColor="accent1" w:themeTint="66"/>
        <w:insideH w:val="single" w:sz="4" w:space="0" w:color="71AFFF" w:themeColor="accent1" w:themeTint="66"/>
        <w:insideV w:val="single" w:sz="4" w:space="0" w:color="71AFFF" w:themeColor="accent1" w:themeTint="66"/>
      </w:tblBorders>
    </w:tblPr>
    <w:tblStylePr w:type="firstRow">
      <w:rPr>
        <w:b/>
        <w:bCs/>
      </w:rPr>
      <w:tblPr/>
      <w:tcPr>
        <w:tcBorders>
          <w:bottom w:val="single" w:sz="12" w:space="0" w:color="2A88FF" w:themeColor="accent1" w:themeTint="99"/>
        </w:tcBorders>
      </w:tcPr>
    </w:tblStylePr>
    <w:tblStylePr w:type="lastRow">
      <w:rPr>
        <w:b/>
        <w:bCs/>
      </w:rPr>
      <w:tblPr/>
      <w:tcPr>
        <w:tcBorders>
          <w:top w:val="double" w:sz="2" w:space="0" w:color="2A88FF" w:themeColor="accent1" w:themeTint="99"/>
        </w:tcBorders>
      </w:tcPr>
    </w:tblStylePr>
    <w:tblStylePr w:type="firstCol">
      <w:rPr>
        <w:b/>
        <w:bCs/>
      </w:rPr>
    </w:tblStylePr>
    <w:tblStylePr w:type="lastCol">
      <w:rPr>
        <w:b/>
        <w:bCs/>
      </w:rPr>
    </w:tblStylePr>
  </w:style>
  <w:style w:type="paragraph" w:customStyle="1" w:styleId="Nadpis1slovan">
    <w:name w:val="Nadpis 1 číslovaný"/>
    <w:basedOn w:val="Seznamslovan5"/>
    <w:next w:val="Normln"/>
    <w:uiPriority w:val="3"/>
    <w:qFormat/>
    <w:rsid w:val="00542CA8"/>
    <w:pPr>
      <w:keepNext/>
      <w:keepLines/>
      <w:numPr>
        <w:ilvl w:val="0"/>
        <w:numId w:val="5"/>
      </w:numPr>
      <w:suppressAutoHyphens/>
      <w:spacing w:before="640"/>
      <w:jc w:val="left"/>
    </w:pPr>
    <w:rPr>
      <w:b/>
      <w:color w:val="545860" w:themeColor="text2"/>
      <w:sz w:val="40"/>
    </w:rPr>
  </w:style>
  <w:style w:type="paragraph" w:customStyle="1" w:styleId="Nadpis2slovan">
    <w:name w:val="Nadpis 2 číslovaný"/>
    <w:basedOn w:val="Normln"/>
    <w:next w:val="Normln"/>
    <w:uiPriority w:val="3"/>
    <w:qFormat/>
    <w:rsid w:val="00542CA8"/>
    <w:pPr>
      <w:numPr>
        <w:ilvl w:val="1"/>
        <w:numId w:val="5"/>
      </w:numPr>
      <w:suppressAutoHyphens/>
      <w:spacing w:before="320"/>
      <w:jc w:val="left"/>
    </w:pPr>
    <w:rPr>
      <w:b/>
      <w:color w:val="545860" w:themeColor="text2"/>
      <w:sz w:val="32"/>
    </w:rPr>
  </w:style>
  <w:style w:type="paragraph" w:customStyle="1" w:styleId="Nadpis3slovan">
    <w:name w:val="Nadpis 3 číslovaný"/>
    <w:basedOn w:val="Normln"/>
    <w:next w:val="Normln"/>
    <w:uiPriority w:val="3"/>
    <w:qFormat/>
    <w:rsid w:val="00542CA8"/>
    <w:pPr>
      <w:keepNext/>
      <w:keepLines/>
      <w:numPr>
        <w:ilvl w:val="2"/>
        <w:numId w:val="5"/>
      </w:numPr>
      <w:suppressAutoHyphens/>
      <w:spacing w:before="320"/>
      <w:jc w:val="left"/>
    </w:pPr>
    <w:rPr>
      <w:b/>
      <w:color w:val="545860" w:themeColor="text2"/>
      <w:sz w:val="28"/>
    </w:rPr>
  </w:style>
  <w:style w:type="paragraph" w:customStyle="1" w:styleId="Nadpis4slovan">
    <w:name w:val="Nadpis 4 číslovaný"/>
    <w:basedOn w:val="Normln"/>
    <w:next w:val="Normln"/>
    <w:uiPriority w:val="3"/>
    <w:qFormat/>
    <w:rsid w:val="00542CA8"/>
    <w:pPr>
      <w:keepNext/>
      <w:keepLines/>
      <w:numPr>
        <w:ilvl w:val="3"/>
        <w:numId w:val="5"/>
      </w:numPr>
      <w:suppressAutoHyphens/>
      <w:spacing w:before="320"/>
      <w:jc w:val="left"/>
    </w:pPr>
    <w:rPr>
      <w:b/>
      <w:color w:val="545860" w:themeColor="text2"/>
      <w:sz w:val="24"/>
    </w:rPr>
  </w:style>
  <w:style w:type="paragraph" w:customStyle="1" w:styleId="Nadpis5slovan">
    <w:name w:val="Nadpis 5 číslovaný"/>
    <w:basedOn w:val="Normln"/>
    <w:next w:val="Normln"/>
    <w:uiPriority w:val="3"/>
    <w:qFormat/>
    <w:rsid w:val="00542CA8"/>
    <w:pPr>
      <w:keepNext/>
      <w:keepLines/>
      <w:numPr>
        <w:ilvl w:val="4"/>
        <w:numId w:val="5"/>
      </w:numPr>
      <w:suppressAutoHyphens/>
      <w:spacing w:before="320"/>
      <w:jc w:val="left"/>
    </w:pPr>
    <w:rPr>
      <w:b/>
      <w:color w:val="545860" w:themeColor="text2"/>
      <w:sz w:val="22"/>
    </w:rPr>
  </w:style>
  <w:style w:type="paragraph" w:customStyle="1" w:styleId="Nadpis6slovan">
    <w:name w:val="Nadpis 6 číslovaný"/>
    <w:basedOn w:val="Normln"/>
    <w:next w:val="Normln"/>
    <w:uiPriority w:val="3"/>
    <w:qFormat/>
    <w:rsid w:val="00542CA8"/>
    <w:pPr>
      <w:keepNext/>
      <w:keepLines/>
      <w:numPr>
        <w:ilvl w:val="5"/>
        <w:numId w:val="5"/>
      </w:numPr>
      <w:suppressAutoHyphens/>
      <w:spacing w:before="320"/>
      <w:jc w:val="left"/>
    </w:pPr>
    <w:rPr>
      <w:b/>
      <w:color w:val="545860" w:themeColor="text2"/>
    </w:rPr>
  </w:style>
  <w:style w:type="numbering" w:customStyle="1" w:styleId="Stylseznamu-nadpisyslovan">
    <w:name w:val="Styl seznamu - nadpisy číslované"/>
    <w:uiPriority w:val="99"/>
    <w:rsid w:val="00C61C26"/>
    <w:pPr>
      <w:numPr>
        <w:numId w:val="1"/>
      </w:numPr>
    </w:pPr>
  </w:style>
  <w:style w:type="paragraph" w:styleId="Nadpisobsahu">
    <w:name w:val="TOC Heading"/>
    <w:basedOn w:val="Nadpis1"/>
    <w:next w:val="Normln"/>
    <w:uiPriority w:val="39"/>
    <w:unhideWhenUsed/>
    <w:qFormat/>
    <w:rsid w:val="00CA3ABB"/>
    <w:pPr>
      <w:outlineLvl w:val="9"/>
    </w:pPr>
  </w:style>
  <w:style w:type="paragraph" w:styleId="Obsah1">
    <w:name w:val="toc 1"/>
    <w:basedOn w:val="Normln"/>
    <w:next w:val="Normln"/>
    <w:uiPriority w:val="39"/>
    <w:unhideWhenUsed/>
    <w:rsid w:val="003C027F"/>
    <w:pPr>
      <w:tabs>
        <w:tab w:val="right" w:leader="dot" w:pos="9061"/>
      </w:tabs>
      <w:spacing w:after="100"/>
    </w:pPr>
    <w:rPr>
      <w:b/>
      <w:noProof/>
    </w:rPr>
  </w:style>
  <w:style w:type="paragraph" w:styleId="Obsah2">
    <w:name w:val="toc 2"/>
    <w:basedOn w:val="Normln"/>
    <w:next w:val="Normln"/>
    <w:uiPriority w:val="39"/>
    <w:unhideWhenUsed/>
    <w:rsid w:val="00A55A71"/>
    <w:pPr>
      <w:tabs>
        <w:tab w:val="right" w:leader="dot" w:pos="9061"/>
      </w:tabs>
      <w:spacing w:after="100"/>
      <w:ind w:left="284"/>
    </w:pPr>
  </w:style>
  <w:style w:type="paragraph" w:styleId="Obsah3">
    <w:name w:val="toc 3"/>
    <w:basedOn w:val="Normln"/>
    <w:next w:val="Normln"/>
    <w:uiPriority w:val="39"/>
    <w:unhideWhenUsed/>
    <w:rsid w:val="00CD0856"/>
    <w:pPr>
      <w:tabs>
        <w:tab w:val="right" w:leader="dot" w:pos="9061"/>
      </w:tabs>
      <w:spacing w:after="100"/>
      <w:ind w:left="567"/>
    </w:pPr>
  </w:style>
  <w:style w:type="paragraph" w:styleId="Obsah4">
    <w:name w:val="toc 4"/>
    <w:basedOn w:val="Normln"/>
    <w:next w:val="Normln"/>
    <w:unhideWhenUsed/>
    <w:rsid w:val="00CD0856"/>
    <w:pPr>
      <w:tabs>
        <w:tab w:val="right" w:leader="dot" w:pos="9061"/>
      </w:tabs>
      <w:spacing w:after="100"/>
      <w:ind w:left="851"/>
    </w:pPr>
  </w:style>
  <w:style w:type="paragraph" w:customStyle="1" w:styleId="Seznamslovan1">
    <w:name w:val="Seznam číslovaný 1"/>
    <w:basedOn w:val="Normln"/>
    <w:uiPriority w:val="1"/>
    <w:qFormat/>
    <w:rsid w:val="00E721D1"/>
    <w:pPr>
      <w:numPr>
        <w:numId w:val="6"/>
      </w:numPr>
    </w:pPr>
  </w:style>
  <w:style w:type="paragraph" w:customStyle="1" w:styleId="Seznamslovan2">
    <w:name w:val="Seznam číslovaný 2"/>
    <w:basedOn w:val="Normln"/>
    <w:uiPriority w:val="1"/>
    <w:qFormat/>
    <w:rsid w:val="00E721D1"/>
    <w:pPr>
      <w:numPr>
        <w:ilvl w:val="1"/>
        <w:numId w:val="6"/>
      </w:numPr>
    </w:pPr>
  </w:style>
  <w:style w:type="paragraph" w:customStyle="1" w:styleId="Seznamslovan3">
    <w:name w:val="Seznam číslovaný 3"/>
    <w:basedOn w:val="Normln"/>
    <w:uiPriority w:val="1"/>
    <w:qFormat/>
    <w:rsid w:val="00E721D1"/>
    <w:pPr>
      <w:numPr>
        <w:ilvl w:val="2"/>
        <w:numId w:val="6"/>
      </w:numPr>
    </w:pPr>
  </w:style>
  <w:style w:type="paragraph" w:customStyle="1" w:styleId="Seznamslovan4">
    <w:name w:val="Seznam číslovaný 4"/>
    <w:basedOn w:val="Normln"/>
    <w:uiPriority w:val="1"/>
    <w:qFormat/>
    <w:rsid w:val="00E721D1"/>
    <w:pPr>
      <w:numPr>
        <w:ilvl w:val="3"/>
        <w:numId w:val="6"/>
      </w:numPr>
    </w:pPr>
  </w:style>
  <w:style w:type="paragraph" w:customStyle="1" w:styleId="Seznamslovan5">
    <w:name w:val="Seznam číslovaný 5"/>
    <w:basedOn w:val="Normln"/>
    <w:uiPriority w:val="1"/>
    <w:qFormat/>
    <w:rsid w:val="00E721D1"/>
    <w:pPr>
      <w:numPr>
        <w:ilvl w:val="4"/>
        <w:numId w:val="6"/>
      </w:numPr>
    </w:pPr>
  </w:style>
  <w:style w:type="paragraph" w:customStyle="1" w:styleId="Seznamslovan6">
    <w:name w:val="Seznam číslovaný 6"/>
    <w:basedOn w:val="Normln"/>
    <w:uiPriority w:val="1"/>
    <w:qFormat/>
    <w:rsid w:val="00E721D1"/>
    <w:pPr>
      <w:numPr>
        <w:ilvl w:val="5"/>
        <w:numId w:val="6"/>
      </w:numPr>
    </w:pPr>
  </w:style>
  <w:style w:type="numbering" w:customStyle="1" w:styleId="Stylseznamu-odstavceslovan">
    <w:name w:val="Styl seznamu - odstavce číslované"/>
    <w:uiPriority w:val="99"/>
    <w:rsid w:val="00E721D1"/>
    <w:pPr>
      <w:numPr>
        <w:numId w:val="2"/>
      </w:numPr>
    </w:pPr>
  </w:style>
  <w:style w:type="paragraph" w:customStyle="1" w:styleId="Perex">
    <w:name w:val="Perex"/>
    <w:basedOn w:val="Normln"/>
    <w:next w:val="Normln"/>
    <w:uiPriority w:val="21"/>
    <w:qFormat/>
    <w:rsid w:val="00B62344"/>
    <w:pPr>
      <w:spacing w:after="360"/>
    </w:pPr>
    <w:rPr>
      <w:b/>
      <w:color w:val="545860" w:themeColor="accent6"/>
    </w:rPr>
  </w:style>
  <w:style w:type="paragraph" w:customStyle="1" w:styleId="Odrka1">
    <w:name w:val="Odrážka 1"/>
    <w:basedOn w:val="Normln"/>
    <w:uiPriority w:val="2"/>
    <w:qFormat/>
    <w:rsid w:val="002D796B"/>
    <w:pPr>
      <w:numPr>
        <w:numId w:val="4"/>
      </w:numPr>
    </w:pPr>
  </w:style>
  <w:style w:type="paragraph" w:customStyle="1" w:styleId="Odrka2">
    <w:name w:val="Odrážka 2"/>
    <w:basedOn w:val="Normln"/>
    <w:uiPriority w:val="2"/>
    <w:qFormat/>
    <w:rsid w:val="002D796B"/>
    <w:pPr>
      <w:numPr>
        <w:ilvl w:val="1"/>
        <w:numId w:val="4"/>
      </w:numPr>
      <w:tabs>
        <w:tab w:val="clear" w:pos="1418"/>
      </w:tabs>
    </w:pPr>
  </w:style>
  <w:style w:type="paragraph" w:customStyle="1" w:styleId="Odrka3">
    <w:name w:val="Odrážka 3"/>
    <w:basedOn w:val="Normln"/>
    <w:uiPriority w:val="2"/>
    <w:qFormat/>
    <w:rsid w:val="002D796B"/>
    <w:pPr>
      <w:numPr>
        <w:ilvl w:val="2"/>
        <w:numId w:val="4"/>
      </w:numPr>
      <w:tabs>
        <w:tab w:val="clear" w:pos="2126"/>
      </w:tabs>
      <w:ind w:left="1645" w:hanging="227"/>
    </w:pPr>
  </w:style>
  <w:style w:type="paragraph" w:customStyle="1" w:styleId="Odrka4">
    <w:name w:val="Odrážka 4"/>
    <w:basedOn w:val="Normln"/>
    <w:uiPriority w:val="2"/>
    <w:qFormat/>
    <w:rsid w:val="002D796B"/>
    <w:pPr>
      <w:numPr>
        <w:ilvl w:val="3"/>
        <w:numId w:val="4"/>
      </w:numPr>
      <w:tabs>
        <w:tab w:val="clear" w:pos="2835"/>
      </w:tabs>
      <w:ind w:left="2324" w:hanging="198"/>
    </w:pPr>
  </w:style>
  <w:style w:type="paragraph" w:customStyle="1" w:styleId="Odrka5">
    <w:name w:val="Odrážka 5"/>
    <w:basedOn w:val="Normln"/>
    <w:uiPriority w:val="2"/>
    <w:qFormat/>
    <w:rsid w:val="002D796B"/>
    <w:pPr>
      <w:numPr>
        <w:ilvl w:val="4"/>
        <w:numId w:val="4"/>
      </w:numPr>
      <w:tabs>
        <w:tab w:val="clear" w:pos="3544"/>
      </w:tabs>
    </w:pPr>
  </w:style>
  <w:style w:type="paragraph" w:customStyle="1" w:styleId="Odrka6">
    <w:name w:val="Odrážka 6"/>
    <w:basedOn w:val="Normln"/>
    <w:uiPriority w:val="2"/>
    <w:qFormat/>
    <w:rsid w:val="002D796B"/>
    <w:pPr>
      <w:numPr>
        <w:ilvl w:val="5"/>
        <w:numId w:val="4"/>
      </w:numPr>
    </w:pPr>
  </w:style>
  <w:style w:type="numbering" w:customStyle="1" w:styleId="Stylseznamu-odrky">
    <w:name w:val="Styl seznamu - odrážky"/>
    <w:uiPriority w:val="99"/>
    <w:rsid w:val="008D5575"/>
    <w:pPr>
      <w:numPr>
        <w:numId w:val="3"/>
      </w:numPr>
    </w:pPr>
  </w:style>
  <w:style w:type="paragraph" w:customStyle="1" w:styleId="Popisekfotografie">
    <w:name w:val="Popisek fotografie"/>
    <w:basedOn w:val="Normln"/>
    <w:next w:val="Normln"/>
    <w:uiPriority w:val="25"/>
    <w:qFormat/>
    <w:rsid w:val="004E7E0E"/>
    <w:pPr>
      <w:spacing w:before="160" w:after="240"/>
    </w:pPr>
    <w:rPr>
      <w:sz w:val="16"/>
    </w:rPr>
  </w:style>
  <w:style w:type="paragraph" w:styleId="Titulek">
    <w:name w:val="caption"/>
    <w:basedOn w:val="Normln"/>
    <w:next w:val="Normln"/>
    <w:uiPriority w:val="35"/>
    <w:unhideWhenUsed/>
    <w:rsid w:val="00032CCE"/>
    <w:pPr>
      <w:spacing w:before="160" w:after="240"/>
    </w:pPr>
    <w:rPr>
      <w:iCs/>
      <w:sz w:val="16"/>
      <w:szCs w:val="18"/>
    </w:rPr>
  </w:style>
  <w:style w:type="paragraph" w:styleId="Obsah5">
    <w:name w:val="toc 5"/>
    <w:basedOn w:val="Normln"/>
    <w:next w:val="Normln"/>
    <w:uiPriority w:val="39"/>
    <w:unhideWhenUsed/>
    <w:rsid w:val="001E513B"/>
    <w:pPr>
      <w:tabs>
        <w:tab w:val="right" w:leader="dot" w:pos="9061"/>
      </w:tabs>
      <w:spacing w:before="240" w:after="120"/>
      <w:ind w:left="284" w:hanging="284"/>
    </w:pPr>
    <w:rPr>
      <w:b/>
    </w:rPr>
  </w:style>
  <w:style w:type="paragraph" w:styleId="Obsah6">
    <w:name w:val="toc 6"/>
    <w:basedOn w:val="Normln"/>
    <w:next w:val="Normln"/>
    <w:uiPriority w:val="39"/>
    <w:unhideWhenUsed/>
    <w:rsid w:val="003C027F"/>
    <w:pPr>
      <w:tabs>
        <w:tab w:val="right" w:leader="dot" w:pos="9061"/>
      </w:tabs>
      <w:spacing w:after="100"/>
      <w:ind w:left="738" w:hanging="454"/>
    </w:pPr>
    <w:rPr>
      <w:noProof/>
    </w:rPr>
  </w:style>
  <w:style w:type="paragraph" w:styleId="Obsah7">
    <w:name w:val="toc 7"/>
    <w:basedOn w:val="Normln"/>
    <w:next w:val="Normln"/>
    <w:uiPriority w:val="39"/>
    <w:unhideWhenUsed/>
    <w:rsid w:val="003C027F"/>
    <w:pPr>
      <w:tabs>
        <w:tab w:val="right" w:leader="dot" w:pos="9061"/>
      </w:tabs>
      <w:spacing w:after="100"/>
      <w:ind w:left="908" w:hanging="624"/>
    </w:pPr>
    <w:rPr>
      <w:noProof/>
    </w:rPr>
  </w:style>
  <w:style w:type="paragraph" w:styleId="Obsah8">
    <w:name w:val="toc 8"/>
    <w:basedOn w:val="Normln"/>
    <w:next w:val="Normln"/>
    <w:uiPriority w:val="39"/>
    <w:unhideWhenUsed/>
    <w:rsid w:val="003C027F"/>
    <w:pPr>
      <w:tabs>
        <w:tab w:val="right" w:leader="dot" w:pos="9061"/>
      </w:tabs>
      <w:spacing w:after="100"/>
      <w:ind w:left="1106" w:hanging="822"/>
    </w:pPr>
    <w:rPr>
      <w:noProof/>
    </w:rPr>
  </w:style>
  <w:style w:type="paragraph" w:styleId="Textvysvtlivek">
    <w:name w:val="endnote text"/>
    <w:basedOn w:val="Normln"/>
    <w:link w:val="TextvysvtlivekChar"/>
    <w:uiPriority w:val="99"/>
    <w:semiHidden/>
    <w:unhideWhenUsed/>
    <w:rsid w:val="000106FE"/>
    <w:pPr>
      <w:spacing w:after="40" w:line="240" w:lineRule="auto"/>
    </w:pPr>
    <w:rPr>
      <w:sz w:val="16"/>
    </w:rPr>
  </w:style>
  <w:style w:type="character" w:customStyle="1" w:styleId="TextvysvtlivekChar">
    <w:name w:val="Text vysvětlivek Char"/>
    <w:basedOn w:val="Standardnpsmoodstavce"/>
    <w:link w:val="Textvysvtlivek"/>
    <w:uiPriority w:val="99"/>
    <w:semiHidden/>
    <w:rsid w:val="000106FE"/>
    <w:rPr>
      <w:sz w:val="16"/>
    </w:rPr>
  </w:style>
  <w:style w:type="character" w:styleId="Zstupntext">
    <w:name w:val="Placeholder Text"/>
    <w:basedOn w:val="Standardnpsmoodstavce"/>
    <w:uiPriority w:val="99"/>
    <w:semiHidden/>
    <w:rsid w:val="00F152C4"/>
    <w:rPr>
      <w:color w:val="666666"/>
    </w:rPr>
  </w:style>
  <w:style w:type="table" w:styleId="Svtlmkatabulky">
    <w:name w:val="Grid Table Light"/>
    <w:basedOn w:val="Normlntabulka"/>
    <w:uiPriority w:val="40"/>
    <w:rsid w:val="000C67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zmezer">
    <w:name w:val="No Spacing"/>
    <w:uiPriority w:val="1"/>
    <w:semiHidden/>
    <w:qFormat/>
    <w:rsid w:val="00586756"/>
    <w:pPr>
      <w:spacing w:after="0" w:line="240" w:lineRule="auto"/>
    </w:pPr>
  </w:style>
  <w:style w:type="paragraph" w:styleId="Revize">
    <w:name w:val="Revision"/>
    <w:hidden/>
    <w:uiPriority w:val="99"/>
    <w:semiHidden/>
    <w:rsid w:val="00FD6A38"/>
    <w:pPr>
      <w:spacing w:after="0" w:line="240" w:lineRule="auto"/>
      <w:jc w:val="left"/>
    </w:pPr>
  </w:style>
  <w:style w:type="paragraph" w:styleId="Zkladntext">
    <w:name w:val="Body Text"/>
    <w:basedOn w:val="Normln"/>
    <w:link w:val="ZkladntextChar"/>
    <w:rsid w:val="00FC01CF"/>
    <w:pPr>
      <w:suppressAutoHyphens/>
      <w:spacing w:after="120" w:line="240" w:lineRule="auto"/>
      <w:jc w:val="left"/>
    </w:pPr>
    <w:rPr>
      <w:rFonts w:ascii="Arial" w:eastAsia="Times New Roman" w:hAnsi="Arial" w:cs="Times New Roman"/>
      <w:kern w:val="0"/>
      <w:szCs w:val="24"/>
      <w:lang w:eastAsia="ar-SA"/>
      <w14:ligatures w14:val="none"/>
    </w:rPr>
  </w:style>
  <w:style w:type="character" w:customStyle="1" w:styleId="ZkladntextChar">
    <w:name w:val="Základní text Char"/>
    <w:basedOn w:val="Standardnpsmoodstavce"/>
    <w:link w:val="Zkladntext"/>
    <w:rsid w:val="00FC01CF"/>
    <w:rPr>
      <w:rFonts w:ascii="Arial" w:eastAsia="Times New Roman" w:hAnsi="Arial" w:cs="Times New Roman"/>
      <w:kern w:val="0"/>
      <w:szCs w:val="24"/>
      <w:lang w:eastAsia="ar-SA"/>
      <w14:ligatures w14:val="none"/>
    </w:rPr>
  </w:style>
  <w:style w:type="character" w:customStyle="1" w:styleId="WW8Num3z0">
    <w:name w:val="WW8Num3z0"/>
    <w:rsid w:val="00FC01CF"/>
    <w:rPr>
      <w:rFonts w:ascii="Symbol" w:hAnsi="Symbol" w:cs="OpenSymbol"/>
    </w:rPr>
  </w:style>
  <w:style w:type="character" w:customStyle="1" w:styleId="WW8Num4z0">
    <w:name w:val="WW8Num4z0"/>
    <w:rsid w:val="00FC01CF"/>
    <w:rPr>
      <w:rFonts w:ascii="Symbol" w:hAnsi="Symbol" w:cs="OpenSymbol"/>
    </w:rPr>
  </w:style>
  <w:style w:type="character" w:customStyle="1" w:styleId="WW8Num6z0">
    <w:name w:val="WW8Num6z0"/>
    <w:rsid w:val="00FC01CF"/>
    <w:rPr>
      <w:rFonts w:ascii="Symbol" w:hAnsi="Symbol"/>
      <w:sz w:val="20"/>
    </w:rPr>
  </w:style>
  <w:style w:type="character" w:customStyle="1" w:styleId="WW8Num6z1">
    <w:name w:val="WW8Num6z1"/>
    <w:rsid w:val="00FC01CF"/>
    <w:rPr>
      <w:rFonts w:ascii="Courier New" w:hAnsi="Courier New"/>
      <w:sz w:val="20"/>
    </w:rPr>
  </w:style>
  <w:style w:type="character" w:customStyle="1" w:styleId="WW8Num6z2">
    <w:name w:val="WW8Num6z2"/>
    <w:rsid w:val="00FC01CF"/>
    <w:rPr>
      <w:rFonts w:ascii="Wingdings" w:hAnsi="Wingdings"/>
      <w:sz w:val="20"/>
    </w:rPr>
  </w:style>
  <w:style w:type="character" w:customStyle="1" w:styleId="Standardnpsmoodstavce3">
    <w:name w:val="Standardní písmo odstavce3"/>
    <w:rsid w:val="00FC01CF"/>
  </w:style>
  <w:style w:type="character" w:customStyle="1" w:styleId="WW8Num5z0">
    <w:name w:val="WW8Num5z0"/>
    <w:rsid w:val="00FC01CF"/>
    <w:rPr>
      <w:rFonts w:ascii="Symbol" w:hAnsi="Symbol" w:cs="OpenSymbol"/>
    </w:rPr>
  </w:style>
  <w:style w:type="character" w:customStyle="1" w:styleId="Absatz-Standardschriftart">
    <w:name w:val="Absatz-Standardschriftart"/>
    <w:rsid w:val="00FC01CF"/>
  </w:style>
  <w:style w:type="character" w:customStyle="1" w:styleId="WW-Absatz-Standardschriftart">
    <w:name w:val="WW-Absatz-Standardschriftart"/>
    <w:rsid w:val="00FC01CF"/>
  </w:style>
  <w:style w:type="character" w:customStyle="1" w:styleId="WW-Absatz-Standardschriftart1">
    <w:name w:val="WW-Absatz-Standardschriftart1"/>
    <w:rsid w:val="00FC01CF"/>
  </w:style>
  <w:style w:type="character" w:customStyle="1" w:styleId="WW-Absatz-Standardschriftart11">
    <w:name w:val="WW-Absatz-Standardschriftart11"/>
    <w:rsid w:val="00FC01CF"/>
  </w:style>
  <w:style w:type="character" w:customStyle="1" w:styleId="WW8Num7z0">
    <w:name w:val="WW8Num7z0"/>
    <w:rsid w:val="00FC01CF"/>
    <w:rPr>
      <w:rFonts w:ascii="Wingdings" w:hAnsi="Wingdings"/>
      <w:sz w:val="20"/>
    </w:rPr>
  </w:style>
  <w:style w:type="character" w:customStyle="1" w:styleId="Standardnpsmoodstavce2">
    <w:name w:val="Standardní písmo odstavce2"/>
    <w:rsid w:val="00FC01CF"/>
  </w:style>
  <w:style w:type="character" w:customStyle="1" w:styleId="WW8Num1z0">
    <w:name w:val="WW8Num1z0"/>
    <w:rsid w:val="00FC01CF"/>
    <w:rPr>
      <w:rFonts w:ascii="Symbol" w:hAnsi="Symbol"/>
      <w:sz w:val="20"/>
    </w:rPr>
  </w:style>
  <w:style w:type="character" w:customStyle="1" w:styleId="WW8Num1z1">
    <w:name w:val="WW8Num1z1"/>
    <w:rsid w:val="00FC01CF"/>
    <w:rPr>
      <w:rFonts w:ascii="Courier New" w:hAnsi="Courier New"/>
      <w:sz w:val="20"/>
    </w:rPr>
  </w:style>
  <w:style w:type="character" w:customStyle="1" w:styleId="WW8Num1z2">
    <w:name w:val="WW8Num1z2"/>
    <w:rsid w:val="00FC01CF"/>
    <w:rPr>
      <w:rFonts w:ascii="Wingdings" w:hAnsi="Wingdings"/>
      <w:sz w:val="20"/>
    </w:rPr>
  </w:style>
  <w:style w:type="character" w:customStyle="1" w:styleId="WW8Num10z0">
    <w:name w:val="WW8Num10z0"/>
    <w:rsid w:val="00FC01CF"/>
    <w:rPr>
      <w:rFonts w:ascii="Symbol" w:hAnsi="Symbol"/>
      <w:sz w:val="20"/>
    </w:rPr>
  </w:style>
  <w:style w:type="character" w:customStyle="1" w:styleId="WW8Num10z1">
    <w:name w:val="WW8Num10z1"/>
    <w:rsid w:val="00FC01CF"/>
    <w:rPr>
      <w:rFonts w:ascii="Courier New" w:hAnsi="Courier New"/>
      <w:sz w:val="20"/>
    </w:rPr>
  </w:style>
  <w:style w:type="character" w:customStyle="1" w:styleId="WW8Num10z2">
    <w:name w:val="WW8Num10z2"/>
    <w:rsid w:val="00FC01CF"/>
    <w:rPr>
      <w:rFonts w:ascii="Wingdings" w:hAnsi="Wingdings"/>
      <w:sz w:val="20"/>
    </w:rPr>
  </w:style>
  <w:style w:type="character" w:customStyle="1" w:styleId="WW8Num13z0">
    <w:name w:val="WW8Num13z0"/>
    <w:rsid w:val="00FC01CF"/>
    <w:rPr>
      <w:rFonts w:ascii="Wingdings" w:hAnsi="Wingdings"/>
      <w:sz w:val="20"/>
    </w:rPr>
  </w:style>
  <w:style w:type="character" w:customStyle="1" w:styleId="WW8Num14z0">
    <w:name w:val="WW8Num14z0"/>
    <w:rsid w:val="00FC01CF"/>
    <w:rPr>
      <w:rFonts w:ascii="Symbol" w:hAnsi="Symbol"/>
      <w:sz w:val="20"/>
    </w:rPr>
  </w:style>
  <w:style w:type="character" w:customStyle="1" w:styleId="WW8Num14z1">
    <w:name w:val="WW8Num14z1"/>
    <w:rsid w:val="00FC01CF"/>
    <w:rPr>
      <w:rFonts w:ascii="Courier New" w:hAnsi="Courier New"/>
      <w:sz w:val="20"/>
    </w:rPr>
  </w:style>
  <w:style w:type="character" w:customStyle="1" w:styleId="WW8Num14z2">
    <w:name w:val="WW8Num14z2"/>
    <w:rsid w:val="00FC01CF"/>
    <w:rPr>
      <w:rFonts w:ascii="Wingdings" w:hAnsi="Wingdings"/>
      <w:sz w:val="20"/>
    </w:rPr>
  </w:style>
  <w:style w:type="character" w:customStyle="1" w:styleId="WW8Num15z0">
    <w:name w:val="WW8Num15z0"/>
    <w:rsid w:val="00FC01CF"/>
    <w:rPr>
      <w:rFonts w:ascii="Symbol" w:hAnsi="Symbol"/>
    </w:rPr>
  </w:style>
  <w:style w:type="character" w:customStyle="1" w:styleId="WW8Num15z1">
    <w:name w:val="WW8Num15z1"/>
    <w:rsid w:val="00FC01CF"/>
    <w:rPr>
      <w:rFonts w:ascii="Arial" w:eastAsia="Times New Roman" w:hAnsi="Arial"/>
    </w:rPr>
  </w:style>
  <w:style w:type="character" w:customStyle="1" w:styleId="WW8Num15z2">
    <w:name w:val="WW8Num15z2"/>
    <w:rsid w:val="00FC01CF"/>
    <w:rPr>
      <w:rFonts w:ascii="Wingdings" w:hAnsi="Wingdings"/>
    </w:rPr>
  </w:style>
  <w:style w:type="character" w:customStyle="1" w:styleId="WW8Num15z4">
    <w:name w:val="WW8Num15z4"/>
    <w:rsid w:val="00FC01CF"/>
    <w:rPr>
      <w:rFonts w:ascii="Courier New" w:hAnsi="Courier New" w:cs="Courier New"/>
    </w:rPr>
  </w:style>
  <w:style w:type="character" w:customStyle="1" w:styleId="WW8Num16z0">
    <w:name w:val="WW8Num16z0"/>
    <w:rsid w:val="00FC01CF"/>
    <w:rPr>
      <w:rFonts w:ascii="Symbol" w:hAnsi="Symbol"/>
      <w:sz w:val="20"/>
    </w:rPr>
  </w:style>
  <w:style w:type="character" w:customStyle="1" w:styleId="WW8Num16z1">
    <w:name w:val="WW8Num16z1"/>
    <w:rsid w:val="00FC01CF"/>
    <w:rPr>
      <w:rFonts w:ascii="Courier New" w:hAnsi="Courier New"/>
      <w:sz w:val="20"/>
    </w:rPr>
  </w:style>
  <w:style w:type="character" w:customStyle="1" w:styleId="WW8Num16z2">
    <w:name w:val="WW8Num16z2"/>
    <w:rsid w:val="00FC01CF"/>
    <w:rPr>
      <w:rFonts w:ascii="Wingdings" w:hAnsi="Wingdings"/>
      <w:sz w:val="20"/>
    </w:rPr>
  </w:style>
  <w:style w:type="character" w:customStyle="1" w:styleId="WW8NumSt10z0">
    <w:name w:val="WW8NumSt10z0"/>
    <w:rsid w:val="00FC01CF"/>
    <w:rPr>
      <w:rFonts w:ascii="Wingdings" w:hAnsi="Wingdings"/>
      <w:sz w:val="20"/>
    </w:rPr>
  </w:style>
  <w:style w:type="character" w:customStyle="1" w:styleId="WW8NumSt11z0">
    <w:name w:val="WW8NumSt11z0"/>
    <w:rsid w:val="00FC01CF"/>
    <w:rPr>
      <w:rFonts w:ascii="Wingdings" w:hAnsi="Wingdings"/>
      <w:sz w:val="20"/>
    </w:rPr>
  </w:style>
  <w:style w:type="character" w:customStyle="1" w:styleId="WW8NumSt12z0">
    <w:name w:val="WW8NumSt12z0"/>
    <w:rsid w:val="00FC01CF"/>
    <w:rPr>
      <w:rFonts w:ascii="Wingdings" w:hAnsi="Wingdings"/>
      <w:sz w:val="20"/>
    </w:rPr>
  </w:style>
  <w:style w:type="character" w:customStyle="1" w:styleId="WW8NumSt13z0">
    <w:name w:val="WW8NumSt13z0"/>
    <w:rsid w:val="00FC01CF"/>
    <w:rPr>
      <w:rFonts w:ascii="Wingdings" w:hAnsi="Wingdings"/>
      <w:sz w:val="20"/>
    </w:rPr>
  </w:style>
  <w:style w:type="character" w:customStyle="1" w:styleId="WW8NumSt14z0">
    <w:name w:val="WW8NumSt14z0"/>
    <w:rsid w:val="00FC01CF"/>
    <w:rPr>
      <w:rFonts w:ascii="Wingdings" w:hAnsi="Wingdings"/>
      <w:sz w:val="20"/>
    </w:rPr>
  </w:style>
  <w:style w:type="character" w:customStyle="1" w:styleId="Standardnpsmoodstavce1">
    <w:name w:val="Standardní písmo odstavce1"/>
    <w:rsid w:val="00FC01CF"/>
  </w:style>
  <w:style w:type="character" w:customStyle="1" w:styleId="CharChar">
    <w:name w:val="Char Char"/>
    <w:rsid w:val="00FC01CF"/>
    <w:rPr>
      <w:rFonts w:ascii="Arial" w:hAnsi="Arial" w:cs="Arial"/>
      <w:b/>
      <w:bCs/>
      <w:kern w:val="1"/>
      <w:sz w:val="32"/>
      <w:szCs w:val="32"/>
      <w:lang w:val="en-US" w:eastAsia="ar-SA" w:bidi="ar-SA"/>
    </w:rPr>
  </w:style>
  <w:style w:type="character" w:customStyle="1" w:styleId="subtitle011">
    <w:name w:val="subtitle011"/>
    <w:rsid w:val="00FC01CF"/>
    <w:rPr>
      <w:b/>
      <w:bCs/>
      <w:color w:val="990000"/>
      <w:sz w:val="18"/>
      <w:szCs w:val="18"/>
    </w:rPr>
  </w:style>
  <w:style w:type="character" w:customStyle="1" w:styleId="subtitle01b1">
    <w:name w:val="subtitle01b1"/>
    <w:rsid w:val="00FC01CF"/>
    <w:rPr>
      <w:b/>
      <w:bCs/>
      <w:color w:val="990000"/>
      <w:sz w:val="17"/>
      <w:szCs w:val="17"/>
    </w:rPr>
  </w:style>
  <w:style w:type="character" w:customStyle="1" w:styleId="subtitle021">
    <w:name w:val="subtitle021"/>
    <w:rsid w:val="00FC01CF"/>
    <w:rPr>
      <w:b/>
      <w:bCs/>
      <w:color w:val="A2AB29"/>
      <w:sz w:val="17"/>
      <w:szCs w:val="17"/>
    </w:rPr>
  </w:style>
  <w:style w:type="character" w:customStyle="1" w:styleId="Odrky">
    <w:name w:val="Odrážky"/>
    <w:rsid w:val="00FC01CF"/>
    <w:rPr>
      <w:rFonts w:ascii="OpenSymbol" w:eastAsia="OpenSymbol" w:hAnsi="OpenSymbol" w:cs="OpenSymbol"/>
    </w:rPr>
  </w:style>
  <w:style w:type="character" w:customStyle="1" w:styleId="WW8Num11z0">
    <w:name w:val="WW8Num11z0"/>
    <w:rsid w:val="00FC01CF"/>
    <w:rPr>
      <w:rFonts w:ascii="Arial" w:eastAsia="Times New Roman" w:hAnsi="Arial" w:cs="Arial"/>
    </w:rPr>
  </w:style>
  <w:style w:type="character" w:customStyle="1" w:styleId="WW8Num11z1">
    <w:name w:val="WW8Num11z1"/>
    <w:rsid w:val="00FC01CF"/>
    <w:rPr>
      <w:rFonts w:ascii="Courier New" w:hAnsi="Courier New" w:cs="Courier New"/>
    </w:rPr>
  </w:style>
  <w:style w:type="character" w:customStyle="1" w:styleId="WW8Num11z2">
    <w:name w:val="WW8Num11z2"/>
    <w:rsid w:val="00FC01CF"/>
    <w:rPr>
      <w:rFonts w:ascii="Wingdings" w:hAnsi="Wingdings"/>
    </w:rPr>
  </w:style>
  <w:style w:type="character" w:customStyle="1" w:styleId="WW8Num11z3">
    <w:name w:val="WW8Num11z3"/>
    <w:rsid w:val="00FC01CF"/>
    <w:rPr>
      <w:rFonts w:ascii="Symbol" w:hAnsi="Symbol"/>
    </w:rPr>
  </w:style>
  <w:style w:type="character" w:customStyle="1" w:styleId="Symbolyproslovn">
    <w:name w:val="Symboly pro číslování"/>
    <w:rsid w:val="00FC01CF"/>
  </w:style>
  <w:style w:type="character" w:styleId="slostrnky">
    <w:name w:val="page number"/>
    <w:basedOn w:val="Standardnpsmoodstavce3"/>
    <w:rsid w:val="00FC01CF"/>
  </w:style>
  <w:style w:type="paragraph" w:customStyle="1" w:styleId="Nadpis">
    <w:name w:val="Nadpis"/>
    <w:basedOn w:val="Normln"/>
    <w:next w:val="Zkladntext"/>
    <w:rsid w:val="00FC01CF"/>
    <w:pPr>
      <w:keepNext/>
      <w:suppressAutoHyphens/>
      <w:spacing w:before="240" w:after="120" w:line="240" w:lineRule="auto"/>
      <w:jc w:val="left"/>
    </w:pPr>
    <w:rPr>
      <w:rFonts w:ascii="Arial" w:eastAsia="MS Mincho" w:hAnsi="Arial" w:cs="Tahoma"/>
      <w:kern w:val="0"/>
      <w:sz w:val="28"/>
      <w:szCs w:val="28"/>
      <w:lang w:eastAsia="ar-SA"/>
      <w14:ligatures w14:val="none"/>
    </w:rPr>
  </w:style>
  <w:style w:type="paragraph" w:styleId="Seznam">
    <w:name w:val="List"/>
    <w:basedOn w:val="Zkladntext"/>
    <w:rsid w:val="00FC01CF"/>
    <w:rPr>
      <w:rFonts w:cs="Tahoma"/>
    </w:rPr>
  </w:style>
  <w:style w:type="paragraph" w:customStyle="1" w:styleId="Popisek">
    <w:name w:val="Popisek"/>
    <w:basedOn w:val="Normln"/>
    <w:rsid w:val="00FC01CF"/>
    <w:pPr>
      <w:suppressLineNumbers/>
      <w:suppressAutoHyphens/>
      <w:spacing w:before="120" w:after="120" w:line="240" w:lineRule="auto"/>
      <w:jc w:val="left"/>
    </w:pPr>
    <w:rPr>
      <w:rFonts w:ascii="Arial" w:eastAsia="Times New Roman" w:hAnsi="Arial" w:cs="Tahoma"/>
      <w:i/>
      <w:iCs/>
      <w:kern w:val="0"/>
      <w:sz w:val="24"/>
      <w:szCs w:val="24"/>
      <w:lang w:eastAsia="ar-SA"/>
      <w14:ligatures w14:val="none"/>
    </w:rPr>
  </w:style>
  <w:style w:type="paragraph" w:customStyle="1" w:styleId="Rejstk">
    <w:name w:val="Rejstřík"/>
    <w:basedOn w:val="Normln"/>
    <w:rsid w:val="00FC01CF"/>
    <w:pPr>
      <w:suppressLineNumbers/>
      <w:suppressAutoHyphens/>
      <w:spacing w:after="0" w:line="240" w:lineRule="auto"/>
      <w:jc w:val="left"/>
    </w:pPr>
    <w:rPr>
      <w:rFonts w:ascii="Arial" w:eastAsia="Times New Roman" w:hAnsi="Arial" w:cs="Tahoma"/>
      <w:kern w:val="0"/>
      <w:szCs w:val="24"/>
      <w:lang w:eastAsia="ar-SA"/>
      <w14:ligatures w14:val="none"/>
    </w:rPr>
  </w:style>
  <w:style w:type="paragraph" w:styleId="Normlnweb">
    <w:name w:val="Normal (Web)"/>
    <w:basedOn w:val="Normln"/>
    <w:rsid w:val="00FC01CF"/>
    <w:pPr>
      <w:suppressAutoHyphens/>
      <w:spacing w:before="280" w:after="280" w:line="240" w:lineRule="auto"/>
      <w:jc w:val="left"/>
    </w:pPr>
    <w:rPr>
      <w:rFonts w:ascii="Times New Roman" w:eastAsia="Times New Roman" w:hAnsi="Times New Roman" w:cs="Times New Roman"/>
      <w:kern w:val="0"/>
      <w:sz w:val="24"/>
      <w:szCs w:val="24"/>
      <w:lang w:eastAsia="ar-SA"/>
      <w14:ligatures w14:val="none"/>
    </w:rPr>
  </w:style>
  <w:style w:type="paragraph" w:customStyle="1" w:styleId="Default">
    <w:name w:val="Default"/>
    <w:rsid w:val="00FC01CF"/>
    <w:pPr>
      <w:suppressAutoHyphens/>
      <w:autoSpaceDE w:val="0"/>
      <w:spacing w:after="0" w:line="240" w:lineRule="auto"/>
      <w:jc w:val="left"/>
    </w:pPr>
    <w:rPr>
      <w:rFonts w:ascii="Times New Roman" w:eastAsia="Arial" w:hAnsi="Times New Roman" w:cs="Times New Roman"/>
      <w:color w:val="000000"/>
      <w:kern w:val="0"/>
      <w:sz w:val="24"/>
      <w:szCs w:val="24"/>
      <w:lang w:eastAsia="ar-SA"/>
      <w14:ligatures w14:val="none"/>
    </w:rPr>
  </w:style>
  <w:style w:type="paragraph" w:customStyle="1" w:styleId="Obsahtabulky">
    <w:name w:val="Obsah tabulky"/>
    <w:basedOn w:val="Normln"/>
    <w:rsid w:val="00FC01CF"/>
    <w:pPr>
      <w:suppressLineNumbers/>
      <w:suppressAutoHyphens/>
      <w:spacing w:after="0" w:line="240" w:lineRule="auto"/>
      <w:jc w:val="left"/>
    </w:pPr>
    <w:rPr>
      <w:rFonts w:ascii="Arial" w:eastAsia="Times New Roman" w:hAnsi="Arial" w:cs="Times New Roman"/>
      <w:kern w:val="0"/>
      <w:szCs w:val="24"/>
      <w:lang w:eastAsia="ar-SA"/>
      <w14:ligatures w14:val="none"/>
    </w:rPr>
  </w:style>
  <w:style w:type="paragraph" w:customStyle="1" w:styleId="Nadpistabulky">
    <w:name w:val="Nadpis tabulky"/>
    <w:basedOn w:val="Obsahtabulky"/>
    <w:rsid w:val="00FC01CF"/>
    <w:pPr>
      <w:jc w:val="center"/>
    </w:pPr>
    <w:rPr>
      <w:b/>
      <w:bCs/>
    </w:rPr>
  </w:style>
  <w:style w:type="paragraph" w:styleId="Textbubliny">
    <w:name w:val="Balloon Text"/>
    <w:basedOn w:val="Normln"/>
    <w:link w:val="TextbublinyChar"/>
    <w:rsid w:val="00FC01CF"/>
    <w:pPr>
      <w:suppressAutoHyphens/>
      <w:spacing w:after="0" w:line="240" w:lineRule="auto"/>
      <w:jc w:val="left"/>
    </w:pPr>
    <w:rPr>
      <w:rFonts w:ascii="Tahoma" w:eastAsia="Times New Roman" w:hAnsi="Tahoma" w:cs="Tahoma"/>
      <w:kern w:val="0"/>
      <w:sz w:val="16"/>
      <w:szCs w:val="16"/>
      <w:lang w:eastAsia="ar-SA"/>
      <w14:ligatures w14:val="none"/>
    </w:rPr>
  </w:style>
  <w:style w:type="character" w:customStyle="1" w:styleId="TextbublinyChar">
    <w:name w:val="Text bubliny Char"/>
    <w:basedOn w:val="Standardnpsmoodstavce"/>
    <w:link w:val="Textbubliny"/>
    <w:rsid w:val="00FC01CF"/>
    <w:rPr>
      <w:rFonts w:ascii="Tahoma" w:eastAsia="Times New Roman" w:hAnsi="Tahoma" w:cs="Tahoma"/>
      <w:kern w:val="0"/>
      <w:sz w:val="16"/>
      <w:szCs w:val="16"/>
      <w:lang w:eastAsia="ar-SA"/>
      <w14:ligatures w14:val="none"/>
    </w:rPr>
  </w:style>
  <w:style w:type="paragraph" w:customStyle="1" w:styleId="CM4">
    <w:name w:val="CM4"/>
    <w:basedOn w:val="Default"/>
    <w:next w:val="Default"/>
    <w:uiPriority w:val="99"/>
    <w:rsid w:val="00FC01CF"/>
    <w:pPr>
      <w:suppressAutoHyphens w:val="0"/>
    </w:pPr>
    <w:rPr>
      <w:rFonts w:ascii="EUAlbertina" w:eastAsia="Times New Roman" w:hAnsi="EUAlbertina"/>
      <w:color w:val="auto"/>
    </w:rPr>
  </w:style>
  <w:style w:type="paragraph" w:customStyle="1" w:styleId="Obsahrmce">
    <w:name w:val="Obsah rámce"/>
    <w:basedOn w:val="Zkladntext"/>
    <w:rsid w:val="00FC01CF"/>
  </w:style>
  <w:style w:type="paragraph" w:customStyle="1" w:styleId="CM1">
    <w:name w:val="CM1"/>
    <w:basedOn w:val="Default"/>
    <w:next w:val="Default"/>
    <w:uiPriority w:val="99"/>
    <w:rsid w:val="00FC01CF"/>
    <w:pPr>
      <w:suppressAutoHyphens w:val="0"/>
      <w:autoSpaceDN w:val="0"/>
      <w:adjustRightInd w:val="0"/>
    </w:pPr>
    <w:rPr>
      <w:rFonts w:ascii="EUAlbertina" w:eastAsia="Times New Roman" w:hAnsi="EUAlbertina"/>
      <w:color w:val="auto"/>
      <w:lang w:eastAsia="cs-CZ"/>
    </w:rPr>
  </w:style>
  <w:style w:type="paragraph" w:styleId="Textkomente">
    <w:name w:val="annotation text"/>
    <w:basedOn w:val="Normln"/>
    <w:link w:val="TextkomenteChar"/>
    <w:semiHidden/>
    <w:rsid w:val="00FC01CF"/>
    <w:pPr>
      <w:suppressAutoHyphens/>
      <w:spacing w:after="0" w:line="240" w:lineRule="auto"/>
      <w:jc w:val="left"/>
    </w:pPr>
    <w:rPr>
      <w:rFonts w:ascii="Arial" w:eastAsia="Times New Roman" w:hAnsi="Arial" w:cs="Times New Roman"/>
      <w:kern w:val="0"/>
      <w:lang w:eastAsia="ar-SA"/>
      <w14:ligatures w14:val="none"/>
    </w:rPr>
  </w:style>
  <w:style w:type="character" w:customStyle="1" w:styleId="TextkomenteChar">
    <w:name w:val="Text komentáře Char"/>
    <w:basedOn w:val="Standardnpsmoodstavce"/>
    <w:link w:val="Textkomente"/>
    <w:semiHidden/>
    <w:rsid w:val="00FC01CF"/>
    <w:rPr>
      <w:rFonts w:ascii="Arial" w:eastAsia="Times New Roman" w:hAnsi="Arial" w:cs="Times New Roman"/>
      <w:kern w:val="0"/>
      <w:lang w:eastAsia="ar-SA"/>
      <w14:ligatures w14:val="none"/>
    </w:rPr>
  </w:style>
  <w:style w:type="paragraph" w:customStyle="1" w:styleId="CM3">
    <w:name w:val="CM3"/>
    <w:basedOn w:val="Default"/>
    <w:next w:val="Default"/>
    <w:uiPriority w:val="99"/>
    <w:rsid w:val="00FC01CF"/>
    <w:pPr>
      <w:suppressAutoHyphens w:val="0"/>
      <w:autoSpaceDN w:val="0"/>
      <w:adjustRightInd w:val="0"/>
    </w:pPr>
    <w:rPr>
      <w:rFonts w:ascii="EUAlbertina" w:eastAsia="Times New Roman" w:hAnsi="EUAlbertina"/>
      <w:color w:val="auto"/>
      <w:lang w:eastAsia="cs-CZ"/>
    </w:rPr>
  </w:style>
  <w:style w:type="character" w:customStyle="1" w:styleId="apple-converted-space">
    <w:name w:val="apple-converted-space"/>
    <w:rsid w:val="00FC01CF"/>
  </w:style>
  <w:style w:type="character" w:styleId="Odkaznakoment">
    <w:name w:val="annotation reference"/>
    <w:unhideWhenUsed/>
    <w:rsid w:val="00FC01CF"/>
    <w:rPr>
      <w:sz w:val="16"/>
      <w:szCs w:val="16"/>
    </w:rPr>
  </w:style>
  <w:style w:type="paragraph" w:customStyle="1" w:styleId="doc-ti">
    <w:name w:val="doc-ti"/>
    <w:basedOn w:val="Normln"/>
    <w:rsid w:val="00FC01CF"/>
    <w:pPr>
      <w:spacing w:before="100" w:beforeAutospacing="1" w:after="100" w:afterAutospacing="1" w:line="240" w:lineRule="auto"/>
      <w:jc w:val="left"/>
    </w:pPr>
    <w:rPr>
      <w:rFonts w:ascii="Times New Roman" w:eastAsia="Times New Roman" w:hAnsi="Times New Roman" w:cs="Times New Roman"/>
      <w:kern w:val="0"/>
      <w:sz w:val="24"/>
      <w:szCs w:val="24"/>
      <w:lang w:eastAsia="cs-CZ"/>
      <w14:ligatures w14:val="none"/>
    </w:rPr>
  </w:style>
  <w:style w:type="character" w:customStyle="1" w:styleId="italic">
    <w:name w:val="italic"/>
    <w:rsid w:val="00FC01CF"/>
  </w:style>
  <w:style w:type="character" w:styleId="Sledovanodkaz">
    <w:name w:val="FollowedHyperlink"/>
    <w:rsid w:val="00FC01CF"/>
    <w:rPr>
      <w:color w:val="800080"/>
      <w:u w:val="single"/>
    </w:rPr>
  </w:style>
  <w:style w:type="paragraph" w:styleId="Pedmtkomente">
    <w:name w:val="annotation subject"/>
    <w:basedOn w:val="Textkomente"/>
    <w:next w:val="Textkomente"/>
    <w:link w:val="PedmtkomenteChar"/>
    <w:rsid w:val="00FC01CF"/>
    <w:rPr>
      <w:b/>
      <w:bCs/>
    </w:rPr>
  </w:style>
  <w:style w:type="character" w:customStyle="1" w:styleId="PedmtkomenteChar">
    <w:name w:val="Předmět komentáře Char"/>
    <w:basedOn w:val="TextkomenteChar"/>
    <w:link w:val="Pedmtkomente"/>
    <w:rsid w:val="00FC01CF"/>
    <w:rPr>
      <w:rFonts w:ascii="Arial" w:eastAsia="Times New Roman" w:hAnsi="Arial" w:cs="Times New Roman"/>
      <w:b/>
      <w:bCs/>
      <w:kern w:val="0"/>
      <w:lang w:eastAsia="ar-SA"/>
      <w14:ligatures w14:val="none"/>
    </w:rPr>
  </w:style>
  <w:style w:type="character" w:customStyle="1" w:styleId="Nevyeenzmnka1">
    <w:name w:val="Nevyřešená zmínka1"/>
    <w:basedOn w:val="Standardnpsmoodstavce"/>
    <w:uiPriority w:val="99"/>
    <w:semiHidden/>
    <w:unhideWhenUsed/>
    <w:rsid w:val="00FC01CF"/>
    <w:rPr>
      <w:color w:val="605E5C"/>
      <w:shd w:val="clear" w:color="auto" w:fill="E1DFDD"/>
    </w:rPr>
  </w:style>
  <w:style w:type="character" w:customStyle="1" w:styleId="Nevyeenzmnka2">
    <w:name w:val="Nevyřešená zmínka2"/>
    <w:basedOn w:val="Standardnpsmoodstavce"/>
    <w:uiPriority w:val="99"/>
    <w:semiHidden/>
    <w:unhideWhenUsed/>
    <w:rsid w:val="00FC0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su.gov.cz/produkty/spotreba-potravin-2024" TargetMode="External"/><Relationship Id="rId18" Type="http://schemas.openxmlformats.org/officeDocument/2006/relationships/hyperlink" Target="http://www.efsa.europa.eu/en/efsajournal/pub/3694" TargetMode="External"/><Relationship Id="rId26" Type="http://schemas.openxmlformats.org/officeDocument/2006/relationships/hyperlink" Target="https://www.efsa.europa.eu/en/efsajournal/pub/6491" TargetMode="External"/><Relationship Id="rId39" Type="http://schemas.openxmlformats.org/officeDocument/2006/relationships/hyperlink" Target="https://mzd.gov.cz/" TargetMode="External"/><Relationship Id="rId21" Type="http://schemas.openxmlformats.org/officeDocument/2006/relationships/hyperlink" Target="http://www.efsa.europa.eu/en/efsajournal/pub/4611" TargetMode="External"/><Relationship Id="rId34" Type="http://schemas.openxmlformats.org/officeDocument/2006/relationships/hyperlink" Target="http://ec.europa.eu/food/food/rapidalert/index_en.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ukzuz.cz" TargetMode="External"/><Relationship Id="rId20" Type="http://schemas.openxmlformats.org/officeDocument/2006/relationships/hyperlink" Target="http://www.efsa.europa.eu/en/efsajournal/pub/4038" TargetMode="External"/><Relationship Id="rId29" Type="http://schemas.openxmlformats.org/officeDocument/2006/relationships/hyperlink" Target="https://www.efsa.europa.eu/en/efsajournal/pub/8753%20-%20rok%202022"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fsa.europa.eu/en/resources/data-collection-chemicals" TargetMode="External"/><Relationship Id="rId24" Type="http://schemas.openxmlformats.org/officeDocument/2006/relationships/hyperlink" Target="http://www.efsa.europa.eu/en/efsajournal/pub/5743" TargetMode="External"/><Relationship Id="rId32" Type="http://schemas.openxmlformats.org/officeDocument/2006/relationships/hyperlink" Target="http://www.svscr.cz/"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zpi.gov.cz/" TargetMode="External"/><Relationship Id="rId23" Type="http://schemas.openxmlformats.org/officeDocument/2006/relationships/hyperlink" Target="http://www.efsa.europa.eu/en/efsajournal/pub/5348%20-%20rok%202016" TargetMode="External"/><Relationship Id="rId28" Type="http://schemas.openxmlformats.org/officeDocument/2006/relationships/hyperlink" Target="https://www.efsa.europa.eu/en/efsajournal/pub/7939%20-%20rok%202021" TargetMode="External"/><Relationship Id="rId36" Type="http://schemas.openxmlformats.org/officeDocument/2006/relationships/hyperlink" Target="http://www.szu.cz/tema/bezpecnost-potravin" TargetMode="External"/><Relationship Id="rId10" Type="http://schemas.openxmlformats.org/officeDocument/2006/relationships/footer" Target="footer2.xml"/><Relationship Id="rId19" Type="http://schemas.openxmlformats.org/officeDocument/2006/relationships/hyperlink" Target="http://www.efsa.europa.eu/en/efsajournal/pub/3942" TargetMode="External"/><Relationship Id="rId31" Type="http://schemas.openxmlformats.org/officeDocument/2006/relationships/hyperlink" Target="https://www.efsa.europa.eu/en/efsajournal/pub/1005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vscr.cz/" TargetMode="External"/><Relationship Id="rId22" Type="http://schemas.openxmlformats.org/officeDocument/2006/relationships/hyperlink" Target="http://www.efsa.europa.eu/en/efsajournal/pub/4791" TargetMode="External"/><Relationship Id="rId27" Type="http://schemas.openxmlformats.org/officeDocument/2006/relationships/hyperlink" Target="https://www.efsa.europa.eu/en/efsajournal/pub/7215%20-%20rok%202020" TargetMode="External"/><Relationship Id="rId30" Type="http://schemas.openxmlformats.org/officeDocument/2006/relationships/hyperlink" Target="https://www.efsa.europa.eu/en/efsajournal/pub/9398%20-%20rok%202023" TargetMode="External"/><Relationship Id="rId35" Type="http://schemas.openxmlformats.org/officeDocument/2006/relationships/hyperlink" Target="http://ec.europa.eu/food/fvo/specialreports/pesticides_index_en.htm"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eur-lex.europa.eu/legal-content/CS/TXT/?uri=CELEX%3A02005R0396-20260512&amp;qid=1783681620093" TargetMode="External"/><Relationship Id="rId17" Type="http://schemas.openxmlformats.org/officeDocument/2006/relationships/hyperlink" Target="http://ec.europa.eu/food/food/rapidalert/index_en.htm" TargetMode="External"/><Relationship Id="rId25" Type="http://schemas.openxmlformats.org/officeDocument/2006/relationships/hyperlink" Target="http://www.efsa.europa.eu/en/efsajournal/pub/6057" TargetMode="External"/><Relationship Id="rId33" Type="http://schemas.openxmlformats.org/officeDocument/2006/relationships/hyperlink" Target="http://www.szpi.gov.cz/" TargetMode="External"/><Relationship Id="rId38"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hyperlink" Target="https://mzd.gov.cz/"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mzd.gov.cz/"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mzd.gov.c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JVS šedé nadpisy">
      <a:dk1>
        <a:sysClr val="windowText" lastClr="000000"/>
      </a:dk1>
      <a:lt1>
        <a:sysClr val="window" lastClr="FFFFFF"/>
      </a:lt1>
      <a:dk2>
        <a:srgbClr val="545860"/>
      </a:dk2>
      <a:lt2>
        <a:srgbClr val="A7A9B3"/>
      </a:lt2>
      <a:accent1>
        <a:srgbClr val="00459B"/>
      </a:accent1>
      <a:accent2>
        <a:srgbClr val="D70C0F"/>
      </a:accent2>
      <a:accent3>
        <a:srgbClr val="F7C1B9"/>
      </a:accent3>
      <a:accent4>
        <a:srgbClr val="690527"/>
      </a:accent4>
      <a:accent5>
        <a:srgbClr val="9DC8E9"/>
      </a:accent5>
      <a:accent6>
        <a:srgbClr val="545860"/>
      </a:accent6>
      <a:hlink>
        <a:srgbClr val="00459B"/>
      </a:hlink>
      <a:folHlink>
        <a:srgbClr val="0045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CB690-FF5C-4B21-B984-0828F6D35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59</Pages>
  <Words>9143</Words>
  <Characters>52851</Characters>
  <Application>Microsoft Office Word</Application>
  <DocSecurity>0</DocSecurity>
  <Lines>3303</Lines>
  <Paragraphs>2479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Urbancová Eliška, Ing.</dc:creator>
  <cp:keywords/>
  <dc:description/>
  <cp:lastModifiedBy>Slavíková Silvie, Ing.</cp:lastModifiedBy>
  <cp:revision>9</cp:revision>
  <cp:lastPrinted>2026-08-28T08:09:00Z</cp:lastPrinted>
  <dcterms:created xsi:type="dcterms:W3CDTF">2026-09-07T07:15:00Z</dcterms:created>
  <dcterms:modified xsi:type="dcterms:W3CDTF">2026-09-16T10:46:00Z</dcterms:modified>
</cp:coreProperties>
</file>