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08A" w:rsidRPr="00896F15" w:rsidRDefault="0085108A" w:rsidP="0085108A">
      <w:pPr>
        <w:pStyle w:val="EFSANoteHead"/>
      </w:pPr>
      <w:bookmarkStart w:id="0" w:name="_Toc224566636"/>
      <w:bookmarkEnd w:id="0"/>
      <w:r w:rsidRPr="00896F15">
        <w:t>Two-page Summary</w:t>
      </w:r>
    </w:p>
    <w:p w:rsidR="0085108A" w:rsidRPr="00896F15" w:rsidRDefault="0085108A" w:rsidP="0085108A">
      <w:pPr>
        <w:pStyle w:val="Nadpis1"/>
        <w:tabs>
          <w:tab w:val="clear" w:pos="1615"/>
          <w:tab w:val="num" w:pos="284"/>
        </w:tabs>
        <w:ind w:hanging="1615"/>
      </w:pPr>
      <w:bookmarkStart w:id="1" w:name="_Toc224622480"/>
      <w:bookmarkStart w:id="2" w:name="_Toc224631661"/>
      <w:bookmarkStart w:id="3" w:name="_Toc224632754"/>
      <w:r w:rsidRPr="00896F15">
        <w:t>Czech Republic</w:t>
      </w:r>
    </w:p>
    <w:p w:rsidR="0085108A" w:rsidRPr="00896F15" w:rsidRDefault="0085108A" w:rsidP="0085108A">
      <w:pPr>
        <w:pStyle w:val="EFSAHeading2"/>
      </w:pPr>
      <w:r w:rsidRPr="00896F15">
        <w:t>Summary of Results</w:t>
      </w:r>
      <w:r w:rsidRPr="00896F15">
        <w:tab/>
      </w:r>
      <w:r w:rsidRPr="00896F15">
        <w:rPr>
          <w:b w:val="0"/>
        </w:rPr>
        <w:tab/>
      </w:r>
    </w:p>
    <w:p w:rsidR="0085108A" w:rsidRPr="00896F15" w:rsidRDefault="0085108A" w:rsidP="0085108A">
      <w:pPr>
        <w:spacing w:after="0"/>
        <w:jc w:val="both"/>
        <w:rPr>
          <w:rFonts w:ascii="Times New Roman" w:hAnsi="Times New Roman"/>
          <w:sz w:val="24"/>
          <w:szCs w:val="24"/>
          <w:lang w:val="en-GB"/>
        </w:rPr>
      </w:pPr>
      <w:r w:rsidRPr="00896F15">
        <w:rPr>
          <w:rFonts w:ascii="Times New Roman" w:hAnsi="Times New Roman"/>
          <w:sz w:val="24"/>
          <w:szCs w:val="24"/>
          <w:lang w:val="en-GB"/>
        </w:rPr>
        <w:t>In 200</w:t>
      </w:r>
      <w:r w:rsidR="003A47BD" w:rsidRPr="00896F15">
        <w:rPr>
          <w:rFonts w:ascii="Times New Roman" w:hAnsi="Times New Roman"/>
          <w:sz w:val="24"/>
          <w:szCs w:val="24"/>
          <w:lang w:val="en-GB"/>
        </w:rPr>
        <w:t>9</w:t>
      </w:r>
      <w:r w:rsidRPr="00896F15">
        <w:rPr>
          <w:rFonts w:ascii="Times New Roman" w:hAnsi="Times New Roman"/>
          <w:sz w:val="24"/>
          <w:szCs w:val="24"/>
          <w:lang w:val="en-GB"/>
        </w:rPr>
        <w:t xml:space="preserve"> the total of </w:t>
      </w:r>
      <w:r w:rsidR="003A47BD" w:rsidRPr="00896F15">
        <w:rPr>
          <w:rFonts w:ascii="Times New Roman" w:hAnsi="Times New Roman"/>
          <w:sz w:val="24"/>
          <w:szCs w:val="24"/>
          <w:lang w:val="en-GB"/>
        </w:rPr>
        <w:t>1</w:t>
      </w:r>
      <w:r w:rsidR="008258B5" w:rsidRPr="00896F15">
        <w:rPr>
          <w:rFonts w:ascii="Times New Roman" w:hAnsi="Times New Roman"/>
          <w:sz w:val="24"/>
          <w:szCs w:val="24"/>
          <w:lang w:val="en-GB"/>
        </w:rPr>
        <w:t>106</w:t>
      </w:r>
      <w:r w:rsidR="003A47BD" w:rsidRPr="00896F15">
        <w:rPr>
          <w:rFonts w:ascii="Times New Roman" w:hAnsi="Times New Roman"/>
          <w:sz w:val="24"/>
          <w:szCs w:val="24"/>
          <w:lang w:val="en-GB"/>
        </w:rPr>
        <w:t xml:space="preserve"> </w:t>
      </w:r>
      <w:r w:rsidRPr="00896F15">
        <w:rPr>
          <w:rFonts w:ascii="Times New Roman" w:hAnsi="Times New Roman"/>
          <w:sz w:val="24"/>
          <w:szCs w:val="24"/>
          <w:lang w:val="en-GB"/>
        </w:rPr>
        <w:t>samples w</w:t>
      </w:r>
      <w:r w:rsidR="0088676B" w:rsidRPr="00896F15">
        <w:rPr>
          <w:rFonts w:ascii="Times New Roman" w:hAnsi="Times New Roman"/>
          <w:sz w:val="24"/>
          <w:szCs w:val="24"/>
          <w:lang w:val="en-GB"/>
        </w:rPr>
        <w:t>ere</w:t>
      </w:r>
      <w:r w:rsidRPr="00896F15">
        <w:rPr>
          <w:rFonts w:ascii="Times New Roman" w:hAnsi="Times New Roman"/>
          <w:sz w:val="24"/>
          <w:szCs w:val="24"/>
          <w:lang w:val="en-GB"/>
        </w:rPr>
        <w:t xml:space="preserve"> taken. The major part comprised of samples of fresh fruits and vegetables (</w:t>
      </w:r>
      <w:r w:rsidR="003A47BD" w:rsidRPr="00896F15">
        <w:rPr>
          <w:rFonts w:ascii="Times New Roman" w:hAnsi="Times New Roman"/>
          <w:sz w:val="24"/>
          <w:szCs w:val="24"/>
          <w:lang w:val="en-GB"/>
        </w:rPr>
        <w:t>8</w:t>
      </w:r>
      <w:r w:rsidR="004073E1" w:rsidRPr="00896F15">
        <w:rPr>
          <w:rFonts w:ascii="Times New Roman" w:hAnsi="Times New Roman"/>
          <w:sz w:val="24"/>
          <w:szCs w:val="24"/>
          <w:lang w:val="en-GB"/>
        </w:rPr>
        <w:t>94</w:t>
      </w:r>
      <w:r w:rsidRPr="00896F15">
        <w:rPr>
          <w:rFonts w:ascii="Times New Roman" w:hAnsi="Times New Roman"/>
          <w:sz w:val="24"/>
          <w:szCs w:val="24"/>
          <w:lang w:val="en-GB"/>
        </w:rPr>
        <w:t xml:space="preserve"> samples), </w:t>
      </w:r>
      <w:r w:rsidR="004073E1" w:rsidRPr="00896F15">
        <w:rPr>
          <w:rFonts w:ascii="Times New Roman" w:hAnsi="Times New Roman"/>
          <w:sz w:val="24"/>
          <w:szCs w:val="24"/>
          <w:lang w:val="en-GB"/>
        </w:rPr>
        <w:t xml:space="preserve">than </w:t>
      </w:r>
      <w:r w:rsidRPr="00896F15">
        <w:rPr>
          <w:rFonts w:ascii="Times New Roman" w:hAnsi="Times New Roman"/>
          <w:sz w:val="24"/>
          <w:szCs w:val="24"/>
          <w:lang w:val="en-GB"/>
        </w:rPr>
        <w:t>cereals (</w:t>
      </w:r>
      <w:r w:rsidR="003A47BD" w:rsidRPr="00896F15">
        <w:rPr>
          <w:rFonts w:ascii="Times New Roman" w:hAnsi="Times New Roman"/>
          <w:sz w:val="24"/>
          <w:szCs w:val="24"/>
          <w:lang w:val="en-GB"/>
        </w:rPr>
        <w:t>86</w:t>
      </w:r>
      <w:r w:rsidRPr="00896F15">
        <w:rPr>
          <w:rFonts w:ascii="Times New Roman" w:hAnsi="Times New Roman"/>
          <w:sz w:val="24"/>
          <w:szCs w:val="24"/>
          <w:lang w:val="en-GB"/>
        </w:rPr>
        <w:t xml:space="preserve"> samples)</w:t>
      </w:r>
      <w:r w:rsidR="008258B5" w:rsidRPr="00896F15">
        <w:rPr>
          <w:rFonts w:ascii="Times New Roman" w:hAnsi="Times New Roman"/>
          <w:sz w:val="24"/>
          <w:szCs w:val="24"/>
          <w:lang w:val="en-GB"/>
        </w:rPr>
        <w:t xml:space="preserve">, processed products </w:t>
      </w:r>
      <w:r w:rsidR="004073E1" w:rsidRPr="00896F15">
        <w:rPr>
          <w:rFonts w:ascii="Times New Roman" w:hAnsi="Times New Roman"/>
          <w:sz w:val="24"/>
          <w:szCs w:val="24"/>
          <w:lang w:val="en-GB"/>
        </w:rPr>
        <w:br/>
      </w:r>
      <w:r w:rsidR="008258B5" w:rsidRPr="00896F15">
        <w:rPr>
          <w:rFonts w:ascii="Times New Roman" w:hAnsi="Times New Roman"/>
          <w:sz w:val="24"/>
          <w:szCs w:val="24"/>
          <w:lang w:val="en-GB"/>
        </w:rPr>
        <w:t>(</w:t>
      </w:r>
      <w:r w:rsidR="00E579D8" w:rsidRPr="00896F15">
        <w:rPr>
          <w:rFonts w:ascii="Times New Roman" w:hAnsi="Times New Roman"/>
          <w:sz w:val="24"/>
          <w:szCs w:val="24"/>
          <w:lang w:val="en-GB"/>
        </w:rPr>
        <w:t>44</w:t>
      </w:r>
      <w:r w:rsidR="008258B5" w:rsidRPr="00896F15">
        <w:rPr>
          <w:rFonts w:ascii="Times New Roman" w:hAnsi="Times New Roman"/>
          <w:sz w:val="24"/>
          <w:szCs w:val="24"/>
          <w:lang w:val="en-GB"/>
        </w:rPr>
        <w:t xml:space="preserve"> samples)</w:t>
      </w:r>
      <w:r w:rsidR="004073E1" w:rsidRPr="00896F15">
        <w:rPr>
          <w:rFonts w:ascii="Times New Roman" w:hAnsi="Times New Roman"/>
          <w:sz w:val="24"/>
          <w:szCs w:val="24"/>
          <w:lang w:val="en-GB"/>
        </w:rPr>
        <w:t xml:space="preserve">, </w:t>
      </w:r>
      <w:r w:rsidRPr="00896F15">
        <w:rPr>
          <w:rFonts w:ascii="Times New Roman" w:hAnsi="Times New Roman"/>
          <w:sz w:val="24"/>
          <w:szCs w:val="24"/>
          <w:lang w:val="en-GB"/>
        </w:rPr>
        <w:t>baby food (</w:t>
      </w:r>
      <w:r w:rsidR="008258B5" w:rsidRPr="00896F15">
        <w:rPr>
          <w:rFonts w:ascii="Times New Roman" w:hAnsi="Times New Roman"/>
          <w:sz w:val="24"/>
          <w:szCs w:val="24"/>
          <w:lang w:val="en-GB"/>
        </w:rPr>
        <w:t>52</w:t>
      </w:r>
      <w:r w:rsidRPr="00896F15">
        <w:rPr>
          <w:rFonts w:ascii="Times New Roman" w:hAnsi="Times New Roman"/>
          <w:sz w:val="24"/>
          <w:szCs w:val="24"/>
          <w:lang w:val="en-GB"/>
        </w:rPr>
        <w:t xml:space="preserve"> samples)</w:t>
      </w:r>
      <w:r w:rsidR="004073E1" w:rsidRPr="00896F15">
        <w:rPr>
          <w:rFonts w:ascii="Times New Roman" w:hAnsi="Times New Roman"/>
          <w:sz w:val="24"/>
          <w:szCs w:val="24"/>
          <w:lang w:val="en-GB"/>
        </w:rPr>
        <w:t xml:space="preserve">, </w:t>
      </w:r>
      <w:proofErr w:type="gramStart"/>
      <w:r w:rsidR="004073E1" w:rsidRPr="00896F15">
        <w:rPr>
          <w:rFonts w:ascii="Times New Roman" w:hAnsi="Times New Roman"/>
          <w:sz w:val="24"/>
          <w:szCs w:val="24"/>
          <w:lang w:val="en-GB"/>
        </w:rPr>
        <w:t>animal</w:t>
      </w:r>
      <w:proofErr w:type="gramEnd"/>
      <w:r w:rsidR="004073E1" w:rsidRPr="00896F15">
        <w:rPr>
          <w:rFonts w:ascii="Times New Roman" w:hAnsi="Times New Roman"/>
          <w:sz w:val="24"/>
          <w:szCs w:val="24"/>
          <w:lang w:val="en-GB"/>
        </w:rPr>
        <w:t xml:space="preserve"> products (</w:t>
      </w:r>
      <w:r w:rsidR="00E579D8" w:rsidRPr="00896F15">
        <w:rPr>
          <w:rFonts w:ascii="Times New Roman" w:hAnsi="Times New Roman"/>
          <w:sz w:val="24"/>
          <w:szCs w:val="24"/>
          <w:lang w:val="en-GB"/>
        </w:rPr>
        <w:t>30</w:t>
      </w:r>
      <w:r w:rsidR="004073E1" w:rsidRPr="00896F15">
        <w:rPr>
          <w:rFonts w:ascii="Times New Roman" w:hAnsi="Times New Roman"/>
          <w:sz w:val="24"/>
          <w:szCs w:val="24"/>
          <w:lang w:val="en-GB"/>
        </w:rPr>
        <w:t xml:space="preserve"> samples)</w:t>
      </w:r>
      <w:r w:rsidRPr="00896F15">
        <w:rPr>
          <w:rFonts w:ascii="Times New Roman" w:hAnsi="Times New Roman"/>
          <w:sz w:val="24"/>
          <w:szCs w:val="24"/>
          <w:lang w:val="en-GB"/>
        </w:rPr>
        <w:t>. From the total amount of taken samples according to the country of origin samples from the Czech Republic represented 2</w:t>
      </w:r>
      <w:r w:rsidR="004073E1" w:rsidRPr="00896F15">
        <w:rPr>
          <w:rFonts w:ascii="Times New Roman" w:hAnsi="Times New Roman"/>
          <w:sz w:val="24"/>
          <w:szCs w:val="24"/>
          <w:lang w:val="en-GB"/>
        </w:rPr>
        <w:t>8</w:t>
      </w:r>
      <w:r w:rsidR="003A47BD" w:rsidRPr="00896F15">
        <w:rPr>
          <w:rFonts w:ascii="Times New Roman" w:hAnsi="Times New Roman"/>
          <w:sz w:val="24"/>
          <w:szCs w:val="24"/>
          <w:lang w:val="en-GB"/>
        </w:rPr>
        <w:t xml:space="preserve"> </w:t>
      </w:r>
      <w:r w:rsidRPr="00896F15">
        <w:rPr>
          <w:rFonts w:ascii="Times New Roman" w:hAnsi="Times New Roman"/>
          <w:sz w:val="24"/>
          <w:szCs w:val="24"/>
          <w:lang w:val="en-GB"/>
        </w:rPr>
        <w:t xml:space="preserve">%, samples originating in the EU countries represented </w:t>
      </w:r>
      <w:r w:rsidR="004073E1" w:rsidRPr="00896F15">
        <w:rPr>
          <w:rFonts w:ascii="Times New Roman" w:hAnsi="Times New Roman"/>
          <w:sz w:val="24"/>
          <w:szCs w:val="24"/>
          <w:lang w:val="en-GB"/>
        </w:rPr>
        <w:t>48</w:t>
      </w:r>
      <w:r w:rsidRPr="00896F15">
        <w:rPr>
          <w:rFonts w:ascii="Times New Roman" w:hAnsi="Times New Roman"/>
          <w:sz w:val="24"/>
          <w:szCs w:val="24"/>
          <w:lang w:val="en-GB"/>
        </w:rPr>
        <w:t>,</w:t>
      </w:r>
      <w:r w:rsidR="003A47BD" w:rsidRPr="00896F15">
        <w:rPr>
          <w:rFonts w:ascii="Times New Roman" w:hAnsi="Times New Roman"/>
          <w:sz w:val="24"/>
          <w:szCs w:val="24"/>
          <w:lang w:val="en-GB"/>
        </w:rPr>
        <w:t xml:space="preserve">0 </w:t>
      </w:r>
      <w:r w:rsidRPr="00896F15">
        <w:rPr>
          <w:rFonts w:ascii="Times New Roman" w:hAnsi="Times New Roman"/>
          <w:sz w:val="24"/>
          <w:szCs w:val="24"/>
          <w:lang w:val="en-GB"/>
        </w:rPr>
        <w:t xml:space="preserve">% and samples from the third countries represented </w:t>
      </w:r>
      <w:r w:rsidR="003A47BD" w:rsidRPr="00896F15">
        <w:rPr>
          <w:rFonts w:ascii="Times New Roman" w:hAnsi="Times New Roman"/>
          <w:sz w:val="24"/>
          <w:szCs w:val="24"/>
          <w:lang w:val="en-GB"/>
        </w:rPr>
        <w:t>2</w:t>
      </w:r>
      <w:r w:rsidR="004073E1" w:rsidRPr="00896F15">
        <w:rPr>
          <w:rFonts w:ascii="Times New Roman" w:hAnsi="Times New Roman"/>
          <w:sz w:val="24"/>
          <w:szCs w:val="24"/>
          <w:lang w:val="en-GB"/>
        </w:rPr>
        <w:t>1</w:t>
      </w:r>
      <w:r w:rsidR="003A47BD" w:rsidRPr="00896F15">
        <w:rPr>
          <w:rFonts w:ascii="Times New Roman" w:hAnsi="Times New Roman"/>
          <w:sz w:val="24"/>
          <w:szCs w:val="24"/>
          <w:lang w:val="en-GB"/>
        </w:rPr>
        <w:t xml:space="preserve"> </w:t>
      </w:r>
      <w:r w:rsidRPr="00896F15">
        <w:rPr>
          <w:rFonts w:ascii="Times New Roman" w:hAnsi="Times New Roman"/>
          <w:sz w:val="24"/>
          <w:szCs w:val="24"/>
          <w:lang w:val="en-GB"/>
        </w:rPr>
        <w:t>%.</w:t>
      </w:r>
    </w:p>
    <w:p w:rsidR="0085108A" w:rsidRPr="00896F15" w:rsidRDefault="0085108A" w:rsidP="0085108A">
      <w:pPr>
        <w:spacing w:after="0"/>
        <w:jc w:val="both"/>
        <w:rPr>
          <w:rFonts w:ascii="Times New Roman" w:hAnsi="Times New Roman"/>
          <w:sz w:val="24"/>
          <w:szCs w:val="24"/>
          <w:lang w:val="en-GB"/>
        </w:rPr>
      </w:pPr>
    </w:p>
    <w:p w:rsidR="0003791F" w:rsidRPr="00896F15" w:rsidRDefault="0003791F" w:rsidP="00E53173">
      <w:pPr>
        <w:jc w:val="both"/>
        <w:rPr>
          <w:rFonts w:ascii="Times New Roman" w:hAnsi="Times New Roman"/>
          <w:sz w:val="24"/>
          <w:szCs w:val="24"/>
          <w:lang w:val="en-GB"/>
        </w:rPr>
      </w:pPr>
      <w:r w:rsidRPr="00896F15">
        <w:rPr>
          <w:rFonts w:ascii="Times New Roman" w:hAnsi="Times New Roman"/>
          <w:sz w:val="24"/>
          <w:szCs w:val="24"/>
          <w:lang w:val="en-GB"/>
        </w:rPr>
        <w:t xml:space="preserve">The maximum residue levels were exceeded in </w:t>
      </w:r>
      <w:r w:rsidR="004073E1" w:rsidRPr="00896F15">
        <w:rPr>
          <w:rFonts w:ascii="Times New Roman" w:hAnsi="Times New Roman"/>
          <w:sz w:val="24"/>
          <w:szCs w:val="24"/>
          <w:lang w:val="en-GB"/>
        </w:rPr>
        <w:t>20</w:t>
      </w:r>
      <w:r w:rsidRPr="00896F15">
        <w:rPr>
          <w:rFonts w:ascii="Times New Roman" w:hAnsi="Times New Roman"/>
          <w:sz w:val="24"/>
          <w:szCs w:val="24"/>
          <w:lang w:val="en-GB"/>
        </w:rPr>
        <w:t xml:space="preserve"> </w:t>
      </w:r>
      <w:r w:rsidR="00806CCE" w:rsidRPr="00896F15">
        <w:rPr>
          <w:rFonts w:ascii="Times New Roman" w:hAnsi="Times New Roman"/>
          <w:sz w:val="24"/>
          <w:szCs w:val="24"/>
          <w:lang w:val="en-GB"/>
        </w:rPr>
        <w:t xml:space="preserve">surveillance </w:t>
      </w:r>
      <w:r w:rsidRPr="00896F15">
        <w:rPr>
          <w:rFonts w:ascii="Times New Roman" w:hAnsi="Times New Roman"/>
          <w:sz w:val="24"/>
          <w:szCs w:val="24"/>
          <w:lang w:val="en-GB"/>
        </w:rPr>
        <w:t>samples (</w:t>
      </w:r>
      <w:r w:rsidR="004073E1" w:rsidRPr="00896F15">
        <w:rPr>
          <w:rFonts w:ascii="Times New Roman" w:hAnsi="Times New Roman"/>
          <w:sz w:val="24"/>
          <w:szCs w:val="24"/>
          <w:lang w:val="en-GB"/>
        </w:rPr>
        <w:t>1</w:t>
      </w:r>
      <w:proofErr w:type="gramStart"/>
      <w:r w:rsidR="0069372E" w:rsidRPr="00896F15">
        <w:rPr>
          <w:rFonts w:ascii="Times New Roman" w:hAnsi="Times New Roman"/>
          <w:sz w:val="24"/>
          <w:szCs w:val="24"/>
          <w:lang w:val="en-GB"/>
        </w:rPr>
        <w:t>,</w:t>
      </w:r>
      <w:r w:rsidR="004073E1" w:rsidRPr="00896F15">
        <w:rPr>
          <w:rFonts w:ascii="Times New Roman" w:hAnsi="Times New Roman"/>
          <w:sz w:val="24"/>
          <w:szCs w:val="24"/>
          <w:lang w:val="en-GB"/>
        </w:rPr>
        <w:t>8</w:t>
      </w:r>
      <w:proofErr w:type="gramEnd"/>
      <w:r w:rsidRPr="00896F15">
        <w:rPr>
          <w:rFonts w:ascii="Times New Roman" w:hAnsi="Times New Roman"/>
          <w:sz w:val="24"/>
          <w:szCs w:val="24"/>
          <w:lang w:val="en-GB"/>
        </w:rPr>
        <w:t xml:space="preserve"> %), of which 6 were from third countries, </w:t>
      </w:r>
      <w:r w:rsidR="004073E1" w:rsidRPr="00896F15">
        <w:rPr>
          <w:rFonts w:ascii="Times New Roman" w:hAnsi="Times New Roman"/>
          <w:sz w:val="24"/>
          <w:szCs w:val="24"/>
          <w:lang w:val="en-GB"/>
        </w:rPr>
        <w:t>8</w:t>
      </w:r>
      <w:r w:rsidRPr="00896F15">
        <w:rPr>
          <w:rFonts w:ascii="Times New Roman" w:hAnsi="Times New Roman"/>
          <w:sz w:val="24"/>
          <w:szCs w:val="24"/>
          <w:lang w:val="en-GB"/>
        </w:rPr>
        <w:t xml:space="preserve"> from other member states and </w:t>
      </w:r>
      <w:r w:rsidR="004073E1" w:rsidRPr="00896F15">
        <w:rPr>
          <w:rFonts w:ascii="Times New Roman" w:hAnsi="Times New Roman"/>
          <w:sz w:val="24"/>
          <w:szCs w:val="24"/>
          <w:lang w:val="en-GB"/>
        </w:rPr>
        <w:t>6</w:t>
      </w:r>
      <w:r w:rsidRPr="00896F15">
        <w:rPr>
          <w:rFonts w:ascii="Times New Roman" w:hAnsi="Times New Roman"/>
          <w:sz w:val="24"/>
          <w:szCs w:val="24"/>
          <w:lang w:val="en-GB"/>
        </w:rPr>
        <w:t xml:space="preserve"> from </w:t>
      </w:r>
      <w:r w:rsidR="004073E1" w:rsidRPr="00896F15">
        <w:rPr>
          <w:rFonts w:ascii="Times New Roman" w:hAnsi="Times New Roman"/>
          <w:sz w:val="24"/>
          <w:szCs w:val="24"/>
          <w:lang w:val="en-GB"/>
        </w:rPr>
        <w:t>the Czech Republic</w:t>
      </w:r>
      <w:r w:rsidRPr="00896F15">
        <w:rPr>
          <w:rFonts w:ascii="Times New Roman" w:hAnsi="Times New Roman"/>
          <w:sz w:val="24"/>
          <w:szCs w:val="24"/>
          <w:lang w:val="en-GB"/>
        </w:rPr>
        <w:t xml:space="preserve">. </w:t>
      </w:r>
      <w:r w:rsidR="002E5B09" w:rsidRPr="00896F15">
        <w:rPr>
          <w:rFonts w:ascii="Times New Roman" w:hAnsi="Times New Roman"/>
          <w:sz w:val="24"/>
          <w:szCs w:val="24"/>
          <w:lang w:val="en-GB"/>
        </w:rPr>
        <w:t>Results of seven samples were not compliant with the legislation.</w:t>
      </w:r>
    </w:p>
    <w:p w:rsidR="00E53173" w:rsidRPr="00896F15" w:rsidRDefault="00E53173" w:rsidP="00E53173">
      <w:pPr>
        <w:pStyle w:val="EFSABodytext"/>
        <w:rPr>
          <w:color w:val="auto"/>
          <w:lang w:val="en-GB"/>
        </w:rPr>
      </w:pPr>
      <w:r w:rsidRPr="00896F15">
        <w:rPr>
          <w:color w:val="auto"/>
          <w:lang w:val="en-GB"/>
        </w:rPr>
        <w:t>From animal products 15 samples of butter and 15 samples of eggs were taken in 2009. All samples were originating from the Czech Republic and were tested for 32 prescribed substances/pesticide residues. All results were compliant with the legislation and MRLs were not exceeded.</w:t>
      </w:r>
      <w:r w:rsidR="00243FC2">
        <w:rPr>
          <w:color w:val="auto"/>
          <w:lang w:val="en-GB"/>
        </w:rPr>
        <w:t xml:space="preserve"> Nevertheless, residues of DDT and HCB were found in all of 15 </w:t>
      </w:r>
      <w:r w:rsidR="00B369B3">
        <w:rPr>
          <w:color w:val="auto"/>
          <w:lang w:val="en-GB"/>
        </w:rPr>
        <w:t xml:space="preserve">butter </w:t>
      </w:r>
      <w:r w:rsidR="00243FC2">
        <w:rPr>
          <w:color w:val="auto"/>
          <w:lang w:val="en-GB"/>
        </w:rPr>
        <w:t>samples.</w:t>
      </w:r>
    </w:p>
    <w:p w:rsidR="00E53173" w:rsidRPr="00896F15" w:rsidRDefault="00E53173" w:rsidP="0003791F">
      <w:pPr>
        <w:jc w:val="both"/>
        <w:rPr>
          <w:rFonts w:ascii="Times New Roman" w:hAnsi="Times New Roman"/>
          <w:sz w:val="24"/>
          <w:szCs w:val="24"/>
          <w:lang w:val="en-GB"/>
        </w:rPr>
      </w:pPr>
    </w:p>
    <w:p w:rsidR="00D33346" w:rsidRPr="00896F15" w:rsidRDefault="00D33346" w:rsidP="00D33346">
      <w:pPr>
        <w:spacing w:after="0"/>
        <w:jc w:val="both"/>
        <w:rPr>
          <w:rFonts w:ascii="Times New Roman" w:hAnsi="Times New Roman"/>
          <w:sz w:val="24"/>
          <w:lang w:val="en-GB"/>
        </w:rPr>
      </w:pPr>
      <w:r w:rsidRPr="00896F15">
        <w:rPr>
          <w:rFonts w:ascii="Times New Roman" w:hAnsi="Times New Roman"/>
          <w:sz w:val="24"/>
          <w:lang w:val="en-GB"/>
        </w:rPr>
        <w:t>Table: Overview of the results of the pesticide residue monitoring programme in the Czech Republic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344"/>
        <w:gridCol w:w="1282"/>
        <w:gridCol w:w="1284"/>
        <w:gridCol w:w="1282"/>
        <w:gridCol w:w="1498"/>
        <w:gridCol w:w="1520"/>
      </w:tblGrid>
      <w:tr w:rsidR="00BA3B43" w:rsidRPr="00896F15" w:rsidTr="00BA3B43">
        <w:trPr>
          <w:cantSplit/>
          <w:trHeight w:val="425"/>
        </w:trPr>
        <w:tc>
          <w:tcPr>
            <w:tcW w:w="2344" w:type="dxa"/>
            <w:tcBorders>
              <w:top w:val="single" w:sz="4" w:space="0" w:color="auto"/>
              <w:left w:val="single" w:sz="4" w:space="0" w:color="auto"/>
              <w:bottom w:val="single" w:sz="4" w:space="0" w:color="auto"/>
              <w:right w:val="single" w:sz="4" w:space="0" w:color="auto"/>
            </w:tcBorders>
            <w:shd w:val="clear" w:color="auto" w:fill="F3F3F3"/>
          </w:tcPr>
          <w:p w:rsidR="00BA3B43" w:rsidRPr="00896F15" w:rsidRDefault="00BA3B43" w:rsidP="00D33346">
            <w:pPr>
              <w:spacing w:after="0"/>
              <w:jc w:val="both"/>
              <w:rPr>
                <w:rFonts w:ascii="Times New Roman" w:hAnsi="Times New Roman"/>
                <w:sz w:val="20"/>
                <w:szCs w:val="20"/>
                <w:lang w:val="en-GB"/>
              </w:rPr>
            </w:pPr>
            <w:r w:rsidRPr="00896F15">
              <w:rPr>
                <w:rFonts w:ascii="Times New Roman" w:hAnsi="Times New Roman"/>
                <w:sz w:val="20"/>
                <w:szCs w:val="20"/>
                <w:lang w:val="en-GB"/>
              </w:rPr>
              <w:t>Samples</w:t>
            </w:r>
          </w:p>
        </w:tc>
        <w:tc>
          <w:tcPr>
            <w:tcW w:w="1282" w:type="dxa"/>
            <w:tcBorders>
              <w:top w:val="single" w:sz="4" w:space="0" w:color="auto"/>
              <w:left w:val="single" w:sz="4" w:space="0" w:color="auto"/>
              <w:bottom w:val="single" w:sz="4" w:space="0" w:color="auto"/>
              <w:right w:val="single" w:sz="4" w:space="0" w:color="auto"/>
            </w:tcBorders>
            <w:shd w:val="clear" w:color="auto" w:fill="F3F3F3"/>
          </w:tcPr>
          <w:p w:rsidR="00BA3B43" w:rsidRPr="00896F15" w:rsidRDefault="00BA3B43" w:rsidP="00D33346">
            <w:pPr>
              <w:spacing w:after="0"/>
              <w:jc w:val="center"/>
              <w:rPr>
                <w:rFonts w:ascii="Times New Roman" w:hAnsi="Times New Roman"/>
                <w:sz w:val="20"/>
                <w:szCs w:val="20"/>
                <w:lang w:val="en-GB"/>
              </w:rPr>
            </w:pPr>
            <w:r w:rsidRPr="00896F15">
              <w:rPr>
                <w:rFonts w:ascii="Times New Roman" w:hAnsi="Times New Roman"/>
                <w:sz w:val="20"/>
                <w:szCs w:val="20"/>
                <w:lang w:val="en-GB"/>
              </w:rPr>
              <w:t>Total</w:t>
            </w:r>
          </w:p>
        </w:tc>
        <w:tc>
          <w:tcPr>
            <w:tcW w:w="1284" w:type="dxa"/>
            <w:tcBorders>
              <w:top w:val="single" w:sz="4" w:space="0" w:color="auto"/>
              <w:left w:val="single" w:sz="4" w:space="0" w:color="auto"/>
              <w:bottom w:val="single" w:sz="4" w:space="0" w:color="auto"/>
              <w:right w:val="single" w:sz="4" w:space="0" w:color="auto"/>
            </w:tcBorders>
            <w:shd w:val="clear" w:color="auto" w:fill="F3F3F3"/>
          </w:tcPr>
          <w:p w:rsidR="00BA3B43" w:rsidRPr="00896F15" w:rsidRDefault="00BA3B43" w:rsidP="00D33346">
            <w:pPr>
              <w:spacing w:after="0"/>
              <w:jc w:val="center"/>
              <w:rPr>
                <w:rFonts w:ascii="Times New Roman" w:hAnsi="Times New Roman"/>
                <w:sz w:val="20"/>
                <w:szCs w:val="20"/>
                <w:lang w:val="en-GB"/>
              </w:rPr>
            </w:pPr>
            <w:r w:rsidRPr="00896F15">
              <w:rPr>
                <w:rFonts w:ascii="Times New Roman" w:hAnsi="Times New Roman"/>
                <w:sz w:val="20"/>
                <w:szCs w:val="20"/>
                <w:lang w:val="en-GB"/>
              </w:rPr>
              <w:t>Without residues</w:t>
            </w:r>
          </w:p>
        </w:tc>
        <w:tc>
          <w:tcPr>
            <w:tcW w:w="1282" w:type="dxa"/>
            <w:tcBorders>
              <w:top w:val="single" w:sz="4" w:space="0" w:color="auto"/>
              <w:left w:val="single" w:sz="4" w:space="0" w:color="auto"/>
              <w:bottom w:val="single" w:sz="4" w:space="0" w:color="auto"/>
              <w:right w:val="single" w:sz="4" w:space="0" w:color="auto"/>
            </w:tcBorders>
            <w:shd w:val="clear" w:color="auto" w:fill="F3F3F3"/>
          </w:tcPr>
          <w:p w:rsidR="00BA3B43" w:rsidRPr="00896F15" w:rsidRDefault="00BA3B43" w:rsidP="00D33346">
            <w:pPr>
              <w:spacing w:after="0"/>
              <w:jc w:val="center"/>
              <w:rPr>
                <w:rFonts w:ascii="Times New Roman" w:hAnsi="Times New Roman"/>
                <w:sz w:val="20"/>
                <w:szCs w:val="20"/>
                <w:lang w:val="en-GB"/>
              </w:rPr>
            </w:pPr>
            <w:r w:rsidRPr="00896F15">
              <w:rPr>
                <w:rFonts w:ascii="Times New Roman" w:hAnsi="Times New Roman"/>
                <w:sz w:val="20"/>
                <w:szCs w:val="20"/>
                <w:lang w:val="en-GB"/>
              </w:rPr>
              <w:t>With residues below MRL</w:t>
            </w:r>
          </w:p>
        </w:tc>
        <w:tc>
          <w:tcPr>
            <w:tcW w:w="1498" w:type="dxa"/>
            <w:tcBorders>
              <w:top w:val="single" w:sz="4" w:space="0" w:color="auto"/>
              <w:left w:val="single" w:sz="4" w:space="0" w:color="auto"/>
              <w:bottom w:val="single" w:sz="4" w:space="0" w:color="auto"/>
              <w:right w:val="single" w:sz="4" w:space="0" w:color="auto"/>
            </w:tcBorders>
            <w:shd w:val="clear" w:color="auto" w:fill="F3F3F3"/>
          </w:tcPr>
          <w:p w:rsidR="00BA3B43" w:rsidRPr="00896F15" w:rsidRDefault="00BA3B43" w:rsidP="00D33346">
            <w:pPr>
              <w:spacing w:after="0"/>
              <w:jc w:val="center"/>
              <w:rPr>
                <w:rFonts w:ascii="Times New Roman" w:hAnsi="Times New Roman"/>
                <w:sz w:val="20"/>
                <w:szCs w:val="20"/>
                <w:lang w:val="en-GB"/>
              </w:rPr>
            </w:pPr>
            <w:r w:rsidRPr="00896F15">
              <w:rPr>
                <w:rFonts w:ascii="Times New Roman" w:hAnsi="Times New Roman"/>
                <w:sz w:val="20"/>
                <w:szCs w:val="20"/>
                <w:lang w:val="en-GB"/>
              </w:rPr>
              <w:t>With residues exceeding MRL</w:t>
            </w:r>
          </w:p>
        </w:tc>
        <w:tc>
          <w:tcPr>
            <w:tcW w:w="1520" w:type="dxa"/>
            <w:tcBorders>
              <w:top w:val="single" w:sz="4" w:space="0" w:color="auto"/>
              <w:left w:val="single" w:sz="4" w:space="0" w:color="auto"/>
              <w:bottom w:val="single" w:sz="4" w:space="0" w:color="auto"/>
              <w:right w:val="single" w:sz="4" w:space="0" w:color="auto"/>
            </w:tcBorders>
            <w:shd w:val="clear" w:color="auto" w:fill="F3F3F3"/>
          </w:tcPr>
          <w:p w:rsidR="00BA3B43" w:rsidRPr="00896F15" w:rsidRDefault="00BA3B43" w:rsidP="00D33346">
            <w:pPr>
              <w:spacing w:after="0"/>
              <w:jc w:val="center"/>
              <w:rPr>
                <w:rFonts w:ascii="Times New Roman" w:hAnsi="Times New Roman"/>
                <w:sz w:val="20"/>
                <w:szCs w:val="20"/>
                <w:lang w:val="en-GB"/>
              </w:rPr>
            </w:pPr>
            <w:r w:rsidRPr="00896F15">
              <w:rPr>
                <w:rFonts w:ascii="Times New Roman" w:hAnsi="Times New Roman"/>
                <w:sz w:val="20"/>
                <w:szCs w:val="20"/>
                <w:lang w:val="en-GB"/>
              </w:rPr>
              <w:t>With residues exceeding MRL (%)</w:t>
            </w:r>
          </w:p>
        </w:tc>
      </w:tr>
      <w:tr w:rsidR="005F7D25" w:rsidRPr="00896F15" w:rsidTr="005F7D25">
        <w:trPr>
          <w:cantSplit/>
        </w:trPr>
        <w:tc>
          <w:tcPr>
            <w:tcW w:w="2344" w:type="dxa"/>
          </w:tcPr>
          <w:p w:rsidR="005F7D25" w:rsidRPr="00896F15" w:rsidRDefault="005F7D25" w:rsidP="00BE613E">
            <w:pPr>
              <w:jc w:val="both"/>
              <w:rPr>
                <w:rFonts w:ascii="Times New Roman" w:hAnsi="Times New Roman"/>
                <w:sz w:val="20"/>
                <w:szCs w:val="20"/>
                <w:lang w:val="en-GB"/>
              </w:rPr>
            </w:pPr>
            <w:r w:rsidRPr="00896F15">
              <w:rPr>
                <w:rFonts w:ascii="Times New Roman" w:hAnsi="Times New Roman"/>
                <w:sz w:val="20"/>
                <w:szCs w:val="20"/>
                <w:lang w:val="en-GB"/>
              </w:rPr>
              <w:t>Animal Products</w:t>
            </w:r>
          </w:p>
        </w:tc>
        <w:tc>
          <w:tcPr>
            <w:tcW w:w="1282" w:type="dxa"/>
          </w:tcPr>
          <w:p w:rsidR="005F7D25" w:rsidRPr="00896F15" w:rsidRDefault="005F7D25" w:rsidP="00BE613E">
            <w:pPr>
              <w:jc w:val="center"/>
              <w:rPr>
                <w:rFonts w:ascii="Times New Roman" w:hAnsi="Times New Roman"/>
                <w:sz w:val="20"/>
                <w:szCs w:val="20"/>
                <w:lang w:val="en-GB"/>
              </w:rPr>
            </w:pPr>
            <w:r w:rsidRPr="00896F15">
              <w:rPr>
                <w:rFonts w:ascii="Times New Roman" w:hAnsi="Times New Roman"/>
                <w:sz w:val="20"/>
                <w:szCs w:val="20"/>
                <w:lang w:val="en-GB"/>
              </w:rPr>
              <w:t>30</w:t>
            </w:r>
          </w:p>
        </w:tc>
        <w:tc>
          <w:tcPr>
            <w:tcW w:w="1284" w:type="dxa"/>
          </w:tcPr>
          <w:p w:rsidR="005F7D25" w:rsidRPr="00896F15" w:rsidRDefault="00243FC2" w:rsidP="00BE613E">
            <w:pPr>
              <w:jc w:val="center"/>
              <w:rPr>
                <w:rFonts w:ascii="Times New Roman" w:hAnsi="Times New Roman"/>
                <w:sz w:val="20"/>
                <w:szCs w:val="20"/>
                <w:lang w:val="en-GB"/>
              </w:rPr>
            </w:pPr>
            <w:r>
              <w:rPr>
                <w:rFonts w:ascii="Times New Roman" w:hAnsi="Times New Roman"/>
                <w:sz w:val="20"/>
                <w:szCs w:val="20"/>
                <w:lang w:val="en-GB"/>
              </w:rPr>
              <w:t>15</w:t>
            </w:r>
          </w:p>
        </w:tc>
        <w:tc>
          <w:tcPr>
            <w:tcW w:w="1282" w:type="dxa"/>
          </w:tcPr>
          <w:p w:rsidR="005F7D25" w:rsidRPr="00896F15" w:rsidRDefault="00243FC2" w:rsidP="00BE613E">
            <w:pPr>
              <w:jc w:val="center"/>
              <w:rPr>
                <w:rFonts w:ascii="Times New Roman" w:hAnsi="Times New Roman"/>
                <w:sz w:val="20"/>
                <w:szCs w:val="20"/>
                <w:lang w:val="en-GB"/>
              </w:rPr>
            </w:pPr>
            <w:r>
              <w:rPr>
                <w:rFonts w:ascii="Times New Roman" w:hAnsi="Times New Roman"/>
                <w:sz w:val="20"/>
                <w:szCs w:val="20"/>
                <w:lang w:val="en-GB"/>
              </w:rPr>
              <w:t>15</w:t>
            </w:r>
          </w:p>
        </w:tc>
        <w:tc>
          <w:tcPr>
            <w:tcW w:w="1498" w:type="dxa"/>
          </w:tcPr>
          <w:p w:rsidR="005F7D25" w:rsidRPr="00896F15" w:rsidRDefault="005F7D25" w:rsidP="00BE613E">
            <w:pPr>
              <w:jc w:val="center"/>
              <w:rPr>
                <w:rFonts w:ascii="Times New Roman" w:hAnsi="Times New Roman"/>
                <w:sz w:val="20"/>
                <w:szCs w:val="20"/>
                <w:lang w:val="en-GB"/>
              </w:rPr>
            </w:pPr>
            <w:r w:rsidRPr="00896F15">
              <w:rPr>
                <w:rFonts w:ascii="Times New Roman" w:hAnsi="Times New Roman"/>
                <w:sz w:val="20"/>
                <w:szCs w:val="20"/>
                <w:lang w:val="en-GB"/>
              </w:rPr>
              <w:t>0</w:t>
            </w:r>
          </w:p>
        </w:tc>
        <w:tc>
          <w:tcPr>
            <w:tcW w:w="1520" w:type="dxa"/>
          </w:tcPr>
          <w:p w:rsidR="005F7D25" w:rsidRPr="00896F15" w:rsidRDefault="005F7D25" w:rsidP="00BE613E">
            <w:pPr>
              <w:jc w:val="center"/>
              <w:rPr>
                <w:rFonts w:ascii="Times New Roman" w:hAnsi="Times New Roman"/>
                <w:sz w:val="20"/>
                <w:szCs w:val="20"/>
                <w:lang w:val="en-GB"/>
              </w:rPr>
            </w:pPr>
            <w:r w:rsidRPr="00896F15">
              <w:rPr>
                <w:rFonts w:ascii="Times New Roman" w:hAnsi="Times New Roman"/>
                <w:sz w:val="20"/>
                <w:szCs w:val="20"/>
                <w:lang w:val="en-GB"/>
              </w:rPr>
              <w:t>0,0</w:t>
            </w:r>
          </w:p>
        </w:tc>
      </w:tr>
      <w:tr w:rsidR="005F7D25" w:rsidRPr="00896F15" w:rsidTr="005F7D25">
        <w:trPr>
          <w:cantSplit/>
        </w:trPr>
        <w:tc>
          <w:tcPr>
            <w:tcW w:w="2344" w:type="dxa"/>
          </w:tcPr>
          <w:p w:rsidR="005F7D25" w:rsidRPr="00896F15" w:rsidRDefault="005F7D25" w:rsidP="00BE613E">
            <w:pPr>
              <w:jc w:val="both"/>
              <w:rPr>
                <w:rFonts w:ascii="Times New Roman" w:hAnsi="Times New Roman"/>
                <w:sz w:val="20"/>
                <w:szCs w:val="20"/>
                <w:lang w:val="en-GB"/>
              </w:rPr>
            </w:pPr>
            <w:proofErr w:type="spellStart"/>
            <w:r w:rsidRPr="00896F15">
              <w:rPr>
                <w:rFonts w:ascii="Times New Roman" w:hAnsi="Times New Roman"/>
                <w:sz w:val="20"/>
                <w:szCs w:val="20"/>
                <w:lang w:val="en-GB"/>
              </w:rPr>
              <w:t>Babyfood</w:t>
            </w:r>
            <w:proofErr w:type="spellEnd"/>
          </w:p>
        </w:tc>
        <w:tc>
          <w:tcPr>
            <w:tcW w:w="1282" w:type="dxa"/>
          </w:tcPr>
          <w:p w:rsidR="005F7D25" w:rsidRPr="00896F15" w:rsidRDefault="005F7D25" w:rsidP="00BE613E">
            <w:pPr>
              <w:jc w:val="center"/>
              <w:rPr>
                <w:rFonts w:ascii="Times New Roman" w:hAnsi="Times New Roman"/>
                <w:sz w:val="20"/>
                <w:szCs w:val="20"/>
                <w:lang w:val="en-GB"/>
              </w:rPr>
            </w:pPr>
            <w:r w:rsidRPr="00896F15">
              <w:rPr>
                <w:rFonts w:ascii="Times New Roman" w:hAnsi="Times New Roman"/>
                <w:sz w:val="20"/>
                <w:szCs w:val="20"/>
                <w:lang w:val="en-GB"/>
              </w:rPr>
              <w:t>52</w:t>
            </w:r>
          </w:p>
        </w:tc>
        <w:tc>
          <w:tcPr>
            <w:tcW w:w="1284" w:type="dxa"/>
          </w:tcPr>
          <w:p w:rsidR="005F7D25" w:rsidRPr="00896F15" w:rsidRDefault="005F7D25" w:rsidP="00BE613E">
            <w:pPr>
              <w:jc w:val="center"/>
              <w:rPr>
                <w:rFonts w:ascii="Times New Roman" w:hAnsi="Times New Roman"/>
                <w:sz w:val="20"/>
                <w:szCs w:val="20"/>
                <w:lang w:val="en-GB"/>
              </w:rPr>
            </w:pPr>
            <w:r w:rsidRPr="00896F15">
              <w:rPr>
                <w:rFonts w:ascii="Times New Roman" w:hAnsi="Times New Roman"/>
                <w:sz w:val="20"/>
                <w:szCs w:val="20"/>
                <w:lang w:val="en-GB"/>
              </w:rPr>
              <w:t>42</w:t>
            </w:r>
          </w:p>
        </w:tc>
        <w:tc>
          <w:tcPr>
            <w:tcW w:w="1282" w:type="dxa"/>
          </w:tcPr>
          <w:p w:rsidR="005F7D25" w:rsidRPr="00896F15" w:rsidRDefault="005F7D25" w:rsidP="00BE613E">
            <w:pPr>
              <w:jc w:val="center"/>
              <w:rPr>
                <w:rFonts w:ascii="Times New Roman" w:hAnsi="Times New Roman"/>
                <w:sz w:val="20"/>
                <w:szCs w:val="20"/>
                <w:lang w:val="en-GB"/>
              </w:rPr>
            </w:pPr>
            <w:r w:rsidRPr="00896F15">
              <w:rPr>
                <w:rFonts w:ascii="Times New Roman" w:hAnsi="Times New Roman"/>
                <w:sz w:val="20"/>
                <w:szCs w:val="20"/>
                <w:lang w:val="en-GB"/>
              </w:rPr>
              <w:t>9</w:t>
            </w:r>
          </w:p>
        </w:tc>
        <w:tc>
          <w:tcPr>
            <w:tcW w:w="1498" w:type="dxa"/>
          </w:tcPr>
          <w:p w:rsidR="005F7D25" w:rsidRPr="00896F15" w:rsidRDefault="005F7D25" w:rsidP="00BE613E">
            <w:pPr>
              <w:jc w:val="center"/>
              <w:rPr>
                <w:rFonts w:ascii="Times New Roman" w:hAnsi="Times New Roman"/>
                <w:sz w:val="20"/>
                <w:szCs w:val="20"/>
                <w:lang w:val="en-GB"/>
              </w:rPr>
            </w:pPr>
            <w:r w:rsidRPr="00896F15">
              <w:rPr>
                <w:rFonts w:ascii="Times New Roman" w:hAnsi="Times New Roman"/>
                <w:sz w:val="20"/>
                <w:szCs w:val="20"/>
                <w:lang w:val="en-GB"/>
              </w:rPr>
              <w:t>1</w:t>
            </w:r>
          </w:p>
        </w:tc>
        <w:tc>
          <w:tcPr>
            <w:tcW w:w="1520" w:type="dxa"/>
          </w:tcPr>
          <w:p w:rsidR="005F7D25" w:rsidRPr="00896F15" w:rsidRDefault="005F7D25" w:rsidP="00BE613E">
            <w:pPr>
              <w:jc w:val="center"/>
              <w:rPr>
                <w:rFonts w:ascii="Times New Roman" w:hAnsi="Times New Roman"/>
                <w:sz w:val="20"/>
                <w:szCs w:val="20"/>
                <w:lang w:val="en-GB"/>
              </w:rPr>
            </w:pPr>
            <w:r w:rsidRPr="00896F15">
              <w:rPr>
                <w:rFonts w:ascii="Times New Roman" w:hAnsi="Times New Roman"/>
                <w:sz w:val="20"/>
                <w:szCs w:val="20"/>
                <w:lang w:val="en-GB"/>
              </w:rPr>
              <w:t>1,9</w:t>
            </w:r>
          </w:p>
        </w:tc>
      </w:tr>
      <w:tr w:rsidR="005F7D25" w:rsidRPr="00896F15" w:rsidTr="005F7D25">
        <w:trPr>
          <w:cantSplit/>
        </w:trPr>
        <w:tc>
          <w:tcPr>
            <w:tcW w:w="2344" w:type="dxa"/>
          </w:tcPr>
          <w:p w:rsidR="005F7D25" w:rsidRPr="00896F15" w:rsidRDefault="005F7D25" w:rsidP="009D26D1">
            <w:pPr>
              <w:jc w:val="both"/>
              <w:rPr>
                <w:rFonts w:ascii="Times New Roman" w:hAnsi="Times New Roman"/>
                <w:sz w:val="20"/>
                <w:szCs w:val="20"/>
                <w:lang w:val="en-GB"/>
              </w:rPr>
            </w:pPr>
            <w:r w:rsidRPr="00896F15">
              <w:rPr>
                <w:rFonts w:ascii="Times New Roman" w:hAnsi="Times New Roman"/>
                <w:sz w:val="20"/>
                <w:szCs w:val="20"/>
                <w:lang w:val="en-GB"/>
              </w:rPr>
              <w:t>Cereals</w:t>
            </w:r>
          </w:p>
        </w:tc>
        <w:tc>
          <w:tcPr>
            <w:tcW w:w="1282" w:type="dxa"/>
          </w:tcPr>
          <w:p w:rsidR="005F7D25" w:rsidRPr="00896F15" w:rsidRDefault="005F7D25" w:rsidP="00BE613E">
            <w:pPr>
              <w:jc w:val="center"/>
              <w:rPr>
                <w:rFonts w:ascii="Times New Roman" w:hAnsi="Times New Roman"/>
                <w:bCs/>
                <w:sz w:val="20"/>
                <w:szCs w:val="20"/>
                <w:lang w:val="en-GB"/>
              </w:rPr>
            </w:pPr>
            <w:r w:rsidRPr="00896F15">
              <w:rPr>
                <w:rFonts w:ascii="Times New Roman" w:hAnsi="Times New Roman"/>
                <w:bCs/>
                <w:sz w:val="20"/>
                <w:szCs w:val="20"/>
                <w:lang w:val="en-GB"/>
              </w:rPr>
              <w:t>86</w:t>
            </w:r>
          </w:p>
        </w:tc>
        <w:tc>
          <w:tcPr>
            <w:tcW w:w="1284" w:type="dxa"/>
          </w:tcPr>
          <w:p w:rsidR="005F7D25" w:rsidRPr="00896F15" w:rsidRDefault="005F7D25" w:rsidP="00BE613E">
            <w:pPr>
              <w:jc w:val="center"/>
              <w:rPr>
                <w:rFonts w:ascii="Times New Roman" w:hAnsi="Times New Roman"/>
                <w:bCs/>
                <w:sz w:val="20"/>
                <w:szCs w:val="20"/>
                <w:lang w:val="en-GB"/>
              </w:rPr>
            </w:pPr>
            <w:r w:rsidRPr="00896F15">
              <w:rPr>
                <w:rFonts w:ascii="Times New Roman" w:hAnsi="Times New Roman"/>
                <w:bCs/>
                <w:sz w:val="20"/>
                <w:szCs w:val="20"/>
                <w:lang w:val="en-GB"/>
              </w:rPr>
              <w:t>60</w:t>
            </w:r>
          </w:p>
        </w:tc>
        <w:tc>
          <w:tcPr>
            <w:tcW w:w="1282" w:type="dxa"/>
          </w:tcPr>
          <w:p w:rsidR="005F7D25" w:rsidRPr="00896F15" w:rsidRDefault="005F7D25" w:rsidP="00BE613E">
            <w:pPr>
              <w:jc w:val="center"/>
              <w:rPr>
                <w:rFonts w:ascii="Times New Roman" w:hAnsi="Times New Roman"/>
                <w:bCs/>
                <w:sz w:val="20"/>
                <w:szCs w:val="20"/>
                <w:lang w:val="en-GB"/>
              </w:rPr>
            </w:pPr>
            <w:r w:rsidRPr="00896F15">
              <w:rPr>
                <w:rFonts w:ascii="Times New Roman" w:hAnsi="Times New Roman"/>
                <w:bCs/>
                <w:sz w:val="20"/>
                <w:szCs w:val="20"/>
                <w:lang w:val="en-GB"/>
              </w:rPr>
              <w:t>25</w:t>
            </w:r>
          </w:p>
        </w:tc>
        <w:tc>
          <w:tcPr>
            <w:tcW w:w="1498" w:type="dxa"/>
          </w:tcPr>
          <w:p w:rsidR="005F7D25" w:rsidRPr="00896F15" w:rsidRDefault="005F7D25" w:rsidP="00BE613E">
            <w:pPr>
              <w:jc w:val="center"/>
              <w:rPr>
                <w:rFonts w:ascii="Times New Roman" w:hAnsi="Times New Roman"/>
                <w:bCs/>
                <w:sz w:val="20"/>
                <w:szCs w:val="20"/>
                <w:lang w:val="en-GB"/>
              </w:rPr>
            </w:pPr>
            <w:r w:rsidRPr="00896F15">
              <w:rPr>
                <w:rFonts w:ascii="Times New Roman" w:hAnsi="Times New Roman"/>
                <w:bCs/>
                <w:sz w:val="20"/>
                <w:szCs w:val="20"/>
                <w:lang w:val="en-GB"/>
              </w:rPr>
              <w:t>1</w:t>
            </w:r>
          </w:p>
        </w:tc>
        <w:tc>
          <w:tcPr>
            <w:tcW w:w="1520" w:type="dxa"/>
          </w:tcPr>
          <w:p w:rsidR="005F7D25" w:rsidRPr="00896F15" w:rsidRDefault="005F7D25" w:rsidP="00BE613E">
            <w:pPr>
              <w:jc w:val="center"/>
              <w:rPr>
                <w:rFonts w:ascii="Times New Roman" w:hAnsi="Times New Roman"/>
                <w:bCs/>
                <w:sz w:val="20"/>
                <w:szCs w:val="20"/>
                <w:lang w:val="en-GB"/>
              </w:rPr>
            </w:pPr>
            <w:r w:rsidRPr="00896F15">
              <w:rPr>
                <w:rFonts w:ascii="Times New Roman" w:hAnsi="Times New Roman"/>
                <w:bCs/>
                <w:sz w:val="20"/>
                <w:szCs w:val="20"/>
                <w:lang w:val="en-GB"/>
              </w:rPr>
              <w:t>1,2</w:t>
            </w:r>
          </w:p>
        </w:tc>
      </w:tr>
      <w:tr w:rsidR="005F7D25" w:rsidRPr="00896F15" w:rsidTr="005F7D25">
        <w:trPr>
          <w:cantSplit/>
        </w:trPr>
        <w:tc>
          <w:tcPr>
            <w:tcW w:w="2344" w:type="dxa"/>
          </w:tcPr>
          <w:p w:rsidR="005F7D25" w:rsidRPr="00896F15" w:rsidRDefault="005F7D25" w:rsidP="009D26D1">
            <w:pPr>
              <w:jc w:val="both"/>
              <w:rPr>
                <w:rFonts w:ascii="Times New Roman" w:hAnsi="Times New Roman"/>
                <w:sz w:val="20"/>
                <w:szCs w:val="20"/>
                <w:lang w:val="en-GB"/>
              </w:rPr>
            </w:pPr>
            <w:r w:rsidRPr="00896F15">
              <w:rPr>
                <w:rFonts w:ascii="Times New Roman" w:hAnsi="Times New Roman"/>
                <w:sz w:val="20"/>
                <w:szCs w:val="20"/>
                <w:lang w:val="en-GB"/>
              </w:rPr>
              <w:t xml:space="preserve">Processed products </w:t>
            </w:r>
          </w:p>
        </w:tc>
        <w:tc>
          <w:tcPr>
            <w:tcW w:w="1282" w:type="dxa"/>
          </w:tcPr>
          <w:p w:rsidR="005F7D25" w:rsidRPr="00896F15" w:rsidRDefault="005F7D25" w:rsidP="00BE613E">
            <w:pPr>
              <w:jc w:val="center"/>
              <w:rPr>
                <w:rFonts w:ascii="Times New Roman" w:hAnsi="Times New Roman"/>
                <w:sz w:val="20"/>
                <w:szCs w:val="20"/>
                <w:lang w:val="en-GB"/>
              </w:rPr>
            </w:pPr>
            <w:r w:rsidRPr="00896F15">
              <w:rPr>
                <w:rFonts w:ascii="Times New Roman" w:hAnsi="Times New Roman"/>
                <w:sz w:val="20"/>
                <w:szCs w:val="20"/>
                <w:lang w:val="en-GB"/>
              </w:rPr>
              <w:t>44</w:t>
            </w:r>
          </w:p>
        </w:tc>
        <w:tc>
          <w:tcPr>
            <w:tcW w:w="1284" w:type="dxa"/>
          </w:tcPr>
          <w:p w:rsidR="005F7D25" w:rsidRPr="00896F15" w:rsidRDefault="005F7D25" w:rsidP="00BE613E">
            <w:pPr>
              <w:jc w:val="center"/>
              <w:rPr>
                <w:rFonts w:ascii="Times New Roman" w:hAnsi="Times New Roman"/>
                <w:sz w:val="20"/>
                <w:szCs w:val="20"/>
                <w:lang w:val="en-GB"/>
              </w:rPr>
            </w:pPr>
            <w:r w:rsidRPr="00896F15">
              <w:rPr>
                <w:rFonts w:ascii="Times New Roman" w:hAnsi="Times New Roman"/>
                <w:sz w:val="20"/>
                <w:szCs w:val="20"/>
                <w:lang w:val="en-GB"/>
              </w:rPr>
              <w:t>14</w:t>
            </w:r>
          </w:p>
        </w:tc>
        <w:tc>
          <w:tcPr>
            <w:tcW w:w="1282" w:type="dxa"/>
          </w:tcPr>
          <w:p w:rsidR="005F7D25" w:rsidRPr="00896F15" w:rsidRDefault="005F7D25" w:rsidP="00BE613E">
            <w:pPr>
              <w:jc w:val="center"/>
              <w:rPr>
                <w:rFonts w:ascii="Times New Roman" w:hAnsi="Times New Roman"/>
                <w:sz w:val="20"/>
                <w:szCs w:val="20"/>
                <w:lang w:val="en-GB"/>
              </w:rPr>
            </w:pPr>
            <w:r w:rsidRPr="00896F15">
              <w:rPr>
                <w:rFonts w:ascii="Times New Roman" w:hAnsi="Times New Roman"/>
                <w:sz w:val="20"/>
                <w:szCs w:val="20"/>
                <w:lang w:val="en-GB"/>
              </w:rPr>
              <w:t>30</w:t>
            </w:r>
          </w:p>
        </w:tc>
        <w:tc>
          <w:tcPr>
            <w:tcW w:w="1498" w:type="dxa"/>
          </w:tcPr>
          <w:p w:rsidR="005F7D25" w:rsidRPr="00896F15" w:rsidRDefault="005F7D25" w:rsidP="00BE613E">
            <w:pPr>
              <w:jc w:val="center"/>
              <w:rPr>
                <w:rFonts w:ascii="Times New Roman" w:hAnsi="Times New Roman"/>
                <w:sz w:val="20"/>
                <w:szCs w:val="20"/>
                <w:lang w:val="en-GB"/>
              </w:rPr>
            </w:pPr>
            <w:r w:rsidRPr="00896F15">
              <w:rPr>
                <w:rFonts w:ascii="Times New Roman" w:hAnsi="Times New Roman"/>
                <w:sz w:val="20"/>
                <w:szCs w:val="20"/>
                <w:lang w:val="en-GB"/>
              </w:rPr>
              <w:t>0</w:t>
            </w:r>
          </w:p>
        </w:tc>
        <w:tc>
          <w:tcPr>
            <w:tcW w:w="1520" w:type="dxa"/>
          </w:tcPr>
          <w:p w:rsidR="005F7D25" w:rsidRPr="00896F15" w:rsidRDefault="005F7D25" w:rsidP="00BE613E">
            <w:pPr>
              <w:jc w:val="center"/>
              <w:rPr>
                <w:rFonts w:ascii="Times New Roman" w:hAnsi="Times New Roman"/>
                <w:sz w:val="20"/>
                <w:szCs w:val="20"/>
                <w:lang w:val="en-GB"/>
              </w:rPr>
            </w:pPr>
            <w:r w:rsidRPr="00896F15">
              <w:rPr>
                <w:rFonts w:ascii="Times New Roman" w:hAnsi="Times New Roman"/>
                <w:sz w:val="20"/>
                <w:szCs w:val="20"/>
                <w:lang w:val="en-GB"/>
              </w:rPr>
              <w:t>0,0</w:t>
            </w:r>
          </w:p>
        </w:tc>
      </w:tr>
      <w:tr w:rsidR="005F7D25" w:rsidRPr="00896F15" w:rsidTr="005F7D25">
        <w:trPr>
          <w:cantSplit/>
        </w:trPr>
        <w:tc>
          <w:tcPr>
            <w:tcW w:w="2344" w:type="dxa"/>
          </w:tcPr>
          <w:p w:rsidR="005F7D25" w:rsidRPr="00896F15" w:rsidRDefault="005F7D25" w:rsidP="000D5F0A">
            <w:pPr>
              <w:rPr>
                <w:rFonts w:ascii="Times New Roman" w:hAnsi="Times New Roman"/>
                <w:sz w:val="20"/>
                <w:szCs w:val="20"/>
                <w:lang w:val="en-GB"/>
              </w:rPr>
            </w:pPr>
            <w:r w:rsidRPr="00896F15">
              <w:rPr>
                <w:rFonts w:ascii="Times New Roman" w:hAnsi="Times New Roman"/>
                <w:sz w:val="20"/>
                <w:szCs w:val="20"/>
                <w:lang w:val="en-GB"/>
              </w:rPr>
              <w:t>Sum (fruit, vegetables, other plant origin)</w:t>
            </w:r>
          </w:p>
        </w:tc>
        <w:tc>
          <w:tcPr>
            <w:tcW w:w="1282" w:type="dxa"/>
          </w:tcPr>
          <w:p w:rsidR="005F7D25" w:rsidRPr="00896F15" w:rsidRDefault="005F7D25" w:rsidP="00BE613E">
            <w:pPr>
              <w:jc w:val="center"/>
              <w:rPr>
                <w:rFonts w:ascii="Times New Roman" w:hAnsi="Times New Roman"/>
                <w:sz w:val="20"/>
                <w:szCs w:val="20"/>
                <w:lang w:val="en-GB"/>
              </w:rPr>
            </w:pPr>
            <w:r w:rsidRPr="00896F15">
              <w:rPr>
                <w:rFonts w:ascii="Times New Roman" w:hAnsi="Times New Roman"/>
                <w:sz w:val="20"/>
                <w:szCs w:val="20"/>
                <w:lang w:val="en-GB"/>
              </w:rPr>
              <w:t>894</w:t>
            </w:r>
          </w:p>
        </w:tc>
        <w:tc>
          <w:tcPr>
            <w:tcW w:w="1284" w:type="dxa"/>
          </w:tcPr>
          <w:p w:rsidR="005F7D25" w:rsidRPr="00896F15" w:rsidRDefault="005F7D25" w:rsidP="00BE613E">
            <w:pPr>
              <w:jc w:val="center"/>
              <w:rPr>
                <w:rFonts w:ascii="Times New Roman" w:hAnsi="Times New Roman"/>
                <w:sz w:val="20"/>
                <w:szCs w:val="20"/>
                <w:lang w:val="en-GB"/>
              </w:rPr>
            </w:pPr>
            <w:r w:rsidRPr="00896F15">
              <w:rPr>
                <w:rFonts w:ascii="Times New Roman" w:hAnsi="Times New Roman"/>
                <w:sz w:val="20"/>
                <w:szCs w:val="20"/>
                <w:lang w:val="en-GB"/>
              </w:rPr>
              <w:t>185</w:t>
            </w:r>
          </w:p>
        </w:tc>
        <w:tc>
          <w:tcPr>
            <w:tcW w:w="1282" w:type="dxa"/>
          </w:tcPr>
          <w:p w:rsidR="005F7D25" w:rsidRPr="00896F15" w:rsidRDefault="005F7D25" w:rsidP="00BE613E">
            <w:pPr>
              <w:jc w:val="center"/>
              <w:rPr>
                <w:rFonts w:ascii="Times New Roman" w:hAnsi="Times New Roman"/>
                <w:sz w:val="20"/>
                <w:szCs w:val="20"/>
                <w:lang w:val="en-GB"/>
              </w:rPr>
            </w:pPr>
            <w:r w:rsidRPr="00896F15">
              <w:rPr>
                <w:rFonts w:ascii="Times New Roman" w:hAnsi="Times New Roman"/>
                <w:sz w:val="20"/>
                <w:szCs w:val="20"/>
                <w:lang w:val="en-GB"/>
              </w:rPr>
              <w:t>691</w:t>
            </w:r>
          </w:p>
        </w:tc>
        <w:tc>
          <w:tcPr>
            <w:tcW w:w="1498" w:type="dxa"/>
          </w:tcPr>
          <w:p w:rsidR="005F7D25" w:rsidRPr="00896F15" w:rsidRDefault="005F7D25" w:rsidP="00BE613E">
            <w:pPr>
              <w:jc w:val="center"/>
              <w:rPr>
                <w:rFonts w:ascii="Times New Roman" w:hAnsi="Times New Roman"/>
                <w:sz w:val="20"/>
                <w:szCs w:val="20"/>
                <w:lang w:val="en-GB"/>
              </w:rPr>
            </w:pPr>
            <w:r w:rsidRPr="00896F15">
              <w:rPr>
                <w:rFonts w:ascii="Times New Roman" w:hAnsi="Times New Roman"/>
                <w:sz w:val="20"/>
                <w:szCs w:val="20"/>
                <w:lang w:val="en-GB"/>
              </w:rPr>
              <w:t>18</w:t>
            </w:r>
          </w:p>
        </w:tc>
        <w:tc>
          <w:tcPr>
            <w:tcW w:w="1520" w:type="dxa"/>
          </w:tcPr>
          <w:p w:rsidR="005F7D25" w:rsidRPr="00896F15" w:rsidRDefault="005F7D25" w:rsidP="00BE613E">
            <w:pPr>
              <w:jc w:val="center"/>
              <w:rPr>
                <w:rFonts w:ascii="Times New Roman" w:hAnsi="Times New Roman"/>
                <w:sz w:val="20"/>
                <w:szCs w:val="20"/>
                <w:lang w:val="en-GB"/>
              </w:rPr>
            </w:pPr>
            <w:r w:rsidRPr="00896F15">
              <w:rPr>
                <w:rFonts w:ascii="Times New Roman" w:hAnsi="Times New Roman"/>
                <w:sz w:val="20"/>
                <w:szCs w:val="20"/>
                <w:lang w:val="en-GB"/>
              </w:rPr>
              <w:t>2,0</w:t>
            </w:r>
          </w:p>
        </w:tc>
      </w:tr>
      <w:tr w:rsidR="005F7D25" w:rsidRPr="00896F15" w:rsidTr="005F7D25">
        <w:trPr>
          <w:cantSplit/>
        </w:trPr>
        <w:tc>
          <w:tcPr>
            <w:tcW w:w="2344" w:type="dxa"/>
          </w:tcPr>
          <w:p w:rsidR="005F7D25" w:rsidRPr="00896F15" w:rsidRDefault="005F7D25" w:rsidP="00BE613E">
            <w:pPr>
              <w:jc w:val="both"/>
              <w:rPr>
                <w:rFonts w:ascii="Times New Roman" w:hAnsi="Times New Roman"/>
                <w:b/>
                <w:bCs/>
                <w:sz w:val="20"/>
                <w:szCs w:val="20"/>
                <w:lang w:val="en-GB"/>
              </w:rPr>
            </w:pPr>
            <w:r w:rsidRPr="00896F15">
              <w:rPr>
                <w:rFonts w:ascii="Times New Roman" w:hAnsi="Times New Roman"/>
                <w:b/>
                <w:bCs/>
                <w:sz w:val="20"/>
                <w:szCs w:val="20"/>
                <w:lang w:val="en-GB"/>
              </w:rPr>
              <w:t>Total</w:t>
            </w:r>
          </w:p>
        </w:tc>
        <w:tc>
          <w:tcPr>
            <w:tcW w:w="1282" w:type="dxa"/>
          </w:tcPr>
          <w:p w:rsidR="005F7D25" w:rsidRPr="00896F15" w:rsidRDefault="005F7D25" w:rsidP="00BE613E">
            <w:pPr>
              <w:jc w:val="center"/>
              <w:rPr>
                <w:rFonts w:ascii="Times New Roman" w:hAnsi="Times New Roman"/>
                <w:b/>
                <w:bCs/>
                <w:sz w:val="20"/>
                <w:szCs w:val="20"/>
                <w:lang w:val="en-GB"/>
              </w:rPr>
            </w:pPr>
            <w:r w:rsidRPr="00896F15">
              <w:rPr>
                <w:rFonts w:ascii="Times New Roman" w:hAnsi="Times New Roman"/>
                <w:b/>
                <w:bCs/>
                <w:sz w:val="20"/>
                <w:szCs w:val="20"/>
                <w:lang w:val="en-GB"/>
              </w:rPr>
              <w:t>1106</w:t>
            </w:r>
          </w:p>
        </w:tc>
        <w:tc>
          <w:tcPr>
            <w:tcW w:w="1284" w:type="dxa"/>
          </w:tcPr>
          <w:p w:rsidR="005F7D25" w:rsidRPr="00896F15" w:rsidRDefault="005F7D25" w:rsidP="00BE613E">
            <w:pPr>
              <w:jc w:val="center"/>
              <w:rPr>
                <w:rFonts w:ascii="Times New Roman" w:hAnsi="Times New Roman"/>
                <w:b/>
                <w:bCs/>
                <w:sz w:val="20"/>
                <w:szCs w:val="20"/>
                <w:lang w:val="en-GB"/>
              </w:rPr>
            </w:pPr>
            <w:r w:rsidRPr="00896F15">
              <w:rPr>
                <w:rFonts w:ascii="Times New Roman" w:hAnsi="Times New Roman"/>
                <w:b/>
                <w:bCs/>
                <w:sz w:val="20"/>
                <w:szCs w:val="20"/>
                <w:lang w:val="en-GB"/>
              </w:rPr>
              <w:t>331</w:t>
            </w:r>
          </w:p>
        </w:tc>
        <w:tc>
          <w:tcPr>
            <w:tcW w:w="1282" w:type="dxa"/>
          </w:tcPr>
          <w:p w:rsidR="005F7D25" w:rsidRPr="00896F15" w:rsidRDefault="005F7D25" w:rsidP="00BE613E">
            <w:pPr>
              <w:jc w:val="center"/>
              <w:rPr>
                <w:rFonts w:ascii="Times New Roman" w:hAnsi="Times New Roman"/>
                <w:b/>
                <w:bCs/>
                <w:sz w:val="20"/>
                <w:szCs w:val="20"/>
                <w:lang w:val="en-GB"/>
              </w:rPr>
            </w:pPr>
            <w:r w:rsidRPr="00896F15">
              <w:rPr>
                <w:rFonts w:ascii="Times New Roman" w:hAnsi="Times New Roman"/>
                <w:b/>
                <w:bCs/>
                <w:sz w:val="20"/>
                <w:szCs w:val="20"/>
                <w:lang w:val="en-GB"/>
              </w:rPr>
              <w:t>755</w:t>
            </w:r>
          </w:p>
        </w:tc>
        <w:tc>
          <w:tcPr>
            <w:tcW w:w="1498" w:type="dxa"/>
          </w:tcPr>
          <w:p w:rsidR="005F7D25" w:rsidRPr="00896F15" w:rsidRDefault="005F7D25" w:rsidP="00BE613E">
            <w:pPr>
              <w:jc w:val="center"/>
              <w:rPr>
                <w:rFonts w:ascii="Times New Roman" w:hAnsi="Times New Roman"/>
                <w:b/>
                <w:bCs/>
                <w:sz w:val="20"/>
                <w:szCs w:val="20"/>
                <w:lang w:val="en-GB"/>
              </w:rPr>
            </w:pPr>
            <w:r w:rsidRPr="00896F15">
              <w:rPr>
                <w:rFonts w:ascii="Times New Roman" w:hAnsi="Times New Roman"/>
                <w:b/>
                <w:bCs/>
                <w:sz w:val="20"/>
                <w:szCs w:val="20"/>
                <w:lang w:val="en-GB"/>
              </w:rPr>
              <w:t>20</w:t>
            </w:r>
          </w:p>
        </w:tc>
        <w:tc>
          <w:tcPr>
            <w:tcW w:w="1520" w:type="dxa"/>
          </w:tcPr>
          <w:p w:rsidR="005F7D25" w:rsidRPr="00896F15" w:rsidRDefault="005F7D25" w:rsidP="00BE613E">
            <w:pPr>
              <w:jc w:val="center"/>
              <w:rPr>
                <w:rFonts w:ascii="Times New Roman" w:hAnsi="Times New Roman"/>
                <w:b/>
                <w:bCs/>
                <w:sz w:val="20"/>
                <w:szCs w:val="20"/>
                <w:lang w:val="en-GB"/>
              </w:rPr>
            </w:pPr>
            <w:r w:rsidRPr="00896F15">
              <w:rPr>
                <w:rFonts w:ascii="Times New Roman" w:hAnsi="Times New Roman"/>
                <w:b/>
                <w:bCs/>
                <w:sz w:val="20"/>
                <w:szCs w:val="20"/>
                <w:lang w:val="en-GB"/>
              </w:rPr>
              <w:t>1,8</w:t>
            </w:r>
          </w:p>
        </w:tc>
      </w:tr>
    </w:tbl>
    <w:p w:rsidR="00E02F6C" w:rsidRPr="00896F15" w:rsidRDefault="00E02F6C" w:rsidP="00E53173">
      <w:pPr>
        <w:pStyle w:val="EFSABodytext"/>
        <w:rPr>
          <w:color w:val="auto"/>
          <w:lang w:val="en-GB"/>
        </w:rPr>
      </w:pPr>
    </w:p>
    <w:p w:rsidR="00E53173" w:rsidRPr="00896F15" w:rsidRDefault="00E53173" w:rsidP="00E53173">
      <w:pPr>
        <w:spacing w:after="0"/>
        <w:jc w:val="both"/>
        <w:rPr>
          <w:rFonts w:ascii="Times New Roman" w:hAnsi="Times New Roman"/>
          <w:sz w:val="24"/>
          <w:szCs w:val="24"/>
          <w:lang w:val="en-GB"/>
        </w:rPr>
      </w:pPr>
      <w:r w:rsidRPr="00896F15">
        <w:rPr>
          <w:rFonts w:ascii="Times New Roman" w:hAnsi="Times New Roman"/>
          <w:sz w:val="24"/>
          <w:szCs w:val="24"/>
          <w:lang w:val="en-GB"/>
        </w:rPr>
        <w:t>In total</w:t>
      </w:r>
      <w:r w:rsidR="00A90A0B" w:rsidRPr="00896F15">
        <w:rPr>
          <w:rFonts w:ascii="Times New Roman" w:hAnsi="Times New Roman"/>
          <w:sz w:val="24"/>
          <w:szCs w:val="24"/>
          <w:lang w:val="en-GB"/>
        </w:rPr>
        <w:t>,</w:t>
      </w:r>
      <w:r w:rsidRPr="00896F15">
        <w:rPr>
          <w:rFonts w:ascii="Times New Roman" w:hAnsi="Times New Roman"/>
          <w:sz w:val="24"/>
          <w:szCs w:val="24"/>
          <w:lang w:val="en-GB"/>
        </w:rPr>
        <w:t xml:space="preserve"> </w:t>
      </w:r>
      <w:r w:rsidR="0061735B" w:rsidRPr="00896F15">
        <w:rPr>
          <w:rFonts w:ascii="Times New Roman" w:hAnsi="Times New Roman"/>
          <w:sz w:val="24"/>
          <w:szCs w:val="24"/>
          <w:lang w:val="en-GB"/>
        </w:rPr>
        <w:t>306</w:t>
      </w:r>
      <w:r w:rsidRPr="00896F15">
        <w:rPr>
          <w:rFonts w:ascii="Times New Roman" w:hAnsi="Times New Roman"/>
          <w:sz w:val="24"/>
          <w:szCs w:val="24"/>
          <w:lang w:val="en-GB"/>
        </w:rPr>
        <w:t xml:space="preserve"> various active substances were monitored in samples of </w:t>
      </w:r>
      <w:r w:rsidR="0061735B" w:rsidRPr="00896F15">
        <w:rPr>
          <w:rFonts w:ascii="Times New Roman" w:hAnsi="Times New Roman"/>
          <w:sz w:val="24"/>
          <w:szCs w:val="24"/>
          <w:lang w:val="en-GB"/>
        </w:rPr>
        <w:t>plant or</w:t>
      </w:r>
      <w:r w:rsidR="0043538D" w:rsidRPr="00896F15">
        <w:rPr>
          <w:rFonts w:ascii="Times New Roman" w:hAnsi="Times New Roman"/>
          <w:sz w:val="24"/>
          <w:szCs w:val="24"/>
          <w:lang w:val="en-GB"/>
        </w:rPr>
        <w:t>i</w:t>
      </w:r>
      <w:r w:rsidR="0061735B" w:rsidRPr="00896F15">
        <w:rPr>
          <w:rFonts w:ascii="Times New Roman" w:hAnsi="Times New Roman"/>
          <w:sz w:val="24"/>
          <w:szCs w:val="24"/>
          <w:lang w:val="en-GB"/>
        </w:rPr>
        <w:t>gin</w:t>
      </w:r>
      <w:r w:rsidRPr="00896F15">
        <w:rPr>
          <w:rFonts w:ascii="Times New Roman" w:hAnsi="Times New Roman"/>
          <w:sz w:val="24"/>
          <w:szCs w:val="24"/>
          <w:lang w:val="en-GB"/>
        </w:rPr>
        <w:t xml:space="preserve"> in the framework of national and coordinated monitoring of pesticide residues. A positive finding was revealed </w:t>
      </w:r>
      <w:r w:rsidR="0061735B" w:rsidRPr="00896F15">
        <w:rPr>
          <w:rFonts w:ascii="Times New Roman" w:hAnsi="Times New Roman"/>
          <w:sz w:val="24"/>
          <w:szCs w:val="24"/>
          <w:lang w:val="en-GB"/>
        </w:rPr>
        <w:t>in</w:t>
      </w:r>
      <w:r w:rsidRPr="00896F15">
        <w:rPr>
          <w:rFonts w:ascii="Times New Roman" w:hAnsi="Times New Roman"/>
          <w:sz w:val="24"/>
          <w:szCs w:val="24"/>
          <w:lang w:val="en-GB"/>
        </w:rPr>
        <w:t xml:space="preserve"> </w:t>
      </w:r>
      <w:r w:rsidR="0061735B" w:rsidRPr="00896F15">
        <w:rPr>
          <w:rFonts w:ascii="Times New Roman" w:hAnsi="Times New Roman"/>
          <w:sz w:val="24"/>
          <w:szCs w:val="24"/>
          <w:lang w:val="en-GB"/>
        </w:rPr>
        <w:t>case of 158</w:t>
      </w:r>
      <w:r w:rsidRPr="00896F15">
        <w:rPr>
          <w:rFonts w:ascii="Times New Roman" w:hAnsi="Times New Roman"/>
          <w:sz w:val="24"/>
          <w:szCs w:val="24"/>
          <w:lang w:val="en-GB"/>
        </w:rPr>
        <w:t xml:space="preserve"> various active substances. The most </w:t>
      </w:r>
      <w:r w:rsidR="00A90A0B" w:rsidRPr="00896F15">
        <w:rPr>
          <w:rFonts w:ascii="Times New Roman" w:hAnsi="Times New Roman"/>
          <w:sz w:val="24"/>
          <w:szCs w:val="24"/>
          <w:lang w:val="en-GB"/>
        </w:rPr>
        <w:t xml:space="preserve">10 </w:t>
      </w:r>
      <w:r w:rsidRPr="00896F15">
        <w:rPr>
          <w:rFonts w:ascii="Times New Roman" w:hAnsi="Times New Roman"/>
          <w:sz w:val="24"/>
          <w:szCs w:val="24"/>
          <w:lang w:val="en-GB"/>
        </w:rPr>
        <w:t xml:space="preserve">frequently found pesticide residues, in decreasing order of frequency (found/sought) </w:t>
      </w:r>
      <w:r w:rsidR="00A90A0B" w:rsidRPr="00896F15">
        <w:rPr>
          <w:rFonts w:ascii="Times New Roman" w:hAnsi="Times New Roman"/>
          <w:sz w:val="24"/>
          <w:szCs w:val="24"/>
          <w:lang w:val="en-GB"/>
        </w:rPr>
        <w:t xml:space="preserve">were </w:t>
      </w:r>
      <w:proofErr w:type="spellStart"/>
      <w:r w:rsidR="00A90A0B" w:rsidRPr="00896F15">
        <w:rPr>
          <w:rFonts w:ascii="Times New Roman" w:hAnsi="Times New Roman"/>
          <w:sz w:val="24"/>
          <w:szCs w:val="24"/>
          <w:lang w:val="en-GB"/>
        </w:rPr>
        <w:t>imazalil</w:t>
      </w:r>
      <w:proofErr w:type="spellEnd"/>
      <w:r w:rsidR="00A90A0B" w:rsidRPr="00896F15">
        <w:rPr>
          <w:rFonts w:ascii="Times New Roman" w:hAnsi="Times New Roman"/>
          <w:sz w:val="24"/>
          <w:szCs w:val="24"/>
          <w:lang w:val="en-GB"/>
        </w:rPr>
        <w:t xml:space="preserve">, </w:t>
      </w:r>
      <w:proofErr w:type="spellStart"/>
      <w:r w:rsidR="00A90A0B" w:rsidRPr="00896F15">
        <w:rPr>
          <w:rFonts w:ascii="Times New Roman" w:hAnsi="Times New Roman"/>
          <w:sz w:val="24"/>
          <w:szCs w:val="24"/>
          <w:lang w:val="en-GB"/>
        </w:rPr>
        <w:t>chlorpyrifos</w:t>
      </w:r>
      <w:proofErr w:type="spellEnd"/>
      <w:r w:rsidR="00A90A0B" w:rsidRPr="00896F15">
        <w:rPr>
          <w:rFonts w:ascii="Times New Roman" w:hAnsi="Times New Roman"/>
          <w:sz w:val="24"/>
          <w:szCs w:val="24"/>
          <w:lang w:val="en-GB"/>
        </w:rPr>
        <w:t xml:space="preserve">, </w:t>
      </w:r>
      <w:proofErr w:type="spellStart"/>
      <w:r w:rsidR="00A90A0B" w:rsidRPr="00896F15">
        <w:rPr>
          <w:rFonts w:ascii="Times New Roman" w:hAnsi="Times New Roman"/>
          <w:sz w:val="24"/>
          <w:szCs w:val="24"/>
          <w:lang w:val="en-GB"/>
        </w:rPr>
        <w:t>thiabendazole</w:t>
      </w:r>
      <w:proofErr w:type="spellEnd"/>
      <w:r w:rsidR="00A90A0B" w:rsidRPr="00896F15">
        <w:rPr>
          <w:rFonts w:ascii="Times New Roman" w:hAnsi="Times New Roman"/>
          <w:sz w:val="24"/>
          <w:szCs w:val="24"/>
          <w:lang w:val="en-GB"/>
        </w:rPr>
        <w:t xml:space="preserve">, </w:t>
      </w:r>
      <w:proofErr w:type="spellStart"/>
      <w:r w:rsidR="00A90A0B" w:rsidRPr="00896F15">
        <w:rPr>
          <w:rFonts w:ascii="Times New Roman" w:hAnsi="Times New Roman"/>
          <w:sz w:val="24"/>
          <w:szCs w:val="24"/>
          <w:lang w:val="en-GB"/>
        </w:rPr>
        <w:t>chlormequate</w:t>
      </w:r>
      <w:proofErr w:type="spellEnd"/>
      <w:r w:rsidR="00A90A0B" w:rsidRPr="00896F15">
        <w:rPr>
          <w:rFonts w:ascii="Times New Roman" w:hAnsi="Times New Roman"/>
          <w:sz w:val="24"/>
          <w:szCs w:val="24"/>
          <w:lang w:val="en-GB"/>
        </w:rPr>
        <w:t xml:space="preserve">, </w:t>
      </w:r>
      <w:proofErr w:type="spellStart"/>
      <w:r w:rsidR="00A90A0B" w:rsidRPr="00896F15">
        <w:rPr>
          <w:rFonts w:ascii="Times New Roman" w:hAnsi="Times New Roman"/>
          <w:sz w:val="24"/>
          <w:szCs w:val="24"/>
          <w:lang w:val="en-GB"/>
        </w:rPr>
        <w:t>boscalid</w:t>
      </w:r>
      <w:proofErr w:type="spellEnd"/>
      <w:r w:rsidR="00A90A0B" w:rsidRPr="00896F15">
        <w:rPr>
          <w:rFonts w:ascii="Times New Roman" w:hAnsi="Times New Roman"/>
          <w:sz w:val="24"/>
          <w:szCs w:val="24"/>
          <w:lang w:val="en-GB"/>
        </w:rPr>
        <w:t xml:space="preserve">, </w:t>
      </w:r>
      <w:proofErr w:type="spellStart"/>
      <w:r w:rsidRPr="00896F15">
        <w:rPr>
          <w:rFonts w:ascii="Times New Roman" w:hAnsi="Times New Roman"/>
          <w:sz w:val="24"/>
          <w:szCs w:val="24"/>
          <w:lang w:val="en-GB"/>
        </w:rPr>
        <w:t>dithiocarbamates</w:t>
      </w:r>
      <w:proofErr w:type="spellEnd"/>
      <w:r w:rsidRPr="00896F15">
        <w:rPr>
          <w:rFonts w:ascii="Times New Roman" w:hAnsi="Times New Roman"/>
          <w:sz w:val="24"/>
          <w:szCs w:val="24"/>
          <w:lang w:val="en-GB"/>
        </w:rPr>
        <w:t xml:space="preserve">, </w:t>
      </w:r>
      <w:proofErr w:type="spellStart"/>
      <w:r w:rsidR="00A90A0B" w:rsidRPr="00896F15">
        <w:rPr>
          <w:rFonts w:ascii="Times New Roman" w:hAnsi="Times New Roman"/>
          <w:sz w:val="24"/>
          <w:szCs w:val="24"/>
          <w:lang w:val="en-GB"/>
        </w:rPr>
        <w:t>azoxystrobin</w:t>
      </w:r>
      <w:proofErr w:type="spellEnd"/>
      <w:r w:rsidRPr="00896F15">
        <w:rPr>
          <w:rFonts w:ascii="Times New Roman" w:hAnsi="Times New Roman"/>
          <w:sz w:val="24"/>
          <w:szCs w:val="24"/>
          <w:lang w:val="en-GB"/>
        </w:rPr>
        <w:t xml:space="preserve">, </w:t>
      </w:r>
      <w:proofErr w:type="spellStart"/>
      <w:r w:rsidRPr="00896F15">
        <w:rPr>
          <w:rFonts w:ascii="Times New Roman" w:hAnsi="Times New Roman"/>
          <w:sz w:val="24"/>
          <w:szCs w:val="24"/>
          <w:lang w:val="en-GB"/>
        </w:rPr>
        <w:t>propamocarb</w:t>
      </w:r>
      <w:proofErr w:type="spellEnd"/>
      <w:r w:rsidRPr="00896F15">
        <w:rPr>
          <w:rFonts w:ascii="Times New Roman" w:hAnsi="Times New Roman"/>
          <w:sz w:val="24"/>
          <w:szCs w:val="24"/>
          <w:lang w:val="en-GB"/>
        </w:rPr>
        <w:t xml:space="preserve">, </w:t>
      </w:r>
      <w:proofErr w:type="spellStart"/>
      <w:r w:rsidR="00A90A0B" w:rsidRPr="00896F15">
        <w:rPr>
          <w:rFonts w:ascii="Times New Roman" w:hAnsi="Times New Roman"/>
          <w:sz w:val="24"/>
          <w:szCs w:val="24"/>
          <w:lang w:val="en-GB"/>
        </w:rPr>
        <w:t>cyprodinil</w:t>
      </w:r>
      <w:proofErr w:type="spellEnd"/>
      <w:r w:rsidR="00A90A0B" w:rsidRPr="00896F15">
        <w:rPr>
          <w:rFonts w:ascii="Times New Roman" w:hAnsi="Times New Roman"/>
          <w:sz w:val="24"/>
          <w:szCs w:val="24"/>
          <w:lang w:val="en-GB"/>
        </w:rPr>
        <w:t xml:space="preserve"> and</w:t>
      </w:r>
      <w:r w:rsidRPr="00896F15">
        <w:rPr>
          <w:rFonts w:ascii="Times New Roman" w:hAnsi="Times New Roman"/>
          <w:sz w:val="24"/>
          <w:szCs w:val="24"/>
          <w:lang w:val="en-GB"/>
        </w:rPr>
        <w:t xml:space="preserve"> </w:t>
      </w:r>
      <w:proofErr w:type="spellStart"/>
      <w:r w:rsidR="00A90A0B" w:rsidRPr="00896F15">
        <w:rPr>
          <w:rFonts w:ascii="Times New Roman" w:hAnsi="Times New Roman"/>
          <w:sz w:val="24"/>
          <w:szCs w:val="24"/>
          <w:lang w:val="en-GB"/>
        </w:rPr>
        <w:t>imidacloprid</w:t>
      </w:r>
      <w:proofErr w:type="spellEnd"/>
      <w:r w:rsidRPr="00896F15">
        <w:rPr>
          <w:rFonts w:ascii="Times New Roman" w:hAnsi="Times New Roman"/>
          <w:sz w:val="24"/>
          <w:szCs w:val="24"/>
          <w:lang w:val="en-GB"/>
        </w:rPr>
        <w:t>.</w:t>
      </w:r>
    </w:p>
    <w:p w:rsidR="0085108A" w:rsidRPr="00896F15" w:rsidRDefault="0085108A" w:rsidP="0085108A">
      <w:pPr>
        <w:pStyle w:val="EFSAHeading2"/>
      </w:pPr>
      <w:r w:rsidRPr="00896F15">
        <w:lastRenderedPageBreak/>
        <w:t>Organisation of monitoring programmes and Sampling</w:t>
      </w:r>
      <w:bookmarkEnd w:id="1"/>
      <w:bookmarkEnd w:id="2"/>
      <w:bookmarkEnd w:id="3"/>
      <w:r w:rsidRPr="00896F15">
        <w:tab/>
      </w:r>
      <w:r w:rsidRPr="00896F15">
        <w:rPr>
          <w:b w:val="0"/>
        </w:rPr>
        <w:tab/>
      </w:r>
    </w:p>
    <w:p w:rsidR="0085108A" w:rsidRPr="00896F15" w:rsidRDefault="0085108A" w:rsidP="0085108A">
      <w:pPr>
        <w:pStyle w:val="EFSAHeading3"/>
        <w:tabs>
          <w:tab w:val="clear" w:pos="1920"/>
          <w:tab w:val="left" w:pos="6804"/>
        </w:tabs>
        <w:ind w:left="840"/>
      </w:pPr>
      <w:bookmarkStart w:id="4" w:name="_Toc224622481"/>
      <w:bookmarkStart w:id="5" w:name="_Toc224631662"/>
      <w:bookmarkStart w:id="6" w:name="_Toc224632755"/>
      <w:r w:rsidRPr="00896F15">
        <w:t>Responsibilities</w:t>
      </w:r>
      <w:bookmarkEnd w:id="4"/>
      <w:bookmarkEnd w:id="5"/>
      <w:bookmarkEnd w:id="6"/>
      <w:r w:rsidRPr="00896F15">
        <w:t xml:space="preserve"> </w:t>
      </w:r>
    </w:p>
    <w:p w:rsidR="0085108A" w:rsidRPr="00896F15" w:rsidRDefault="0085108A" w:rsidP="00E53173">
      <w:pPr>
        <w:pStyle w:val="EFSABodytext"/>
        <w:rPr>
          <w:color w:val="auto"/>
          <w:lang w:val="en-GB"/>
        </w:rPr>
      </w:pPr>
      <w:r w:rsidRPr="00896F15">
        <w:rPr>
          <w:color w:val="auto"/>
          <w:lang w:val="en-GB"/>
        </w:rPr>
        <w:t>Czech Agriculture and Food Inspection Authority (CAFIA) is the competent authority for controls of pesticide residues in foodstuffs</w:t>
      </w:r>
      <w:r w:rsidR="0088676B" w:rsidRPr="00896F15">
        <w:rPr>
          <w:color w:val="auto"/>
          <w:lang w:val="en-GB"/>
        </w:rPr>
        <w:t xml:space="preserve"> of plant </w:t>
      </w:r>
      <w:proofErr w:type="gramStart"/>
      <w:r w:rsidR="0088676B" w:rsidRPr="00896F15">
        <w:rPr>
          <w:color w:val="auto"/>
          <w:lang w:val="en-GB"/>
        </w:rPr>
        <w:t>origin</w:t>
      </w:r>
      <w:r w:rsidRPr="00896F15">
        <w:rPr>
          <w:color w:val="auto"/>
          <w:lang w:val="en-GB"/>
        </w:rPr>
        <w:t xml:space="preserve"> </w:t>
      </w:r>
      <w:r w:rsidR="0088676B" w:rsidRPr="00896F15">
        <w:rPr>
          <w:color w:val="auto"/>
          <w:lang w:val="en-GB"/>
        </w:rPr>
        <w:t xml:space="preserve"> </w:t>
      </w:r>
      <w:r w:rsidRPr="00896F15">
        <w:rPr>
          <w:color w:val="auto"/>
          <w:lang w:val="en-GB"/>
        </w:rPr>
        <w:t>and</w:t>
      </w:r>
      <w:proofErr w:type="gramEnd"/>
      <w:r w:rsidRPr="00896F15">
        <w:rPr>
          <w:color w:val="auto"/>
          <w:lang w:val="en-GB"/>
        </w:rPr>
        <w:t xml:space="preserve"> provides the national and EU co-ordinated monitoring programmes in co-operation with the Ministry of Agriculture. </w:t>
      </w:r>
      <w:r w:rsidR="0088676B" w:rsidRPr="00896F15">
        <w:rPr>
          <w:color w:val="auto"/>
          <w:lang w:val="en-GB"/>
        </w:rPr>
        <w:t>State Veterinary Administration (SVA) is the competent authority for controls of pesticide residues in raw materials and foodstuffs of animal origin.</w:t>
      </w:r>
    </w:p>
    <w:p w:rsidR="0085108A" w:rsidRPr="00896F15" w:rsidRDefault="0085108A" w:rsidP="0085108A">
      <w:pPr>
        <w:pStyle w:val="EFSAHeading3"/>
        <w:tabs>
          <w:tab w:val="clear" w:pos="1920"/>
          <w:tab w:val="left" w:pos="6804"/>
        </w:tabs>
        <w:ind w:left="840"/>
      </w:pPr>
      <w:bookmarkStart w:id="7" w:name="_Toc224622482"/>
      <w:bookmarkStart w:id="8" w:name="_Toc224631663"/>
      <w:bookmarkStart w:id="9" w:name="_Toc224632756"/>
      <w:r w:rsidRPr="00896F15">
        <w:t>D</w:t>
      </w:r>
      <w:bookmarkEnd w:id="7"/>
      <w:bookmarkEnd w:id="8"/>
      <w:bookmarkEnd w:id="9"/>
      <w:r w:rsidRPr="00896F15">
        <w:t>esign of Programmes (priorities, targeting, criteria for the percentage of samples to be taken from the organic sector)</w:t>
      </w:r>
    </w:p>
    <w:p w:rsidR="00F16765" w:rsidRPr="00896F15" w:rsidRDefault="00F16765" w:rsidP="00F16765">
      <w:pPr>
        <w:jc w:val="both"/>
        <w:rPr>
          <w:rFonts w:ascii="Times New Roman" w:hAnsi="Times New Roman"/>
          <w:sz w:val="24"/>
          <w:szCs w:val="24"/>
          <w:shd w:val="clear" w:color="auto" w:fill="FFFFFF"/>
          <w:lang w:val="en-GB"/>
        </w:rPr>
      </w:pPr>
      <w:r w:rsidRPr="00896F15">
        <w:rPr>
          <w:rStyle w:val="longtext1"/>
          <w:rFonts w:ascii="Times New Roman" w:hAnsi="Times New Roman"/>
          <w:sz w:val="24"/>
          <w:szCs w:val="24"/>
          <w:lang w:val="en-GB"/>
        </w:rPr>
        <w:t>Pesticide residues monitoring in foodstuffs in the Czech Republic is guided by the Multi-Annual Control Plan for the Control of Pesticide Residues in CR submitted by the Ministry of Health Care, in cooperation with the Ministry of Agriculture and other supervisory bodies (CAFIA, SVA). A c</w:t>
      </w:r>
      <w:r w:rsidRPr="00896F15">
        <w:rPr>
          <w:rStyle w:val="longtext1"/>
          <w:rFonts w:ascii="Times New Roman" w:hAnsi="Times New Roman"/>
          <w:sz w:val="24"/>
          <w:szCs w:val="24"/>
          <w:shd w:val="clear" w:color="auto" w:fill="FFFFFF"/>
          <w:lang w:val="en-GB"/>
        </w:rPr>
        <w:t xml:space="preserve">oordinated multi-Community monitoring program is included in the plan </w:t>
      </w:r>
      <w:r w:rsidR="00BA3B43" w:rsidRPr="00896F15">
        <w:rPr>
          <w:rStyle w:val="longtext1"/>
          <w:rFonts w:ascii="Times New Roman" w:hAnsi="Times New Roman"/>
          <w:sz w:val="24"/>
          <w:szCs w:val="24"/>
          <w:shd w:val="clear" w:color="auto" w:fill="FFFFFF"/>
          <w:lang w:val="en-GB"/>
        </w:rPr>
        <w:t xml:space="preserve">as required by the European </w:t>
      </w:r>
      <w:r w:rsidRPr="00896F15">
        <w:rPr>
          <w:rStyle w:val="longtext1"/>
          <w:rFonts w:ascii="Times New Roman" w:hAnsi="Times New Roman"/>
          <w:sz w:val="24"/>
          <w:szCs w:val="24"/>
          <w:shd w:val="clear" w:color="auto" w:fill="FFFFFF"/>
          <w:lang w:val="en-GB"/>
        </w:rPr>
        <w:t>Parliament and Regulation (EC) No. 396/2005.</w:t>
      </w:r>
      <w:r w:rsidRPr="00896F15">
        <w:rPr>
          <w:rFonts w:ascii="Times New Roman" w:hAnsi="Times New Roman"/>
          <w:sz w:val="24"/>
          <w:szCs w:val="24"/>
          <w:shd w:val="clear" w:color="auto" w:fill="FFFFFF"/>
          <w:lang w:val="en-GB"/>
        </w:rPr>
        <w:br/>
      </w:r>
      <w:r w:rsidRPr="00896F15">
        <w:rPr>
          <w:rStyle w:val="longtext1"/>
          <w:rFonts w:ascii="Times New Roman" w:hAnsi="Times New Roman"/>
          <w:sz w:val="24"/>
          <w:szCs w:val="24"/>
          <w:shd w:val="clear" w:color="auto" w:fill="FFFFFF"/>
          <w:lang w:val="en-GB"/>
        </w:rPr>
        <w:t>The requirements of a multi-annual control plan are included in the control plans of supervisory authorities (CAFIA and SVA), competent to monitor pesticide residues in foodstuffs of plant and animal origin.</w:t>
      </w:r>
    </w:p>
    <w:p w:rsidR="00B4465B" w:rsidRPr="00896F15" w:rsidRDefault="00B4465B" w:rsidP="0085108A">
      <w:pPr>
        <w:autoSpaceDE w:val="0"/>
        <w:autoSpaceDN w:val="0"/>
        <w:adjustRightInd w:val="0"/>
        <w:spacing w:after="0" w:line="240" w:lineRule="auto"/>
        <w:jc w:val="both"/>
        <w:rPr>
          <w:rFonts w:ascii="Times New Roman" w:hAnsi="Times New Roman"/>
          <w:sz w:val="24"/>
          <w:szCs w:val="24"/>
          <w:lang w:val="en-GB"/>
        </w:rPr>
      </w:pPr>
    </w:p>
    <w:p w:rsidR="0085108A" w:rsidRPr="00896F15" w:rsidRDefault="0085108A" w:rsidP="0085108A">
      <w:pPr>
        <w:autoSpaceDE w:val="0"/>
        <w:autoSpaceDN w:val="0"/>
        <w:adjustRightInd w:val="0"/>
        <w:spacing w:after="0" w:line="240" w:lineRule="auto"/>
        <w:jc w:val="both"/>
        <w:rPr>
          <w:rFonts w:ascii="Times New Roman" w:hAnsi="Times New Roman"/>
          <w:bCs/>
          <w:sz w:val="24"/>
          <w:szCs w:val="24"/>
          <w:lang w:val="en-GB"/>
        </w:rPr>
      </w:pPr>
      <w:r w:rsidRPr="00896F15">
        <w:rPr>
          <w:rFonts w:ascii="Times New Roman" w:hAnsi="Times New Roman"/>
          <w:sz w:val="24"/>
          <w:szCs w:val="24"/>
          <w:lang w:val="en-GB"/>
        </w:rPr>
        <w:t>The sampling plan for pesticide residues monitoring is always drawn up for one calendar year. The plan is elaborated by the Headquarters of CAFIA</w:t>
      </w:r>
      <w:r w:rsidR="0088676B" w:rsidRPr="00896F15">
        <w:rPr>
          <w:rFonts w:ascii="Times New Roman" w:hAnsi="Times New Roman"/>
          <w:sz w:val="24"/>
          <w:szCs w:val="24"/>
          <w:lang w:val="en-GB"/>
        </w:rPr>
        <w:t>/SVA</w:t>
      </w:r>
      <w:r w:rsidRPr="00896F15">
        <w:rPr>
          <w:rFonts w:ascii="Times New Roman" w:hAnsi="Times New Roman"/>
          <w:sz w:val="24"/>
          <w:szCs w:val="24"/>
          <w:lang w:val="en-GB"/>
        </w:rPr>
        <w:t xml:space="preserve"> as internal provision and it is distributed to the CAFIA</w:t>
      </w:r>
      <w:r w:rsidR="0088676B" w:rsidRPr="00896F15">
        <w:rPr>
          <w:rFonts w:ascii="Times New Roman" w:hAnsi="Times New Roman"/>
          <w:sz w:val="24"/>
          <w:szCs w:val="24"/>
          <w:lang w:val="en-GB"/>
        </w:rPr>
        <w:t>/SVA</w:t>
      </w:r>
      <w:r w:rsidRPr="00896F15">
        <w:rPr>
          <w:rFonts w:ascii="Times New Roman" w:hAnsi="Times New Roman"/>
          <w:sz w:val="24"/>
          <w:szCs w:val="24"/>
          <w:lang w:val="en-GB"/>
        </w:rPr>
        <w:t xml:space="preserve"> regional inspectorates which are responsible for its implementation. </w:t>
      </w:r>
    </w:p>
    <w:p w:rsidR="0085108A" w:rsidRPr="00896F15" w:rsidRDefault="0085108A" w:rsidP="0085108A">
      <w:pPr>
        <w:autoSpaceDE w:val="0"/>
        <w:autoSpaceDN w:val="0"/>
        <w:adjustRightInd w:val="0"/>
        <w:spacing w:after="0" w:line="240" w:lineRule="auto"/>
        <w:jc w:val="both"/>
        <w:rPr>
          <w:rFonts w:ascii="Times New Roman" w:hAnsi="Times New Roman"/>
          <w:bCs/>
          <w:sz w:val="24"/>
          <w:szCs w:val="24"/>
          <w:lang w:val="en-GB"/>
        </w:rPr>
      </w:pPr>
    </w:p>
    <w:p w:rsidR="0085108A" w:rsidRPr="00896F15" w:rsidRDefault="0085108A" w:rsidP="0085108A">
      <w:pPr>
        <w:autoSpaceDE w:val="0"/>
        <w:autoSpaceDN w:val="0"/>
        <w:adjustRightInd w:val="0"/>
        <w:spacing w:after="0" w:line="240" w:lineRule="auto"/>
        <w:jc w:val="both"/>
        <w:rPr>
          <w:rFonts w:ascii="Times New Roman" w:hAnsi="Times New Roman"/>
          <w:bCs/>
          <w:sz w:val="24"/>
          <w:szCs w:val="24"/>
          <w:lang w:val="en-GB"/>
        </w:rPr>
      </w:pPr>
      <w:r w:rsidRPr="00896F15">
        <w:rPr>
          <w:rFonts w:ascii="Times New Roman" w:hAnsi="Times New Roman"/>
          <w:bCs/>
          <w:sz w:val="24"/>
          <w:szCs w:val="24"/>
          <w:lang w:val="en-GB"/>
        </w:rPr>
        <w:t>The commodities sampled in the framework of national monitoring program are not included into the coordinated program of monitoring in the year concerned. When choosing commodities and their proportional representation, the data about consumption of foodstuffs in the Czech Republic elaborated by the National Institute of Public Health are taken into consideration. Similarly further information, as for example findings revealed in previous years (in the Czech Republic and other Member States) or RASFF reports.</w:t>
      </w:r>
    </w:p>
    <w:p w:rsidR="0085108A" w:rsidRPr="00896F15" w:rsidRDefault="0085108A" w:rsidP="0085108A">
      <w:pPr>
        <w:autoSpaceDE w:val="0"/>
        <w:autoSpaceDN w:val="0"/>
        <w:adjustRightInd w:val="0"/>
        <w:spacing w:after="0" w:line="240" w:lineRule="auto"/>
        <w:jc w:val="both"/>
        <w:rPr>
          <w:rFonts w:cs="Arial"/>
          <w:lang w:val="en-GB"/>
        </w:rPr>
      </w:pPr>
      <w:r w:rsidRPr="00896F15">
        <w:rPr>
          <w:rFonts w:ascii="Times New Roman" w:hAnsi="Times New Roman"/>
          <w:bCs/>
          <w:sz w:val="24"/>
          <w:szCs w:val="24"/>
          <w:lang w:val="en-GB"/>
        </w:rPr>
        <w:t>The number of products sampled from inland and abroad is commensurate to their proportional representation on the market. Commodities coming from third countries, inland and other EU Member States are prioritized when sampling.</w:t>
      </w:r>
    </w:p>
    <w:p w:rsidR="0085108A" w:rsidRPr="00896F15" w:rsidRDefault="0085108A" w:rsidP="0085108A">
      <w:pPr>
        <w:tabs>
          <w:tab w:val="num" w:pos="1615"/>
        </w:tabs>
        <w:autoSpaceDE w:val="0"/>
        <w:autoSpaceDN w:val="0"/>
        <w:adjustRightInd w:val="0"/>
        <w:spacing w:after="0" w:line="240" w:lineRule="auto"/>
        <w:jc w:val="both"/>
        <w:rPr>
          <w:rFonts w:ascii="Times New Roman" w:hAnsi="Times New Roman"/>
          <w:bCs/>
          <w:sz w:val="24"/>
          <w:szCs w:val="24"/>
          <w:lang w:val="en-GB"/>
        </w:rPr>
      </w:pPr>
    </w:p>
    <w:p w:rsidR="0085108A" w:rsidRPr="00896F15" w:rsidRDefault="0085108A" w:rsidP="0085108A">
      <w:pPr>
        <w:pStyle w:val="EFSAHeading3"/>
        <w:tabs>
          <w:tab w:val="clear" w:pos="1920"/>
          <w:tab w:val="left" w:pos="6804"/>
        </w:tabs>
        <w:ind w:left="840"/>
      </w:pPr>
      <w:bookmarkStart w:id="10" w:name="_Toc224622483"/>
      <w:bookmarkStart w:id="11" w:name="_Toc224631664"/>
      <w:bookmarkStart w:id="12" w:name="_Toc224632757"/>
      <w:r w:rsidRPr="00896F15">
        <w:t>Sampling</w:t>
      </w:r>
      <w:bookmarkEnd w:id="10"/>
      <w:bookmarkEnd w:id="11"/>
      <w:bookmarkEnd w:id="12"/>
      <w:r w:rsidRPr="00896F15">
        <w:t>: personnel, procedures, sampling points</w:t>
      </w:r>
    </w:p>
    <w:p w:rsidR="0085108A" w:rsidRPr="00896F15" w:rsidRDefault="0085108A" w:rsidP="0085108A">
      <w:pPr>
        <w:spacing w:line="240" w:lineRule="auto"/>
        <w:jc w:val="both"/>
        <w:rPr>
          <w:rFonts w:ascii="Times New Roman" w:hAnsi="Times New Roman"/>
          <w:sz w:val="24"/>
          <w:szCs w:val="24"/>
          <w:lang w:val="en-GB"/>
        </w:rPr>
      </w:pPr>
      <w:r w:rsidRPr="00896F15">
        <w:rPr>
          <w:rFonts w:ascii="Times New Roman" w:hAnsi="Times New Roman"/>
          <w:sz w:val="24"/>
          <w:szCs w:val="24"/>
          <w:lang w:val="en-GB"/>
        </w:rPr>
        <w:t>Sampling is performed in accordance with sampling procedures referred to in Commission Directive No. 2002/63/EC that has been incorporated into t</w:t>
      </w:r>
      <w:r w:rsidRPr="00896F15">
        <w:rPr>
          <w:rFonts w:ascii="Times New Roman" w:hAnsi="Times New Roman"/>
          <w:bCs/>
          <w:sz w:val="24"/>
          <w:szCs w:val="24"/>
          <w:lang w:val="en-GB"/>
        </w:rPr>
        <w:t>he national regulation for sampling for determination of pesticides in and on fruit and vegetables.</w:t>
      </w:r>
    </w:p>
    <w:p w:rsidR="0085108A" w:rsidRPr="00896F15" w:rsidRDefault="0085108A" w:rsidP="0085108A">
      <w:pPr>
        <w:pStyle w:val="slovanseznam5"/>
        <w:numPr>
          <w:ilvl w:val="0"/>
          <w:numId w:val="0"/>
        </w:numPr>
        <w:spacing w:line="240" w:lineRule="auto"/>
        <w:jc w:val="both"/>
        <w:rPr>
          <w:rFonts w:ascii="Times New Roman" w:hAnsi="Times New Roman"/>
          <w:sz w:val="24"/>
          <w:szCs w:val="24"/>
          <w:lang w:val="en-GB"/>
        </w:rPr>
      </w:pPr>
      <w:r w:rsidRPr="00896F15">
        <w:rPr>
          <w:rFonts w:ascii="Times New Roman" w:hAnsi="Times New Roman"/>
          <w:sz w:val="24"/>
          <w:szCs w:val="24"/>
          <w:lang w:val="en-GB"/>
        </w:rPr>
        <w:t>Samples are taken by authorized and for this purpose trained employees of the CAFIA</w:t>
      </w:r>
      <w:r w:rsidR="0088676B" w:rsidRPr="00896F15">
        <w:rPr>
          <w:rFonts w:ascii="Times New Roman" w:hAnsi="Times New Roman"/>
          <w:sz w:val="24"/>
          <w:szCs w:val="24"/>
          <w:lang w:val="en-GB"/>
        </w:rPr>
        <w:t>/SVA</w:t>
      </w:r>
      <w:r w:rsidRPr="00896F15">
        <w:rPr>
          <w:rFonts w:ascii="Times New Roman" w:hAnsi="Times New Roman"/>
          <w:sz w:val="24"/>
          <w:szCs w:val="24"/>
          <w:lang w:val="en-GB"/>
        </w:rPr>
        <w:t>, i.e. inspectors of the CAFIA regional inspectorates. The main sampling points are</w:t>
      </w:r>
      <w:r w:rsidR="0088676B" w:rsidRPr="00896F15">
        <w:rPr>
          <w:rFonts w:ascii="Times New Roman" w:hAnsi="Times New Roman"/>
          <w:sz w:val="24"/>
          <w:szCs w:val="24"/>
          <w:lang w:val="en-GB"/>
        </w:rPr>
        <w:t xml:space="preserve"> food producers,</w:t>
      </w:r>
      <w:r w:rsidRPr="00896F15">
        <w:rPr>
          <w:rFonts w:ascii="Times New Roman" w:hAnsi="Times New Roman"/>
          <w:sz w:val="24"/>
          <w:szCs w:val="24"/>
          <w:lang w:val="en-GB"/>
        </w:rPr>
        <w:t xml:space="preserve"> importers, who</w:t>
      </w:r>
      <w:r w:rsidR="00E53173" w:rsidRPr="00896F15">
        <w:rPr>
          <w:rFonts w:ascii="Times New Roman" w:hAnsi="Times New Roman"/>
          <w:sz w:val="24"/>
          <w:szCs w:val="24"/>
          <w:lang w:val="en-GB"/>
        </w:rPr>
        <w:t>le</w:t>
      </w:r>
      <w:r w:rsidRPr="00896F15">
        <w:rPr>
          <w:rFonts w:ascii="Times New Roman" w:hAnsi="Times New Roman"/>
          <w:sz w:val="24"/>
          <w:szCs w:val="24"/>
          <w:lang w:val="en-GB"/>
        </w:rPr>
        <w:t>salers and retail shops for domestic and non-domestic products.</w:t>
      </w:r>
    </w:p>
    <w:p w:rsidR="0085108A" w:rsidRPr="00896F15" w:rsidRDefault="0085108A" w:rsidP="0085108A">
      <w:pPr>
        <w:pStyle w:val="EFSAHeading3"/>
        <w:tabs>
          <w:tab w:val="clear" w:pos="1920"/>
          <w:tab w:val="left" w:pos="6804"/>
        </w:tabs>
        <w:ind w:left="840"/>
      </w:pPr>
      <w:r w:rsidRPr="00896F15">
        <w:lastRenderedPageBreak/>
        <w:t>Enforcement action</w:t>
      </w:r>
    </w:p>
    <w:p w:rsidR="0085108A" w:rsidRPr="00896F15" w:rsidRDefault="0085108A" w:rsidP="0085108A">
      <w:pPr>
        <w:pStyle w:val="slovanseznam5"/>
        <w:numPr>
          <w:ilvl w:val="0"/>
          <w:numId w:val="0"/>
        </w:numPr>
        <w:spacing w:line="240" w:lineRule="auto"/>
        <w:jc w:val="both"/>
        <w:rPr>
          <w:rFonts w:ascii="Times New Roman" w:hAnsi="Times New Roman"/>
          <w:sz w:val="24"/>
          <w:szCs w:val="24"/>
          <w:lang w:val="en-GB"/>
        </w:rPr>
      </w:pPr>
      <w:r w:rsidRPr="00896F15">
        <w:rPr>
          <w:rFonts w:ascii="Times New Roman" w:hAnsi="Times New Roman"/>
          <w:sz w:val="24"/>
          <w:szCs w:val="24"/>
          <w:lang w:val="en-GB"/>
        </w:rPr>
        <w:t>In case of whichever overrun of maximal residual limit a legal step follows from the side of the controlling body. The controlled person is imposed the measure to insure the withdrawal of the unsatisfactory batch from the market and announce further steps that were taken with the unsatisfactory batch, e. g. liquidation or adaptation. In the framework of administrative procedure a fine is imposed to the controlled person.</w:t>
      </w:r>
    </w:p>
    <w:p w:rsidR="0085108A" w:rsidRPr="00896F15" w:rsidRDefault="0085108A" w:rsidP="0085108A">
      <w:pPr>
        <w:pStyle w:val="slovanseznam5"/>
        <w:numPr>
          <w:ilvl w:val="0"/>
          <w:numId w:val="0"/>
        </w:numPr>
        <w:spacing w:line="240" w:lineRule="auto"/>
        <w:jc w:val="both"/>
        <w:rPr>
          <w:rFonts w:ascii="Times New Roman" w:hAnsi="Times New Roman"/>
          <w:sz w:val="24"/>
          <w:szCs w:val="24"/>
          <w:lang w:val="en-GB"/>
        </w:rPr>
      </w:pPr>
    </w:p>
    <w:p w:rsidR="0085108A" w:rsidRPr="00896F15" w:rsidRDefault="0085108A" w:rsidP="0085108A">
      <w:pPr>
        <w:pStyle w:val="EFSAHeading2"/>
        <w:ind w:left="840"/>
      </w:pPr>
      <w:bookmarkStart w:id="13" w:name="_Toc224622485"/>
      <w:bookmarkStart w:id="14" w:name="_Toc224631666"/>
      <w:bookmarkStart w:id="15" w:name="_Toc224632759"/>
      <w:r w:rsidRPr="00896F15">
        <w:t>Quality</w:t>
      </w:r>
      <w:bookmarkEnd w:id="13"/>
      <w:bookmarkEnd w:id="14"/>
      <w:bookmarkEnd w:id="15"/>
      <w:r w:rsidRPr="00896F15">
        <w:t xml:space="preserve"> assurance</w:t>
      </w:r>
      <w:r w:rsidRPr="00896F15">
        <w:tab/>
      </w:r>
    </w:p>
    <w:p w:rsidR="0085108A" w:rsidRPr="00896F15" w:rsidRDefault="0085108A" w:rsidP="0085108A">
      <w:pPr>
        <w:pStyle w:val="EFSAHeading3"/>
        <w:tabs>
          <w:tab w:val="clear" w:pos="1920"/>
        </w:tabs>
        <w:ind w:left="840"/>
      </w:pPr>
      <w:r w:rsidRPr="00896F15">
        <w:t>Status of accreditation of laboratories, number of laboratories</w:t>
      </w:r>
    </w:p>
    <w:p w:rsidR="0085108A" w:rsidRPr="00896F15" w:rsidRDefault="00AD2BAD" w:rsidP="0085108A">
      <w:pPr>
        <w:spacing w:line="240" w:lineRule="auto"/>
        <w:jc w:val="both"/>
        <w:rPr>
          <w:rFonts w:ascii="Times New Roman" w:hAnsi="Times New Roman"/>
          <w:sz w:val="24"/>
          <w:szCs w:val="24"/>
          <w:lang w:val="en-GB"/>
        </w:rPr>
      </w:pPr>
      <w:r w:rsidRPr="00896F15">
        <w:rPr>
          <w:rFonts w:ascii="Times New Roman" w:hAnsi="Times New Roman"/>
          <w:sz w:val="24"/>
          <w:szCs w:val="24"/>
          <w:lang w:val="en-GB"/>
        </w:rPr>
        <w:t>All a</w:t>
      </w:r>
      <w:r w:rsidR="0085108A" w:rsidRPr="00896F15">
        <w:rPr>
          <w:rFonts w:ascii="Times New Roman" w:hAnsi="Times New Roman"/>
          <w:sz w:val="24"/>
          <w:szCs w:val="24"/>
          <w:lang w:val="en-GB"/>
        </w:rPr>
        <w:t>nalyses</w:t>
      </w:r>
      <w:r w:rsidRPr="00896F15">
        <w:rPr>
          <w:rFonts w:ascii="Times New Roman" w:hAnsi="Times New Roman"/>
          <w:sz w:val="24"/>
          <w:szCs w:val="24"/>
          <w:lang w:val="en-GB"/>
        </w:rPr>
        <w:t xml:space="preserve"> in foodstuffs of plant origin</w:t>
      </w:r>
      <w:r w:rsidR="0085108A" w:rsidRPr="00896F15">
        <w:rPr>
          <w:rFonts w:ascii="Times New Roman" w:hAnsi="Times New Roman"/>
          <w:sz w:val="24"/>
          <w:szCs w:val="24"/>
          <w:lang w:val="en-GB"/>
        </w:rPr>
        <w:t xml:space="preserve"> were carried out in the laboratory of Czech Agriculture and Food Inspect</w:t>
      </w:r>
      <w:r w:rsidR="0088676B" w:rsidRPr="00896F15">
        <w:rPr>
          <w:rFonts w:ascii="Times New Roman" w:hAnsi="Times New Roman"/>
          <w:sz w:val="24"/>
          <w:szCs w:val="24"/>
          <w:lang w:val="en-GB"/>
        </w:rPr>
        <w:t>ion Authority (CAFIA) in Prague</w:t>
      </w:r>
      <w:r w:rsidR="0085108A" w:rsidRPr="00896F15">
        <w:rPr>
          <w:rFonts w:ascii="Times New Roman" w:hAnsi="Times New Roman"/>
          <w:sz w:val="24"/>
          <w:szCs w:val="24"/>
          <w:lang w:val="en-GB"/>
        </w:rPr>
        <w:t xml:space="preserve">. </w:t>
      </w:r>
      <w:r w:rsidRPr="00896F15">
        <w:rPr>
          <w:rFonts w:ascii="Times New Roman" w:hAnsi="Times New Roman"/>
          <w:sz w:val="24"/>
          <w:szCs w:val="24"/>
          <w:lang w:val="en-GB"/>
        </w:rPr>
        <w:t>All a</w:t>
      </w:r>
      <w:r w:rsidR="0088676B" w:rsidRPr="00896F15">
        <w:rPr>
          <w:rFonts w:ascii="Times New Roman" w:hAnsi="Times New Roman"/>
          <w:sz w:val="24"/>
          <w:szCs w:val="24"/>
          <w:lang w:val="en-GB"/>
        </w:rPr>
        <w:t>nalysis</w:t>
      </w:r>
      <w:r w:rsidRPr="00896F15">
        <w:rPr>
          <w:rFonts w:ascii="Times New Roman" w:hAnsi="Times New Roman"/>
          <w:sz w:val="24"/>
          <w:szCs w:val="24"/>
          <w:lang w:val="en-GB"/>
        </w:rPr>
        <w:t xml:space="preserve"> in foodstuffs of animal origin </w:t>
      </w:r>
      <w:proofErr w:type="gramStart"/>
      <w:r w:rsidR="0088676B" w:rsidRPr="00896F15">
        <w:rPr>
          <w:rFonts w:ascii="Times New Roman" w:hAnsi="Times New Roman"/>
          <w:sz w:val="24"/>
          <w:szCs w:val="24"/>
          <w:lang w:val="en-GB"/>
        </w:rPr>
        <w:t>were</w:t>
      </w:r>
      <w:proofErr w:type="gramEnd"/>
      <w:r w:rsidR="0088676B" w:rsidRPr="00896F15">
        <w:rPr>
          <w:rFonts w:ascii="Times New Roman" w:hAnsi="Times New Roman"/>
          <w:sz w:val="24"/>
          <w:szCs w:val="24"/>
          <w:lang w:val="en-GB"/>
        </w:rPr>
        <w:t xml:space="preserve"> carried out in the laboratory of State Veterinary Institute Prague (SVI Prague). </w:t>
      </w:r>
      <w:r w:rsidR="0085108A" w:rsidRPr="00896F15">
        <w:rPr>
          <w:rFonts w:ascii="Times New Roman" w:hAnsi="Times New Roman"/>
          <w:sz w:val="24"/>
          <w:szCs w:val="24"/>
          <w:lang w:val="en-GB"/>
        </w:rPr>
        <w:t>Both laboratories are accredited by Czech Accreditation Institute (CAI) according to the ISO/IEC 17025 standard for all methods used for monitoring and/or enforcement analysis.</w:t>
      </w:r>
    </w:p>
    <w:p w:rsidR="0085108A" w:rsidRPr="00896F15" w:rsidRDefault="0085108A" w:rsidP="0085108A">
      <w:pPr>
        <w:pStyle w:val="EFSAHeading3"/>
        <w:tabs>
          <w:tab w:val="clear" w:pos="1920"/>
        </w:tabs>
        <w:ind w:left="840"/>
      </w:pPr>
      <w:r w:rsidRPr="00896F15">
        <w:t>Analytical methods used</w:t>
      </w:r>
    </w:p>
    <w:p w:rsidR="00F63BEC" w:rsidRPr="00896F15" w:rsidRDefault="00F63BEC" w:rsidP="00F63BEC">
      <w:pPr>
        <w:spacing w:line="240" w:lineRule="auto"/>
        <w:jc w:val="both"/>
        <w:rPr>
          <w:rFonts w:ascii="Times New Roman" w:hAnsi="Times New Roman"/>
          <w:sz w:val="24"/>
          <w:szCs w:val="24"/>
          <w:lang w:val="en-GB"/>
        </w:rPr>
      </w:pPr>
      <w:r w:rsidRPr="00896F15">
        <w:rPr>
          <w:rFonts w:ascii="Times New Roman" w:hAnsi="Times New Roman"/>
          <w:sz w:val="24"/>
          <w:szCs w:val="24"/>
          <w:lang w:val="en-GB"/>
        </w:rPr>
        <w:t xml:space="preserve">During the year 2009 two </w:t>
      </w:r>
      <w:proofErr w:type="spellStart"/>
      <w:r w:rsidRPr="00896F15">
        <w:rPr>
          <w:rFonts w:ascii="Times New Roman" w:hAnsi="Times New Roman"/>
          <w:sz w:val="24"/>
          <w:szCs w:val="24"/>
          <w:lang w:val="en-GB"/>
        </w:rPr>
        <w:t>multiresidual</w:t>
      </w:r>
      <w:proofErr w:type="spellEnd"/>
      <w:r w:rsidRPr="00896F15">
        <w:rPr>
          <w:rFonts w:ascii="Times New Roman" w:hAnsi="Times New Roman"/>
          <w:sz w:val="24"/>
          <w:szCs w:val="24"/>
          <w:lang w:val="en-GB"/>
        </w:rPr>
        <w:t xml:space="preserve"> method based on QUECHERS with GC×GC-TOF/MS and LC-MS/MS detection were applied to analysis of fresh fruit and vegetable and baby and infant food as well in CAFIA laboratory. Beside the QUECHERS method 3 single-residue methods were carried out in the 2009 (GC-MSD for </w:t>
      </w:r>
      <w:proofErr w:type="spellStart"/>
      <w:r w:rsidRPr="00896F15">
        <w:rPr>
          <w:rFonts w:ascii="Times New Roman" w:hAnsi="Times New Roman"/>
          <w:sz w:val="24"/>
          <w:szCs w:val="24"/>
          <w:lang w:val="en-GB"/>
        </w:rPr>
        <w:t>dithiocarbamates</w:t>
      </w:r>
      <w:proofErr w:type="spellEnd"/>
      <w:r w:rsidRPr="00896F15">
        <w:rPr>
          <w:rFonts w:ascii="Times New Roman" w:hAnsi="Times New Roman"/>
          <w:sz w:val="24"/>
          <w:szCs w:val="24"/>
          <w:lang w:val="en-GB"/>
        </w:rPr>
        <w:t xml:space="preserve">, GC-ECD for inorganic bromine, LC-MS/MS for </w:t>
      </w:r>
      <w:proofErr w:type="spellStart"/>
      <w:r w:rsidRPr="00896F15">
        <w:rPr>
          <w:rFonts w:ascii="Times New Roman" w:hAnsi="Times New Roman"/>
          <w:sz w:val="24"/>
          <w:szCs w:val="24"/>
          <w:lang w:val="en-GB"/>
        </w:rPr>
        <w:t>chlormequate</w:t>
      </w:r>
      <w:proofErr w:type="spellEnd"/>
      <w:r w:rsidRPr="00896F15">
        <w:rPr>
          <w:rFonts w:ascii="Times New Roman" w:hAnsi="Times New Roman"/>
          <w:sz w:val="24"/>
          <w:szCs w:val="24"/>
          <w:lang w:val="en-GB"/>
        </w:rPr>
        <w:t xml:space="preserve"> and </w:t>
      </w:r>
      <w:proofErr w:type="spellStart"/>
      <w:r w:rsidRPr="00896F15">
        <w:rPr>
          <w:rFonts w:ascii="Times New Roman" w:hAnsi="Times New Roman"/>
          <w:sz w:val="24"/>
          <w:szCs w:val="24"/>
          <w:lang w:val="en-GB"/>
        </w:rPr>
        <w:t>mepiquate</w:t>
      </w:r>
      <w:proofErr w:type="spellEnd"/>
      <w:r w:rsidRPr="00896F15">
        <w:rPr>
          <w:rFonts w:ascii="Times New Roman" w:hAnsi="Times New Roman"/>
          <w:sz w:val="24"/>
          <w:szCs w:val="24"/>
          <w:lang w:val="en-GB"/>
        </w:rPr>
        <w:t xml:space="preserve">). In the 2009 two new single-residue methods </w:t>
      </w:r>
      <w:r w:rsidR="002131E6" w:rsidRPr="00896F15">
        <w:rPr>
          <w:rFonts w:ascii="Times New Roman" w:hAnsi="Times New Roman"/>
          <w:sz w:val="24"/>
          <w:szCs w:val="24"/>
          <w:lang w:val="en-GB"/>
        </w:rPr>
        <w:t xml:space="preserve">(GC-MSD for nicotine and GC-MSD for amitraz) were accredited. </w:t>
      </w:r>
    </w:p>
    <w:p w:rsidR="00F009B4" w:rsidRPr="00896F15" w:rsidRDefault="00A32211" w:rsidP="00F009B4">
      <w:pPr>
        <w:spacing w:line="240" w:lineRule="auto"/>
        <w:jc w:val="both"/>
        <w:rPr>
          <w:rFonts w:ascii="Times New Roman" w:hAnsi="Times New Roman"/>
          <w:sz w:val="24"/>
          <w:szCs w:val="24"/>
          <w:lang w:val="en-GB"/>
        </w:rPr>
      </w:pPr>
      <w:r w:rsidRPr="00896F15">
        <w:rPr>
          <w:rFonts w:ascii="Times New Roman" w:hAnsi="Times New Roman"/>
          <w:sz w:val="24"/>
          <w:szCs w:val="24"/>
          <w:lang w:val="en-GB"/>
        </w:rPr>
        <w:t xml:space="preserve">Two dimensional capillary (with different polarity columns) GC-ECD and GC-NPD methods were used in laboratory of SVI in the year 2009. </w:t>
      </w:r>
      <w:r w:rsidR="00F009B4" w:rsidRPr="00896F15">
        <w:rPr>
          <w:rFonts w:ascii="Times New Roman" w:hAnsi="Times New Roman"/>
          <w:sz w:val="24"/>
          <w:szCs w:val="24"/>
          <w:lang w:val="en-GB"/>
        </w:rPr>
        <w:t>These met</w:t>
      </w:r>
      <w:r w:rsidR="002131E6" w:rsidRPr="00896F15">
        <w:rPr>
          <w:rFonts w:ascii="Times New Roman" w:hAnsi="Times New Roman"/>
          <w:sz w:val="24"/>
          <w:szCs w:val="24"/>
          <w:lang w:val="en-GB"/>
        </w:rPr>
        <w:t>h</w:t>
      </w:r>
      <w:r w:rsidR="00F009B4" w:rsidRPr="00896F15">
        <w:rPr>
          <w:rFonts w:ascii="Times New Roman" w:hAnsi="Times New Roman"/>
          <w:sz w:val="24"/>
          <w:szCs w:val="24"/>
          <w:lang w:val="en-GB"/>
        </w:rPr>
        <w:t xml:space="preserve">ods covered most </w:t>
      </w:r>
      <w:proofErr w:type="spellStart"/>
      <w:r w:rsidR="00F009B4" w:rsidRPr="00896F15">
        <w:rPr>
          <w:rFonts w:ascii="Times New Roman" w:hAnsi="Times New Roman"/>
          <w:sz w:val="24"/>
          <w:szCs w:val="24"/>
          <w:lang w:val="en-GB"/>
        </w:rPr>
        <w:t>analytes</w:t>
      </w:r>
      <w:proofErr w:type="spellEnd"/>
      <w:r w:rsidR="00F009B4" w:rsidRPr="00896F15">
        <w:rPr>
          <w:rFonts w:ascii="Times New Roman" w:hAnsi="Times New Roman"/>
          <w:sz w:val="24"/>
          <w:szCs w:val="24"/>
          <w:lang w:val="en-GB"/>
        </w:rPr>
        <w:t xml:space="preserve"> (95%) according Commission </w:t>
      </w:r>
      <w:r w:rsidRPr="00896F15">
        <w:rPr>
          <w:rFonts w:ascii="Times New Roman" w:hAnsi="Times New Roman"/>
          <w:sz w:val="24"/>
          <w:szCs w:val="24"/>
          <w:lang w:val="en-GB"/>
        </w:rPr>
        <w:t xml:space="preserve">Regulation (EC) </w:t>
      </w:r>
      <w:r w:rsidR="00F009B4" w:rsidRPr="00896F15">
        <w:rPr>
          <w:rFonts w:ascii="Times New Roman" w:hAnsi="Times New Roman"/>
          <w:sz w:val="24"/>
          <w:szCs w:val="24"/>
          <w:lang w:val="en-GB"/>
        </w:rPr>
        <w:t>1213/</w:t>
      </w:r>
      <w:r w:rsidRPr="00896F15">
        <w:rPr>
          <w:rFonts w:ascii="Times New Roman" w:hAnsi="Times New Roman"/>
          <w:sz w:val="24"/>
          <w:szCs w:val="24"/>
          <w:lang w:val="en-GB"/>
        </w:rPr>
        <w:t>20</w:t>
      </w:r>
      <w:r w:rsidR="00F009B4" w:rsidRPr="00896F15">
        <w:rPr>
          <w:rFonts w:ascii="Times New Roman" w:hAnsi="Times New Roman"/>
          <w:sz w:val="24"/>
          <w:szCs w:val="24"/>
          <w:lang w:val="en-GB"/>
        </w:rPr>
        <w:t>08 and 901/2009 respectively. For analysis of remaining compounds (5%) LC-MS/MS method was used.</w:t>
      </w:r>
    </w:p>
    <w:p w:rsidR="00F009B4" w:rsidRPr="00896F15" w:rsidRDefault="00F009B4" w:rsidP="0085108A">
      <w:pPr>
        <w:spacing w:line="240" w:lineRule="auto"/>
        <w:jc w:val="both"/>
        <w:rPr>
          <w:rFonts w:ascii="Times New Roman" w:hAnsi="Times New Roman"/>
          <w:sz w:val="24"/>
          <w:szCs w:val="24"/>
          <w:lang w:val="en-GB"/>
        </w:rPr>
      </w:pPr>
    </w:p>
    <w:p w:rsidR="0085108A" w:rsidRPr="00896F15" w:rsidRDefault="0085108A" w:rsidP="0085108A">
      <w:pPr>
        <w:pStyle w:val="EFSAHeading3"/>
        <w:tabs>
          <w:tab w:val="clear" w:pos="1920"/>
        </w:tabs>
        <w:ind w:left="840"/>
      </w:pPr>
      <w:r w:rsidRPr="00896F15">
        <w:t>Participation in proficiency tests</w:t>
      </w:r>
    </w:p>
    <w:p w:rsidR="00EB494B" w:rsidRPr="00896F15" w:rsidRDefault="0085108A" w:rsidP="00EB494B">
      <w:pPr>
        <w:spacing w:after="0" w:line="240" w:lineRule="auto"/>
        <w:jc w:val="both"/>
        <w:rPr>
          <w:rFonts w:ascii="Times New Roman" w:hAnsi="Times New Roman"/>
          <w:sz w:val="24"/>
          <w:szCs w:val="24"/>
          <w:lang w:val="en-GB"/>
        </w:rPr>
      </w:pPr>
      <w:r w:rsidRPr="00896F15">
        <w:rPr>
          <w:rFonts w:ascii="Times New Roman" w:hAnsi="Times New Roman"/>
          <w:sz w:val="24"/>
          <w:szCs w:val="24"/>
          <w:lang w:val="en-GB"/>
        </w:rPr>
        <w:t>In the year 200</w:t>
      </w:r>
      <w:r w:rsidR="004617CD" w:rsidRPr="00896F15">
        <w:rPr>
          <w:rFonts w:ascii="Times New Roman" w:hAnsi="Times New Roman"/>
          <w:sz w:val="24"/>
          <w:szCs w:val="24"/>
          <w:lang w:val="en-GB"/>
        </w:rPr>
        <w:t>9</w:t>
      </w:r>
      <w:r w:rsidRPr="00896F15">
        <w:rPr>
          <w:rFonts w:ascii="Times New Roman" w:hAnsi="Times New Roman"/>
          <w:sz w:val="24"/>
          <w:szCs w:val="24"/>
          <w:lang w:val="en-GB"/>
        </w:rPr>
        <w:t xml:space="preserve"> laborator</w:t>
      </w:r>
      <w:r w:rsidR="004617CD" w:rsidRPr="00896F15">
        <w:rPr>
          <w:rFonts w:ascii="Times New Roman" w:hAnsi="Times New Roman"/>
          <w:sz w:val="24"/>
          <w:szCs w:val="24"/>
          <w:lang w:val="en-GB"/>
        </w:rPr>
        <w:t>y of CAFIA</w:t>
      </w:r>
      <w:r w:rsidRPr="00896F15">
        <w:rPr>
          <w:rFonts w:ascii="Times New Roman" w:hAnsi="Times New Roman"/>
          <w:sz w:val="24"/>
          <w:szCs w:val="24"/>
          <w:lang w:val="en-GB"/>
        </w:rPr>
        <w:t xml:space="preserve"> took part in </w:t>
      </w:r>
      <w:r w:rsidR="004617CD" w:rsidRPr="00896F15">
        <w:rPr>
          <w:rFonts w:ascii="Times New Roman" w:hAnsi="Times New Roman"/>
          <w:sz w:val="24"/>
          <w:szCs w:val="24"/>
          <w:lang w:val="en-GB"/>
        </w:rPr>
        <w:t>2</w:t>
      </w:r>
      <w:r w:rsidRPr="00896F15">
        <w:rPr>
          <w:rFonts w:ascii="Times New Roman" w:hAnsi="Times New Roman"/>
          <w:sz w:val="24"/>
          <w:szCs w:val="24"/>
          <w:lang w:val="en-GB"/>
        </w:rPr>
        <w:t xml:space="preserve"> EU proficiency tests focused on pesticide residues (EUPT FV 1</w:t>
      </w:r>
      <w:r w:rsidR="004617CD" w:rsidRPr="00896F15">
        <w:rPr>
          <w:rFonts w:ascii="Times New Roman" w:hAnsi="Times New Roman"/>
          <w:sz w:val="24"/>
          <w:szCs w:val="24"/>
          <w:lang w:val="en-GB"/>
        </w:rPr>
        <w:t>1</w:t>
      </w:r>
      <w:r w:rsidRPr="00896F15">
        <w:rPr>
          <w:rFonts w:ascii="Times New Roman" w:hAnsi="Times New Roman"/>
          <w:sz w:val="24"/>
          <w:szCs w:val="24"/>
          <w:lang w:val="en-GB"/>
        </w:rPr>
        <w:t>, EUPT C</w:t>
      </w:r>
      <w:r w:rsidR="004617CD" w:rsidRPr="00896F15">
        <w:rPr>
          <w:rFonts w:ascii="Times New Roman" w:hAnsi="Times New Roman"/>
          <w:sz w:val="24"/>
          <w:szCs w:val="24"/>
          <w:lang w:val="en-GB"/>
        </w:rPr>
        <w:t>3/SRM4</w:t>
      </w:r>
      <w:r w:rsidRPr="00896F15">
        <w:rPr>
          <w:rFonts w:ascii="Times New Roman" w:hAnsi="Times New Roman"/>
          <w:sz w:val="24"/>
          <w:szCs w:val="24"/>
          <w:lang w:val="en-GB"/>
        </w:rPr>
        <w:t>) with satisfactory results</w:t>
      </w:r>
      <w:r w:rsidR="00EB494B" w:rsidRPr="00896F15">
        <w:rPr>
          <w:rFonts w:ascii="Times New Roman" w:hAnsi="Times New Roman"/>
          <w:sz w:val="24"/>
          <w:szCs w:val="24"/>
          <w:lang w:val="en-GB"/>
        </w:rPr>
        <w:t>.</w:t>
      </w:r>
      <w:r w:rsidRPr="00896F15">
        <w:rPr>
          <w:rFonts w:ascii="Times New Roman" w:hAnsi="Times New Roman"/>
          <w:sz w:val="24"/>
          <w:szCs w:val="24"/>
          <w:lang w:val="en-GB"/>
        </w:rPr>
        <w:t xml:space="preserve"> </w:t>
      </w:r>
    </w:p>
    <w:p w:rsidR="00EB494B" w:rsidRPr="00896F15" w:rsidRDefault="00EB494B" w:rsidP="00EB494B">
      <w:pPr>
        <w:spacing w:after="0" w:line="240" w:lineRule="auto"/>
        <w:jc w:val="both"/>
        <w:rPr>
          <w:rFonts w:ascii="Times New Roman" w:hAnsi="Times New Roman"/>
          <w:sz w:val="24"/>
          <w:szCs w:val="24"/>
          <w:lang w:val="en-GB"/>
        </w:rPr>
      </w:pPr>
      <w:r w:rsidRPr="00896F15">
        <w:rPr>
          <w:rFonts w:ascii="Times New Roman" w:hAnsi="Times New Roman"/>
          <w:sz w:val="24"/>
          <w:szCs w:val="24"/>
          <w:lang w:val="en-GB"/>
        </w:rPr>
        <w:t>Laboratory of SVA took part in EU proficiency test (PT) focused on pesticide residues and PT in FAPAS scheme with satisfactory results.</w:t>
      </w:r>
    </w:p>
    <w:p w:rsidR="00EB494B" w:rsidRPr="00896F15" w:rsidRDefault="00EB494B" w:rsidP="0085108A">
      <w:pPr>
        <w:spacing w:line="240" w:lineRule="auto"/>
        <w:jc w:val="both"/>
        <w:rPr>
          <w:rFonts w:ascii="Times New Roman" w:hAnsi="Times New Roman"/>
          <w:sz w:val="24"/>
          <w:szCs w:val="24"/>
          <w:lang w:val="en-GB"/>
        </w:rPr>
      </w:pPr>
    </w:p>
    <w:p w:rsidR="0085108A" w:rsidRPr="00896F15" w:rsidRDefault="0085108A" w:rsidP="0085108A">
      <w:pPr>
        <w:pStyle w:val="EFSAHeading3"/>
        <w:tabs>
          <w:tab w:val="clear" w:pos="1920"/>
        </w:tabs>
        <w:ind w:left="840"/>
      </w:pPr>
      <w:r w:rsidRPr="00896F15">
        <w:t>Implementation of EU quality control procedures</w:t>
      </w:r>
    </w:p>
    <w:p w:rsidR="00F009B4" w:rsidRPr="00896F15" w:rsidRDefault="0085108A" w:rsidP="0085108A">
      <w:pPr>
        <w:spacing w:line="240" w:lineRule="auto"/>
        <w:jc w:val="both"/>
        <w:rPr>
          <w:rFonts w:ascii="Times New Roman" w:hAnsi="Times New Roman"/>
          <w:sz w:val="24"/>
          <w:szCs w:val="24"/>
          <w:lang w:val="en-GB"/>
        </w:rPr>
      </w:pPr>
      <w:r w:rsidRPr="00896F15">
        <w:rPr>
          <w:rFonts w:ascii="Times New Roman" w:hAnsi="Times New Roman"/>
          <w:sz w:val="24"/>
          <w:szCs w:val="24"/>
          <w:lang w:val="en-GB"/>
        </w:rPr>
        <w:t>Most of requirements from the EU quality control guidelines (Document N°</w:t>
      </w:r>
      <w:r w:rsidRPr="00896F15">
        <w:rPr>
          <w:b/>
          <w:bCs/>
          <w:sz w:val="23"/>
          <w:szCs w:val="23"/>
          <w:lang w:val="en-GB"/>
        </w:rPr>
        <w:t xml:space="preserve"> </w:t>
      </w:r>
      <w:r w:rsidRPr="00896F15">
        <w:rPr>
          <w:rFonts w:ascii="Times New Roman" w:hAnsi="Times New Roman"/>
          <w:sz w:val="24"/>
          <w:szCs w:val="24"/>
          <w:lang w:val="en-GB"/>
        </w:rPr>
        <w:t>SANCO/2007/3131</w:t>
      </w:r>
      <w:r w:rsidR="00A32211" w:rsidRPr="00896F15">
        <w:rPr>
          <w:rFonts w:ascii="Times New Roman" w:hAnsi="Times New Roman"/>
          <w:sz w:val="24"/>
          <w:szCs w:val="24"/>
          <w:lang w:val="en-GB"/>
        </w:rPr>
        <w:t>, resp. SANCO/10684/2009</w:t>
      </w:r>
      <w:r w:rsidRPr="00896F15">
        <w:rPr>
          <w:rFonts w:ascii="Times New Roman" w:hAnsi="Times New Roman"/>
          <w:sz w:val="24"/>
          <w:szCs w:val="24"/>
          <w:lang w:val="en-GB"/>
        </w:rPr>
        <w:t>) have been fully implemented in the CAFIA laboratory, only chapter 3 (</w:t>
      </w:r>
      <w:r w:rsidR="00A32211" w:rsidRPr="00896F15">
        <w:rPr>
          <w:rFonts w:ascii="Times New Roman" w:hAnsi="Times New Roman"/>
          <w:sz w:val="24"/>
          <w:szCs w:val="24"/>
          <w:lang w:val="en-GB"/>
        </w:rPr>
        <w:t>p</w:t>
      </w:r>
      <w:r w:rsidRPr="00896F15">
        <w:rPr>
          <w:rFonts w:ascii="Times New Roman" w:hAnsi="Times New Roman"/>
          <w:sz w:val="24"/>
          <w:szCs w:val="24"/>
          <w:lang w:val="en-GB"/>
        </w:rPr>
        <w:t>esticide standards, calibration, solutions, etc.) has been implemented only partly. Substantial improvement of QC procedures has been achieved since the year 200</w:t>
      </w:r>
      <w:r w:rsidR="00A32211" w:rsidRPr="00896F15">
        <w:rPr>
          <w:rFonts w:ascii="Times New Roman" w:hAnsi="Times New Roman"/>
          <w:sz w:val="24"/>
          <w:szCs w:val="24"/>
          <w:lang w:val="en-GB"/>
        </w:rPr>
        <w:t>8</w:t>
      </w:r>
      <w:r w:rsidRPr="00896F15">
        <w:rPr>
          <w:rFonts w:ascii="Times New Roman" w:hAnsi="Times New Roman"/>
          <w:sz w:val="24"/>
          <w:szCs w:val="24"/>
          <w:lang w:val="en-GB"/>
        </w:rPr>
        <w:t xml:space="preserve"> and the process will continue also in the future. </w:t>
      </w:r>
    </w:p>
    <w:p w:rsidR="00F009B4" w:rsidRPr="00896F15" w:rsidRDefault="00F009B4" w:rsidP="0085108A">
      <w:pPr>
        <w:spacing w:line="240" w:lineRule="auto"/>
        <w:jc w:val="both"/>
        <w:rPr>
          <w:rFonts w:ascii="Times New Roman" w:hAnsi="Times New Roman"/>
          <w:sz w:val="24"/>
          <w:szCs w:val="24"/>
          <w:lang w:val="en-GB"/>
        </w:rPr>
      </w:pPr>
      <w:r w:rsidRPr="00896F15">
        <w:rPr>
          <w:rFonts w:ascii="Times New Roman" w:hAnsi="Times New Roman"/>
          <w:sz w:val="24"/>
          <w:szCs w:val="24"/>
          <w:lang w:val="en-GB"/>
        </w:rPr>
        <w:t xml:space="preserve">Parts of </w:t>
      </w:r>
      <w:r w:rsidR="005A7958">
        <w:rPr>
          <w:rFonts w:ascii="Times New Roman" w:hAnsi="Times New Roman"/>
          <w:sz w:val="24"/>
          <w:szCs w:val="24"/>
          <w:lang w:val="en-GB"/>
        </w:rPr>
        <w:t xml:space="preserve">above mentioned QC </w:t>
      </w:r>
      <w:r w:rsidRPr="00896F15">
        <w:rPr>
          <w:rFonts w:ascii="Times New Roman" w:hAnsi="Times New Roman"/>
          <w:sz w:val="24"/>
          <w:szCs w:val="24"/>
          <w:lang w:val="en-GB"/>
        </w:rPr>
        <w:t xml:space="preserve">requirements have been implemented in the SVI Prague laboratory. Most of requirements of </w:t>
      </w:r>
      <w:r w:rsidR="005A7958">
        <w:rPr>
          <w:rFonts w:ascii="Times New Roman" w:hAnsi="Times New Roman"/>
          <w:sz w:val="24"/>
          <w:szCs w:val="24"/>
          <w:lang w:val="en-GB"/>
        </w:rPr>
        <w:t xml:space="preserve">the </w:t>
      </w:r>
      <w:r w:rsidRPr="00896F15">
        <w:rPr>
          <w:rFonts w:ascii="Times New Roman" w:hAnsi="Times New Roman"/>
          <w:sz w:val="24"/>
          <w:szCs w:val="24"/>
          <w:lang w:val="en-GB"/>
        </w:rPr>
        <w:t xml:space="preserve">new document will be fully implemented </w:t>
      </w:r>
      <w:r w:rsidR="008D0FF7" w:rsidRPr="00896F15">
        <w:rPr>
          <w:rFonts w:ascii="Times New Roman" w:hAnsi="Times New Roman"/>
          <w:sz w:val="24"/>
          <w:szCs w:val="24"/>
          <w:lang w:val="en-GB"/>
        </w:rPr>
        <w:t>by</w:t>
      </w:r>
      <w:r w:rsidRPr="00896F15">
        <w:rPr>
          <w:rFonts w:ascii="Times New Roman" w:hAnsi="Times New Roman"/>
          <w:sz w:val="24"/>
          <w:szCs w:val="24"/>
          <w:lang w:val="en-GB"/>
        </w:rPr>
        <w:t xml:space="preserve"> the end of this year (2010).  </w:t>
      </w:r>
    </w:p>
    <w:p w:rsidR="0085108A" w:rsidRPr="00896F15" w:rsidRDefault="0085108A" w:rsidP="0085108A">
      <w:pPr>
        <w:pStyle w:val="EFSAHeading3"/>
        <w:tabs>
          <w:tab w:val="clear" w:pos="1920"/>
        </w:tabs>
        <w:ind w:left="840"/>
      </w:pPr>
      <w:r w:rsidRPr="00896F15">
        <w:lastRenderedPageBreak/>
        <w:t xml:space="preserve">Analytical uncertainty </w:t>
      </w:r>
    </w:p>
    <w:p w:rsidR="0085108A" w:rsidRPr="00896F15" w:rsidRDefault="0085108A" w:rsidP="0085108A">
      <w:pPr>
        <w:spacing w:line="240" w:lineRule="auto"/>
        <w:jc w:val="both"/>
        <w:rPr>
          <w:rFonts w:ascii="Times New Roman" w:hAnsi="Times New Roman"/>
          <w:sz w:val="24"/>
          <w:szCs w:val="24"/>
          <w:lang w:val="en-GB"/>
        </w:rPr>
      </w:pPr>
      <w:r w:rsidRPr="00896F15">
        <w:rPr>
          <w:rFonts w:ascii="Times New Roman" w:hAnsi="Times New Roman"/>
          <w:sz w:val="24"/>
          <w:szCs w:val="24"/>
          <w:lang w:val="en-GB"/>
        </w:rPr>
        <w:t xml:space="preserve">Since the end of the year 2007 the harmonised “50% uncertainty” approach recommended in the SANCO guidelines has been applied to all results. </w:t>
      </w:r>
      <w:r w:rsidRPr="00896F15">
        <w:rPr>
          <w:lang w:val="en-GB"/>
        </w:rPr>
        <w:tab/>
        <w:t xml:space="preserve"> </w:t>
      </w:r>
    </w:p>
    <w:p w:rsidR="0085108A" w:rsidRPr="00896F15" w:rsidRDefault="0085108A" w:rsidP="0085108A">
      <w:pPr>
        <w:pStyle w:val="EFSAHeading2"/>
        <w:spacing w:after="240"/>
      </w:pPr>
      <w:r w:rsidRPr="00896F15">
        <w:t>Other information</w:t>
      </w:r>
      <w:r w:rsidRPr="00896F15">
        <w:tab/>
      </w:r>
    </w:p>
    <w:p w:rsidR="0085108A" w:rsidRPr="00896F15" w:rsidRDefault="0085108A" w:rsidP="0085108A">
      <w:pPr>
        <w:pStyle w:val="EFSAHeading2"/>
        <w:numPr>
          <w:ilvl w:val="0"/>
          <w:numId w:val="0"/>
        </w:numPr>
        <w:spacing w:after="240"/>
        <w:rPr>
          <w:b w:val="0"/>
        </w:rPr>
      </w:pPr>
      <w:r w:rsidRPr="00896F15">
        <w:rPr>
          <w:b w:val="0"/>
        </w:rPr>
        <w:t xml:space="preserve">Health risk assessment is in the Czech Republic performed by the Ministry of Health. Non-complying samples are ceded to the MH and if they are relevant for transmission via RASFF (Rapid Alert System for Food and Feed), they are notified. </w:t>
      </w:r>
      <w:r w:rsidRPr="00896F15">
        <w:rPr>
          <w:b w:val="0"/>
        </w:rPr>
        <w:br/>
        <w:t>In 200</w:t>
      </w:r>
      <w:r w:rsidR="00AE0A2B" w:rsidRPr="00896F15">
        <w:rPr>
          <w:b w:val="0"/>
        </w:rPr>
        <w:t>9</w:t>
      </w:r>
      <w:r w:rsidRPr="00896F15">
        <w:rPr>
          <w:b w:val="0"/>
        </w:rPr>
        <w:t xml:space="preserve"> we notified </w:t>
      </w:r>
      <w:r w:rsidR="00B52C7A" w:rsidRPr="00896F15">
        <w:rPr>
          <w:b w:val="0"/>
        </w:rPr>
        <w:t>3</w:t>
      </w:r>
      <w:r w:rsidRPr="00896F15">
        <w:rPr>
          <w:b w:val="0"/>
        </w:rPr>
        <w:t xml:space="preserve"> findings of pesticide residues in fruit and vegetables, </w:t>
      </w:r>
      <w:r w:rsidR="002250A5" w:rsidRPr="00896F15">
        <w:rPr>
          <w:b w:val="0"/>
        </w:rPr>
        <w:t>two</w:t>
      </w:r>
      <w:r w:rsidRPr="00896F15">
        <w:rPr>
          <w:b w:val="0"/>
        </w:rPr>
        <w:t xml:space="preserve"> of which were classified as Information notification</w:t>
      </w:r>
      <w:r w:rsidR="002250A5" w:rsidRPr="00896F15">
        <w:rPr>
          <w:b w:val="0"/>
        </w:rPr>
        <w:t xml:space="preserve"> (2009.1004, </w:t>
      </w:r>
      <w:r w:rsidR="002250A5" w:rsidRPr="00896F15">
        <w:rPr>
          <w:rFonts w:cs="Times New Roman"/>
          <w:b w:val="0"/>
          <w:szCs w:val="24"/>
        </w:rPr>
        <w:t>2009.1074)</w:t>
      </w:r>
      <w:r w:rsidR="002250A5" w:rsidRPr="00896F15">
        <w:rPr>
          <w:b w:val="0"/>
        </w:rPr>
        <w:t xml:space="preserve">, one of </w:t>
      </w:r>
      <w:r w:rsidR="00901A7F">
        <w:rPr>
          <w:b w:val="0"/>
        </w:rPr>
        <w:t>which</w:t>
      </w:r>
      <w:r w:rsidR="002250A5" w:rsidRPr="00896F15">
        <w:rPr>
          <w:b w:val="0"/>
        </w:rPr>
        <w:t xml:space="preserve"> was classified as </w:t>
      </w:r>
      <w:r w:rsidR="00435709" w:rsidRPr="00896F15">
        <w:rPr>
          <w:b w:val="0"/>
        </w:rPr>
        <w:t>Alert</w:t>
      </w:r>
      <w:r w:rsidR="002250A5" w:rsidRPr="00896F15">
        <w:rPr>
          <w:b w:val="0"/>
        </w:rPr>
        <w:t xml:space="preserve"> notification</w:t>
      </w:r>
      <w:r w:rsidR="00435709" w:rsidRPr="00896F15">
        <w:rPr>
          <w:b w:val="0"/>
        </w:rPr>
        <w:t xml:space="preserve"> (</w:t>
      </w:r>
      <w:r w:rsidR="00435709" w:rsidRPr="00896F15">
        <w:rPr>
          <w:rFonts w:cs="Times New Roman"/>
          <w:b w:val="0"/>
          <w:szCs w:val="24"/>
        </w:rPr>
        <w:t>2009.0364)</w:t>
      </w:r>
      <w:r w:rsidR="00435709" w:rsidRPr="00896F15">
        <w:rPr>
          <w:b w:val="0"/>
        </w:rPr>
        <w:t>.</w:t>
      </w:r>
    </w:p>
    <w:p w:rsidR="002250A5" w:rsidRPr="00896F15" w:rsidRDefault="002250A5" w:rsidP="002250A5">
      <w:pPr>
        <w:autoSpaceDE w:val="0"/>
        <w:autoSpaceDN w:val="0"/>
        <w:adjustRightInd w:val="0"/>
        <w:spacing w:after="0" w:line="240" w:lineRule="auto"/>
        <w:rPr>
          <w:rFonts w:ascii="Times New Roman" w:eastAsiaTheme="minorHAnsi" w:hAnsi="Times New Roman"/>
          <w:bCs/>
          <w:sz w:val="24"/>
          <w:szCs w:val="24"/>
          <w:lang w:val="en-GB"/>
        </w:rPr>
      </w:pPr>
      <w:r w:rsidRPr="00896F15">
        <w:rPr>
          <w:rFonts w:ascii="Times New Roman" w:hAnsi="Times New Roman"/>
          <w:sz w:val="24"/>
          <w:szCs w:val="24"/>
          <w:lang w:val="en-GB"/>
        </w:rPr>
        <w:t xml:space="preserve">2009.0364 – </w:t>
      </w:r>
      <w:r w:rsidRPr="00896F15">
        <w:rPr>
          <w:rFonts w:ascii="Times New Roman" w:eastAsiaTheme="minorHAnsi" w:hAnsi="Times New Roman"/>
          <w:bCs/>
          <w:sz w:val="24"/>
          <w:szCs w:val="24"/>
          <w:lang w:val="en-GB"/>
        </w:rPr>
        <w:t>OXAMYL IN FRESH GREEN PEPPERS FROM THE</w:t>
      </w:r>
      <w:r w:rsidR="00435709" w:rsidRPr="00896F15">
        <w:rPr>
          <w:rFonts w:ascii="Times New Roman" w:eastAsiaTheme="minorHAnsi" w:hAnsi="Times New Roman"/>
          <w:bCs/>
          <w:sz w:val="24"/>
          <w:szCs w:val="24"/>
          <w:lang w:val="en-GB"/>
        </w:rPr>
        <w:t xml:space="preserve"> </w:t>
      </w:r>
      <w:r w:rsidRPr="00896F15">
        <w:rPr>
          <w:rFonts w:ascii="Times New Roman" w:eastAsiaTheme="minorHAnsi" w:hAnsi="Times New Roman"/>
          <w:bCs/>
          <w:sz w:val="24"/>
          <w:szCs w:val="24"/>
          <w:lang w:val="en-GB"/>
        </w:rPr>
        <w:t>SLOVAK REPUBLIC</w:t>
      </w:r>
    </w:p>
    <w:p w:rsidR="00912667" w:rsidRPr="00896F15" w:rsidRDefault="00912667" w:rsidP="00E53173">
      <w:pPr>
        <w:pStyle w:val="EFSABodytext"/>
        <w:rPr>
          <w:color w:val="auto"/>
          <w:lang w:val="en-GB"/>
        </w:rPr>
      </w:pPr>
      <w:r w:rsidRPr="00896F15">
        <w:rPr>
          <w:color w:val="auto"/>
          <w:lang w:val="en-GB"/>
        </w:rPr>
        <w:t>2009.1004 –</w:t>
      </w:r>
      <w:r w:rsidR="002250A5" w:rsidRPr="00896F15">
        <w:rPr>
          <w:color w:val="auto"/>
          <w:lang w:val="en-GB"/>
        </w:rPr>
        <w:t xml:space="preserve"> </w:t>
      </w:r>
      <w:r w:rsidRPr="00896F15">
        <w:rPr>
          <w:color w:val="auto"/>
          <w:lang w:val="en-GB"/>
        </w:rPr>
        <w:t>AZINPHOS-MET</w:t>
      </w:r>
      <w:r w:rsidR="002250A5" w:rsidRPr="00896F15">
        <w:rPr>
          <w:color w:val="auto"/>
          <w:lang w:val="en-GB"/>
        </w:rPr>
        <w:t>H</w:t>
      </w:r>
      <w:r w:rsidRPr="00896F15">
        <w:rPr>
          <w:color w:val="auto"/>
          <w:lang w:val="en-GB"/>
        </w:rPr>
        <w:t>YL IN PEARS FROM ARGENTINA</w:t>
      </w:r>
      <w:r w:rsidR="002250A5" w:rsidRPr="00896F15">
        <w:rPr>
          <w:color w:val="auto"/>
          <w:lang w:val="en-GB"/>
        </w:rPr>
        <w:t>, VIA AUSTRIA</w:t>
      </w:r>
    </w:p>
    <w:p w:rsidR="002250A5" w:rsidRPr="00896F15" w:rsidRDefault="002250A5" w:rsidP="002250A5">
      <w:pPr>
        <w:autoSpaceDE w:val="0"/>
        <w:autoSpaceDN w:val="0"/>
        <w:adjustRightInd w:val="0"/>
        <w:spacing w:after="0" w:line="240" w:lineRule="auto"/>
        <w:jc w:val="both"/>
        <w:rPr>
          <w:rFonts w:ascii="Times New Roman" w:eastAsiaTheme="minorHAnsi" w:hAnsi="Times New Roman"/>
          <w:bCs/>
          <w:sz w:val="24"/>
          <w:szCs w:val="24"/>
          <w:lang w:val="en-GB"/>
        </w:rPr>
      </w:pPr>
      <w:r w:rsidRPr="00896F15">
        <w:rPr>
          <w:rFonts w:ascii="Times New Roman" w:hAnsi="Times New Roman"/>
          <w:sz w:val="24"/>
          <w:szCs w:val="24"/>
          <w:lang w:val="en-GB"/>
        </w:rPr>
        <w:t xml:space="preserve">2009.1074 – </w:t>
      </w:r>
      <w:r w:rsidRPr="00896F15">
        <w:rPr>
          <w:rFonts w:ascii="Times New Roman" w:eastAsiaTheme="minorHAnsi" w:hAnsi="Times New Roman"/>
          <w:bCs/>
          <w:sz w:val="24"/>
          <w:szCs w:val="24"/>
          <w:lang w:val="en-GB"/>
        </w:rPr>
        <w:t>METHAMIDOPHOS AND ACETAMIPRID IN FROZEN SUGAR PEA PODS FROM GERMANY</w:t>
      </w:r>
      <w:r w:rsidRPr="00896F15">
        <w:rPr>
          <w:rFonts w:ascii="Times New Roman" w:hAnsi="Times New Roman"/>
          <w:sz w:val="24"/>
          <w:szCs w:val="24"/>
          <w:lang w:val="en-GB"/>
        </w:rPr>
        <w:t xml:space="preserve"> </w:t>
      </w:r>
    </w:p>
    <w:p w:rsidR="0085108A" w:rsidRPr="00896F15" w:rsidRDefault="0085108A" w:rsidP="00E53173">
      <w:pPr>
        <w:pStyle w:val="EFSABodytext"/>
        <w:rPr>
          <w:color w:val="auto"/>
          <w:lang w:val="en-GB"/>
        </w:rPr>
      </w:pPr>
      <w:r w:rsidRPr="00896F15">
        <w:rPr>
          <w:color w:val="auto"/>
          <w:lang w:val="en-GB"/>
        </w:rPr>
        <w:br/>
      </w:r>
    </w:p>
    <w:p w:rsidR="00590965" w:rsidRPr="00896F15" w:rsidRDefault="00590965">
      <w:pPr>
        <w:rPr>
          <w:lang w:val="en-GB"/>
        </w:rPr>
      </w:pPr>
    </w:p>
    <w:sectPr w:rsidR="00590965" w:rsidRPr="00896F15" w:rsidSect="00800B4D">
      <w:footerReference w:type="default" r:id="rId8"/>
      <w:pgSz w:w="11906" w:h="16838" w:code="9"/>
      <w:pgMar w:top="1418" w:right="1418" w:bottom="1418" w:left="1418" w:header="510" w:footer="45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3EB4" w:rsidRDefault="00DB3EB4" w:rsidP="0008255A">
      <w:pPr>
        <w:spacing w:after="0" w:line="240" w:lineRule="auto"/>
      </w:pPr>
      <w:r>
        <w:separator/>
      </w:r>
    </w:p>
  </w:endnote>
  <w:endnote w:type="continuationSeparator" w:id="0">
    <w:p w:rsidR="00DB3EB4" w:rsidRDefault="00DB3EB4" w:rsidP="000825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B4D" w:rsidRPr="00E67FFE" w:rsidRDefault="00DB3EB4" w:rsidP="00800B4D">
    <w:pPr>
      <w:pStyle w:val="Zpat"/>
      <w:rPr>
        <w:rStyle w:val="slostrnky"/>
        <w:lang w:val="fr-BE"/>
      </w:rPr>
    </w:pPr>
  </w:p>
  <w:p w:rsidR="00800B4D" w:rsidRPr="00E67FFE" w:rsidRDefault="00DB3EB4" w:rsidP="00800B4D">
    <w:pPr>
      <w:pStyle w:val="Zpat"/>
      <w:rPr>
        <w:rStyle w:val="slostrnky"/>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3EB4" w:rsidRDefault="00DB3EB4" w:rsidP="0008255A">
      <w:pPr>
        <w:spacing w:after="0" w:line="240" w:lineRule="auto"/>
      </w:pPr>
      <w:r>
        <w:separator/>
      </w:r>
    </w:p>
  </w:footnote>
  <w:footnote w:type="continuationSeparator" w:id="0">
    <w:p w:rsidR="00DB3EB4" w:rsidRDefault="00DB3EB4" w:rsidP="0008255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4A2F5AE"/>
    <w:lvl w:ilvl="0">
      <w:start w:val="1"/>
      <w:numFmt w:val="decimal"/>
      <w:pStyle w:val="slovanseznam5"/>
      <w:lvlText w:val="%1."/>
      <w:lvlJc w:val="left"/>
      <w:pPr>
        <w:tabs>
          <w:tab w:val="num" w:pos="1492"/>
        </w:tabs>
        <w:ind w:left="1492" w:hanging="360"/>
      </w:pPr>
    </w:lvl>
  </w:abstractNum>
  <w:abstractNum w:abstractNumId="1">
    <w:nsid w:val="4A432656"/>
    <w:multiLevelType w:val="multilevel"/>
    <w:tmpl w:val="F12EFA12"/>
    <w:name w:val="ELList"/>
    <w:lvl w:ilvl="0">
      <w:start w:val="1"/>
      <w:numFmt w:val="decimal"/>
      <w:pStyle w:val="Nadpis1"/>
      <w:lvlText w:val="%1."/>
      <w:lvlJc w:val="left"/>
      <w:pPr>
        <w:tabs>
          <w:tab w:val="num" w:pos="1615"/>
        </w:tabs>
        <w:ind w:left="1615" w:hanging="480"/>
      </w:pPr>
      <w:rPr>
        <w:rFonts w:hint="default"/>
      </w:rPr>
    </w:lvl>
    <w:lvl w:ilvl="1">
      <w:start w:val="1"/>
      <w:numFmt w:val="decimal"/>
      <w:pStyle w:val="Nadpis2"/>
      <w:lvlText w:val="%1.%2."/>
      <w:lvlJc w:val="left"/>
      <w:pPr>
        <w:tabs>
          <w:tab w:val="num" w:pos="794"/>
        </w:tabs>
        <w:ind w:left="851" w:hanging="851"/>
      </w:pPr>
      <w:rPr>
        <w:rFonts w:hint="default"/>
        <w:i w:val="0"/>
      </w:rPr>
    </w:lvl>
    <w:lvl w:ilvl="2">
      <w:start w:val="1"/>
      <w:numFmt w:val="decimal"/>
      <w:pStyle w:val="Nadpis3"/>
      <w:lvlText w:val="%1.%2.%3."/>
      <w:lvlJc w:val="left"/>
      <w:pPr>
        <w:tabs>
          <w:tab w:val="num" w:pos="1920"/>
        </w:tabs>
        <w:ind w:left="1920" w:hanging="840"/>
      </w:pPr>
      <w:rPr>
        <w:rFonts w:hint="default"/>
      </w:rPr>
    </w:lvl>
    <w:lvl w:ilvl="3">
      <w:start w:val="1"/>
      <w:numFmt w:val="decimal"/>
      <w:pStyle w:val="Nadpis4"/>
      <w:lvlText w:val="%1.%2.%3.%4."/>
      <w:lvlJc w:val="left"/>
      <w:pPr>
        <w:tabs>
          <w:tab w:val="num" w:pos="2880"/>
        </w:tabs>
        <w:ind w:left="2880" w:hanging="9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4A8A617B"/>
    <w:multiLevelType w:val="hybridMultilevel"/>
    <w:tmpl w:val="FFBC91F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85108A"/>
    <w:rsid w:val="00003503"/>
    <w:rsid w:val="000115F3"/>
    <w:rsid w:val="0003791F"/>
    <w:rsid w:val="0008255A"/>
    <w:rsid w:val="000D5F0A"/>
    <w:rsid w:val="00136A22"/>
    <w:rsid w:val="001854E5"/>
    <w:rsid w:val="001E05E2"/>
    <w:rsid w:val="001F132F"/>
    <w:rsid w:val="002131E6"/>
    <w:rsid w:val="002250A5"/>
    <w:rsid w:val="00243FC2"/>
    <w:rsid w:val="002D4944"/>
    <w:rsid w:val="002E5B09"/>
    <w:rsid w:val="00306797"/>
    <w:rsid w:val="00341E1E"/>
    <w:rsid w:val="00346426"/>
    <w:rsid w:val="00367198"/>
    <w:rsid w:val="003A47BD"/>
    <w:rsid w:val="004073E1"/>
    <w:rsid w:val="0043538D"/>
    <w:rsid w:val="00435709"/>
    <w:rsid w:val="004617CD"/>
    <w:rsid w:val="004B6CDF"/>
    <w:rsid w:val="004F70C5"/>
    <w:rsid w:val="00590965"/>
    <w:rsid w:val="005A7958"/>
    <w:rsid w:val="005F6C72"/>
    <w:rsid w:val="005F7D25"/>
    <w:rsid w:val="0061735B"/>
    <w:rsid w:val="0069372E"/>
    <w:rsid w:val="006947C4"/>
    <w:rsid w:val="00764F09"/>
    <w:rsid w:val="007E194F"/>
    <w:rsid w:val="00803F9B"/>
    <w:rsid w:val="00806CCE"/>
    <w:rsid w:val="008258B5"/>
    <w:rsid w:val="0085108A"/>
    <w:rsid w:val="008722B4"/>
    <w:rsid w:val="00884424"/>
    <w:rsid w:val="0088676B"/>
    <w:rsid w:val="00896F15"/>
    <w:rsid w:val="008D0FF7"/>
    <w:rsid w:val="00901A7F"/>
    <w:rsid w:val="009038F5"/>
    <w:rsid w:val="0090774C"/>
    <w:rsid w:val="00912667"/>
    <w:rsid w:val="0094178F"/>
    <w:rsid w:val="00971F3E"/>
    <w:rsid w:val="00A32211"/>
    <w:rsid w:val="00A90A0B"/>
    <w:rsid w:val="00AD2BAD"/>
    <w:rsid w:val="00AE0A2B"/>
    <w:rsid w:val="00B11480"/>
    <w:rsid w:val="00B369B3"/>
    <w:rsid w:val="00B4465B"/>
    <w:rsid w:val="00B52C7A"/>
    <w:rsid w:val="00BA3B43"/>
    <w:rsid w:val="00C778BF"/>
    <w:rsid w:val="00CA5258"/>
    <w:rsid w:val="00CA65C3"/>
    <w:rsid w:val="00D33346"/>
    <w:rsid w:val="00D654F2"/>
    <w:rsid w:val="00DA6242"/>
    <w:rsid w:val="00DB3EB4"/>
    <w:rsid w:val="00E02F6C"/>
    <w:rsid w:val="00E05A1B"/>
    <w:rsid w:val="00E53173"/>
    <w:rsid w:val="00E579D8"/>
    <w:rsid w:val="00EB494B"/>
    <w:rsid w:val="00EE3024"/>
    <w:rsid w:val="00F003D6"/>
    <w:rsid w:val="00F009B4"/>
    <w:rsid w:val="00F16765"/>
    <w:rsid w:val="00F63BEC"/>
    <w:rsid w:val="00FB3DAA"/>
    <w:rsid w:val="00FE0B24"/>
    <w:rsid w:val="00FF4552"/>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5108A"/>
    <w:rPr>
      <w:rFonts w:ascii="Calibri" w:eastAsia="Calibri" w:hAnsi="Calibri" w:cs="Times New Roman"/>
    </w:rPr>
  </w:style>
  <w:style w:type="paragraph" w:styleId="Nadpis1">
    <w:name w:val="heading 1"/>
    <w:aliases w:val="Heading 1 Char"/>
    <w:basedOn w:val="Normln"/>
    <w:next w:val="Normln"/>
    <w:link w:val="Nadpis1Char"/>
    <w:qFormat/>
    <w:rsid w:val="0085108A"/>
    <w:pPr>
      <w:keepNext/>
      <w:numPr>
        <w:numId w:val="1"/>
      </w:numPr>
      <w:spacing w:before="240" w:after="240" w:line="240" w:lineRule="auto"/>
      <w:jc w:val="both"/>
      <w:outlineLvl w:val="0"/>
    </w:pPr>
    <w:rPr>
      <w:rFonts w:ascii="Times New Roman" w:eastAsia="Times New Roman" w:hAnsi="Times New Roman"/>
      <w:b/>
      <w:smallCaps/>
      <w:sz w:val="24"/>
      <w:szCs w:val="20"/>
      <w:lang w:val="en-GB"/>
    </w:rPr>
  </w:style>
  <w:style w:type="paragraph" w:styleId="Nadpis2">
    <w:name w:val="heading 2"/>
    <w:basedOn w:val="Normln"/>
    <w:next w:val="EFSABodytext"/>
    <w:link w:val="Nadpis2Char"/>
    <w:qFormat/>
    <w:rsid w:val="0085108A"/>
    <w:pPr>
      <w:keepNext/>
      <w:numPr>
        <w:ilvl w:val="1"/>
        <w:numId w:val="1"/>
      </w:numPr>
      <w:spacing w:after="240" w:line="240" w:lineRule="auto"/>
      <w:jc w:val="both"/>
      <w:outlineLvl w:val="1"/>
    </w:pPr>
    <w:rPr>
      <w:rFonts w:ascii="Times New Roman" w:eastAsia="Times New Roman" w:hAnsi="Times New Roman"/>
      <w:b/>
      <w:sz w:val="24"/>
      <w:szCs w:val="20"/>
      <w:lang w:val="en-GB"/>
    </w:rPr>
  </w:style>
  <w:style w:type="paragraph" w:styleId="Nadpis3">
    <w:name w:val="heading 3"/>
    <w:basedOn w:val="Normln"/>
    <w:next w:val="Normln"/>
    <w:link w:val="Nadpis3Char"/>
    <w:qFormat/>
    <w:rsid w:val="0085108A"/>
    <w:pPr>
      <w:keepNext/>
      <w:numPr>
        <w:ilvl w:val="2"/>
        <w:numId w:val="1"/>
      </w:numPr>
      <w:spacing w:after="240" w:line="240" w:lineRule="auto"/>
      <w:jc w:val="both"/>
      <w:outlineLvl w:val="2"/>
    </w:pPr>
    <w:rPr>
      <w:rFonts w:ascii="Times New Roman" w:eastAsia="Times New Roman" w:hAnsi="Times New Roman"/>
      <w:i/>
      <w:sz w:val="24"/>
      <w:szCs w:val="20"/>
      <w:lang w:val="en-GB"/>
    </w:rPr>
  </w:style>
  <w:style w:type="paragraph" w:styleId="Nadpis4">
    <w:name w:val="heading 4"/>
    <w:basedOn w:val="Normln"/>
    <w:next w:val="EFSABodytext"/>
    <w:link w:val="Nadpis4Char"/>
    <w:qFormat/>
    <w:rsid w:val="0085108A"/>
    <w:pPr>
      <w:keepNext/>
      <w:numPr>
        <w:ilvl w:val="3"/>
        <w:numId w:val="1"/>
      </w:numPr>
      <w:spacing w:after="240" w:line="240" w:lineRule="auto"/>
      <w:jc w:val="both"/>
      <w:outlineLvl w:val="3"/>
    </w:pPr>
    <w:rPr>
      <w:rFonts w:ascii="Times New Roman" w:eastAsia="Times New Roman" w:hAnsi="Times New Roman"/>
      <w:sz w:val="24"/>
      <w:szCs w:val="20"/>
      <w:lang w:val="en-G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Heading 1 Char Char"/>
    <w:basedOn w:val="Standardnpsmoodstavce"/>
    <w:link w:val="Nadpis1"/>
    <w:rsid w:val="0085108A"/>
    <w:rPr>
      <w:rFonts w:ascii="Times New Roman" w:eastAsia="Times New Roman" w:hAnsi="Times New Roman" w:cs="Times New Roman"/>
      <w:b/>
      <w:smallCaps/>
      <w:sz w:val="24"/>
      <w:szCs w:val="20"/>
      <w:lang w:val="en-GB"/>
    </w:rPr>
  </w:style>
  <w:style w:type="character" w:customStyle="1" w:styleId="Nadpis2Char">
    <w:name w:val="Nadpis 2 Char"/>
    <w:basedOn w:val="Standardnpsmoodstavce"/>
    <w:link w:val="Nadpis2"/>
    <w:rsid w:val="0085108A"/>
    <w:rPr>
      <w:rFonts w:ascii="Times New Roman" w:eastAsia="Times New Roman" w:hAnsi="Times New Roman" w:cs="Times New Roman"/>
      <w:b/>
      <w:sz w:val="24"/>
      <w:szCs w:val="20"/>
      <w:lang w:val="en-GB"/>
    </w:rPr>
  </w:style>
  <w:style w:type="character" w:customStyle="1" w:styleId="Nadpis3Char">
    <w:name w:val="Nadpis 3 Char"/>
    <w:basedOn w:val="Standardnpsmoodstavce"/>
    <w:link w:val="Nadpis3"/>
    <w:rsid w:val="0085108A"/>
    <w:rPr>
      <w:rFonts w:ascii="Times New Roman" w:eastAsia="Times New Roman" w:hAnsi="Times New Roman" w:cs="Times New Roman"/>
      <w:i/>
      <w:sz w:val="24"/>
      <w:szCs w:val="20"/>
      <w:lang w:val="en-GB"/>
    </w:rPr>
  </w:style>
  <w:style w:type="character" w:customStyle="1" w:styleId="Nadpis4Char">
    <w:name w:val="Nadpis 4 Char"/>
    <w:basedOn w:val="Standardnpsmoodstavce"/>
    <w:link w:val="Nadpis4"/>
    <w:rsid w:val="0085108A"/>
    <w:rPr>
      <w:rFonts w:ascii="Times New Roman" w:eastAsia="Times New Roman" w:hAnsi="Times New Roman" w:cs="Times New Roman"/>
      <w:sz w:val="24"/>
      <w:szCs w:val="20"/>
      <w:lang w:val="en-GB"/>
    </w:rPr>
  </w:style>
  <w:style w:type="paragraph" w:customStyle="1" w:styleId="EFSABodytext">
    <w:name w:val="EFSA_Body text"/>
    <w:basedOn w:val="Normln"/>
    <w:link w:val="EFSABodytextCharChar"/>
    <w:autoRedefine/>
    <w:rsid w:val="00E53173"/>
    <w:pPr>
      <w:spacing w:after="120"/>
      <w:jc w:val="both"/>
    </w:pPr>
    <w:rPr>
      <w:rFonts w:ascii="Times New Roman" w:eastAsia="Times New Roman" w:hAnsi="Times New Roman"/>
      <w:color w:val="FF0000"/>
      <w:spacing w:val="-3"/>
      <w:sz w:val="24"/>
      <w:szCs w:val="24"/>
    </w:rPr>
  </w:style>
  <w:style w:type="character" w:customStyle="1" w:styleId="EFSABodytextCharChar">
    <w:name w:val="EFSA_Body text Char Char"/>
    <w:basedOn w:val="Standardnpsmoodstavce"/>
    <w:link w:val="EFSABodytext"/>
    <w:rsid w:val="00E53173"/>
    <w:rPr>
      <w:rFonts w:ascii="Times New Roman" w:eastAsia="Times New Roman" w:hAnsi="Times New Roman" w:cs="Times New Roman"/>
      <w:color w:val="FF0000"/>
      <w:spacing w:val="-3"/>
      <w:sz w:val="24"/>
      <w:szCs w:val="24"/>
    </w:rPr>
  </w:style>
  <w:style w:type="paragraph" w:styleId="Zpat">
    <w:name w:val="footer"/>
    <w:basedOn w:val="Normln"/>
    <w:link w:val="ZpatChar"/>
    <w:autoRedefine/>
    <w:rsid w:val="0085108A"/>
    <w:pPr>
      <w:spacing w:after="0" w:line="240" w:lineRule="auto"/>
      <w:ind w:right="-567"/>
    </w:pPr>
    <w:rPr>
      <w:rFonts w:ascii="Times New Roman" w:eastAsia="Times New Roman" w:hAnsi="Times New Roman"/>
      <w:sz w:val="20"/>
      <w:szCs w:val="20"/>
      <w:lang w:val="en-GB"/>
    </w:rPr>
  </w:style>
  <w:style w:type="character" w:customStyle="1" w:styleId="ZpatChar">
    <w:name w:val="Zápatí Char"/>
    <w:basedOn w:val="Standardnpsmoodstavce"/>
    <w:link w:val="Zpat"/>
    <w:rsid w:val="0085108A"/>
    <w:rPr>
      <w:rFonts w:ascii="Times New Roman" w:eastAsia="Times New Roman" w:hAnsi="Times New Roman" w:cs="Times New Roman"/>
      <w:sz w:val="20"/>
      <w:szCs w:val="20"/>
      <w:lang w:val="en-GB"/>
    </w:rPr>
  </w:style>
  <w:style w:type="character" w:styleId="slostrnky">
    <w:name w:val="page number"/>
    <w:basedOn w:val="Standardnpsmoodstavce"/>
    <w:rsid w:val="0085108A"/>
    <w:rPr>
      <w:rFonts w:ascii="Times New Roman" w:hAnsi="Times New Roman"/>
      <w:sz w:val="22"/>
    </w:rPr>
  </w:style>
  <w:style w:type="paragraph" w:customStyle="1" w:styleId="EFSANoteHead">
    <w:name w:val="EFSA_NoteHead"/>
    <w:basedOn w:val="Normln"/>
    <w:autoRedefine/>
    <w:rsid w:val="0085108A"/>
    <w:pPr>
      <w:spacing w:before="240" w:after="120" w:line="240" w:lineRule="auto"/>
      <w:jc w:val="center"/>
    </w:pPr>
    <w:rPr>
      <w:rFonts w:ascii="Times New Roman" w:eastAsia="Times New Roman" w:hAnsi="Times New Roman"/>
      <w:b/>
      <w:bCs/>
      <w:sz w:val="28"/>
      <w:szCs w:val="20"/>
      <w:lang w:val="en-GB"/>
    </w:rPr>
  </w:style>
  <w:style w:type="paragraph" w:customStyle="1" w:styleId="EFSAHeading2">
    <w:name w:val="EFSA_Heading 2"/>
    <w:basedOn w:val="Nadpis2"/>
    <w:next w:val="EFSABodytext"/>
    <w:link w:val="EFSAHeading2CharChar"/>
    <w:autoRedefine/>
    <w:rsid w:val="0085108A"/>
    <w:pPr>
      <w:tabs>
        <w:tab w:val="left" w:pos="6804"/>
      </w:tabs>
      <w:spacing w:before="240" w:after="120"/>
    </w:pPr>
    <w:rPr>
      <w:rFonts w:cs="Arial"/>
      <w:bCs/>
      <w:szCs w:val="22"/>
    </w:rPr>
  </w:style>
  <w:style w:type="character" w:customStyle="1" w:styleId="EFSAHeading2CharChar">
    <w:name w:val="EFSA_Heading 2 Char Char"/>
    <w:basedOn w:val="Nadpis2Char"/>
    <w:link w:val="EFSAHeading2"/>
    <w:rsid w:val="0085108A"/>
    <w:rPr>
      <w:rFonts w:cs="Arial"/>
      <w:bCs/>
    </w:rPr>
  </w:style>
  <w:style w:type="paragraph" w:customStyle="1" w:styleId="EFSAHeading3">
    <w:name w:val="EFSA_Heading 3"/>
    <w:basedOn w:val="Nadpis3"/>
    <w:next w:val="EFSABodytext"/>
    <w:link w:val="EFSAHeading3CharChar"/>
    <w:autoRedefine/>
    <w:rsid w:val="0085108A"/>
    <w:pPr>
      <w:tabs>
        <w:tab w:val="left" w:pos="840"/>
      </w:tabs>
      <w:spacing w:before="240" w:after="120"/>
    </w:pPr>
    <w:rPr>
      <w:rFonts w:cs="Arial"/>
      <w:b/>
      <w:bCs/>
      <w:i w:val="0"/>
    </w:rPr>
  </w:style>
  <w:style w:type="character" w:customStyle="1" w:styleId="EFSAHeading3CharChar">
    <w:name w:val="EFSA_Heading 3 Char Char"/>
    <w:basedOn w:val="Nadpis3Char"/>
    <w:link w:val="EFSAHeading3"/>
    <w:rsid w:val="0085108A"/>
    <w:rPr>
      <w:rFonts w:cs="Arial"/>
      <w:b/>
      <w:bCs/>
    </w:rPr>
  </w:style>
  <w:style w:type="paragraph" w:styleId="slovanseznam5">
    <w:name w:val="List Number 5"/>
    <w:basedOn w:val="Normln"/>
    <w:rsid w:val="0085108A"/>
    <w:pPr>
      <w:numPr>
        <w:numId w:val="2"/>
      </w:numPr>
      <w:spacing w:after="0" w:line="284" w:lineRule="exact"/>
    </w:pPr>
    <w:rPr>
      <w:rFonts w:ascii="Arial Narrow" w:eastAsia="Times New Roman" w:hAnsi="Arial Narrow"/>
      <w:szCs w:val="20"/>
      <w:lang w:val="nl-NL" w:eastAsia="nl-NL"/>
    </w:rPr>
  </w:style>
  <w:style w:type="character" w:customStyle="1" w:styleId="longtext1">
    <w:name w:val="long_text1"/>
    <w:basedOn w:val="Standardnpsmoodstavce"/>
    <w:rsid w:val="00F16765"/>
  </w:style>
  <w:style w:type="paragraph" w:styleId="Zhlav">
    <w:name w:val="header"/>
    <w:basedOn w:val="Normln"/>
    <w:link w:val="ZhlavChar"/>
    <w:semiHidden/>
    <w:rsid w:val="00E02F6C"/>
    <w:pPr>
      <w:tabs>
        <w:tab w:val="center" w:pos="4153"/>
        <w:tab w:val="right" w:pos="8306"/>
      </w:tabs>
      <w:spacing w:after="0" w:line="240" w:lineRule="auto"/>
    </w:pPr>
    <w:rPr>
      <w:rFonts w:ascii="Times New Roman" w:eastAsia="Times New Roman" w:hAnsi="Times New Roman"/>
      <w:sz w:val="20"/>
      <w:szCs w:val="20"/>
      <w:lang w:val="nl" w:eastAsia="nl-NL"/>
    </w:rPr>
  </w:style>
  <w:style w:type="character" w:customStyle="1" w:styleId="ZhlavChar">
    <w:name w:val="Záhlaví Char"/>
    <w:basedOn w:val="Standardnpsmoodstavce"/>
    <w:link w:val="Zhlav"/>
    <w:semiHidden/>
    <w:rsid w:val="00E02F6C"/>
    <w:rPr>
      <w:rFonts w:ascii="Times New Roman" w:eastAsia="Times New Roman" w:hAnsi="Times New Roman" w:cs="Times New Roman"/>
      <w:sz w:val="20"/>
      <w:szCs w:val="20"/>
      <w:lang w:val="nl" w:eastAsia="nl-NL"/>
    </w:rPr>
  </w:style>
</w:styles>
</file>

<file path=word/webSettings.xml><?xml version="1.0" encoding="utf-8"?>
<w:webSettings xmlns:r="http://schemas.openxmlformats.org/officeDocument/2006/relationships" xmlns:w="http://schemas.openxmlformats.org/wordprocessingml/2006/main">
  <w:divs>
    <w:div w:id="40777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F27580-13E2-404B-93F0-12040FCAA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1236</Words>
  <Characters>7293</Characters>
  <Application>Microsoft Office Word</Application>
  <DocSecurity>0</DocSecurity>
  <Lines>60</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Schneeweiss</dc:creator>
  <cp:keywords/>
  <dc:description/>
  <cp:lastModifiedBy>Lenovo User</cp:lastModifiedBy>
  <cp:revision>3</cp:revision>
  <dcterms:created xsi:type="dcterms:W3CDTF">2010-10-18T15:25:00Z</dcterms:created>
  <dcterms:modified xsi:type="dcterms:W3CDTF">2010-10-18T15:25:00Z</dcterms:modified>
</cp:coreProperties>
</file>