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964" w:rsidRPr="003D6F50" w:rsidRDefault="00833964" w:rsidP="001D5EAA">
      <w:pPr>
        <w:jc w:val="center"/>
        <w:rPr>
          <w:rFonts w:ascii="Tahoma" w:hAnsi="Tahoma" w:cs="Tahoma"/>
          <w:b/>
          <w:caps/>
          <w:sz w:val="20"/>
          <w:szCs w:val="20"/>
        </w:rPr>
      </w:pPr>
      <w:bookmarkStart w:id="0" w:name="_Toc304535611"/>
      <w:bookmarkStart w:id="1" w:name="_Toc304536115"/>
    </w:p>
    <w:p w:rsidR="00833964" w:rsidRPr="003D6F50" w:rsidRDefault="00833964" w:rsidP="001D5EAA">
      <w:pPr>
        <w:jc w:val="center"/>
        <w:rPr>
          <w:rFonts w:ascii="Tahoma" w:hAnsi="Tahoma" w:cs="Tahoma"/>
          <w:b/>
          <w:caps/>
          <w:sz w:val="20"/>
          <w:szCs w:val="20"/>
        </w:rPr>
      </w:pPr>
    </w:p>
    <w:p w:rsidR="005957D4" w:rsidRPr="00942A7A" w:rsidRDefault="005957D4" w:rsidP="005957D4">
      <w:pPr>
        <w:jc w:val="center"/>
        <w:rPr>
          <w:rFonts w:ascii="Tahoma" w:hAnsi="Tahoma" w:cs="Tahoma"/>
          <w:b/>
          <w:caps/>
          <w:sz w:val="20"/>
          <w:szCs w:val="20"/>
          <w:lang w:val="cs-CZ"/>
        </w:rPr>
      </w:pPr>
      <w:r w:rsidRPr="00942A7A">
        <w:rPr>
          <w:rFonts w:ascii="Tahoma" w:hAnsi="Tahoma" w:cs="Tahoma"/>
          <w:b/>
          <w:caps/>
          <w:sz w:val="20"/>
          <w:szCs w:val="20"/>
          <w:lang w:val="cs-CZ"/>
        </w:rPr>
        <w:t>VÝSLEDKY SLEDOVÁNÍ REZIDUÍ PESTICIDŮ</w:t>
      </w:r>
    </w:p>
    <w:p w:rsidR="005957D4" w:rsidRPr="00942A7A" w:rsidRDefault="005957D4" w:rsidP="005957D4">
      <w:pPr>
        <w:jc w:val="center"/>
        <w:rPr>
          <w:rFonts w:ascii="Tahoma" w:hAnsi="Tahoma" w:cs="Tahoma"/>
          <w:b/>
          <w:caps/>
          <w:sz w:val="20"/>
          <w:szCs w:val="20"/>
          <w:lang w:val="cs-CZ"/>
        </w:rPr>
      </w:pPr>
      <w:bookmarkStart w:id="2" w:name="_Toc304535612"/>
      <w:bookmarkEnd w:id="0"/>
      <w:bookmarkEnd w:id="1"/>
      <w:r w:rsidRPr="00942A7A">
        <w:rPr>
          <w:rFonts w:ascii="Tahoma" w:hAnsi="Tahoma" w:cs="Tahoma"/>
          <w:b/>
          <w:caps/>
          <w:sz w:val="20"/>
          <w:szCs w:val="20"/>
          <w:lang w:val="cs-CZ"/>
        </w:rPr>
        <w:t>NÁRODNÍ VÝROČNÍ ZPRÁVA</w:t>
      </w:r>
    </w:p>
    <w:bookmarkEnd w:id="2"/>
    <w:p w:rsidR="001D5EAA" w:rsidRDefault="005957D4" w:rsidP="001D5EAA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Země</w:t>
      </w:r>
      <w:r w:rsidR="001D5EAA" w:rsidRPr="001D4A84">
        <w:rPr>
          <w:rFonts w:ascii="Tahoma" w:hAnsi="Tahoma" w:cs="Tahoma"/>
          <w:b/>
          <w:sz w:val="20"/>
          <w:szCs w:val="20"/>
        </w:rPr>
        <w:t>:</w:t>
      </w:r>
      <w:r w:rsidR="001D5EAA" w:rsidRPr="003D6F5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</w:rPr>
        <w:t>Česká republika</w:t>
      </w:r>
    </w:p>
    <w:p w:rsidR="00920569" w:rsidRDefault="00920569" w:rsidP="001D5EAA">
      <w:pPr>
        <w:jc w:val="center"/>
        <w:rPr>
          <w:rFonts w:ascii="Tahoma" w:hAnsi="Tahoma" w:cs="Tahoma"/>
          <w:b/>
          <w:sz w:val="20"/>
          <w:szCs w:val="20"/>
        </w:rPr>
      </w:pPr>
    </w:p>
    <w:p w:rsidR="001D5EAA" w:rsidRPr="003D6F50" w:rsidRDefault="005957D4" w:rsidP="001D5EAA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Rok</w:t>
      </w:r>
      <w:r w:rsidR="001D5EAA" w:rsidRPr="003D6F50">
        <w:rPr>
          <w:rFonts w:ascii="Tahoma" w:hAnsi="Tahoma" w:cs="Tahoma"/>
          <w:b/>
          <w:sz w:val="20"/>
          <w:szCs w:val="20"/>
        </w:rPr>
        <w:t xml:space="preserve">: </w:t>
      </w:r>
      <w:r w:rsidR="006E3D28">
        <w:rPr>
          <w:rFonts w:ascii="Tahoma" w:hAnsi="Tahoma" w:cs="Tahoma"/>
          <w:b/>
          <w:sz w:val="20"/>
          <w:szCs w:val="20"/>
        </w:rPr>
        <w:t>201</w:t>
      </w:r>
      <w:r w:rsidR="0063567B">
        <w:rPr>
          <w:rFonts w:ascii="Tahoma" w:hAnsi="Tahoma" w:cs="Tahoma"/>
          <w:b/>
          <w:sz w:val="20"/>
          <w:szCs w:val="20"/>
        </w:rPr>
        <w:t>5</w:t>
      </w:r>
    </w:p>
    <w:p w:rsidR="00C278F8" w:rsidRDefault="00C278F8" w:rsidP="001D5EAA">
      <w:pPr>
        <w:jc w:val="center"/>
        <w:rPr>
          <w:rFonts w:ascii="Tahoma" w:hAnsi="Tahoma" w:cs="Tahoma"/>
          <w:b/>
          <w:sz w:val="20"/>
          <w:szCs w:val="20"/>
        </w:rPr>
      </w:pPr>
    </w:p>
    <w:p w:rsidR="005957D4" w:rsidRPr="00942A7A" w:rsidRDefault="005957D4" w:rsidP="005957D4">
      <w:pPr>
        <w:jc w:val="center"/>
        <w:rPr>
          <w:rFonts w:ascii="Tahoma" w:hAnsi="Tahoma" w:cs="Tahoma"/>
          <w:b/>
          <w:sz w:val="20"/>
          <w:szCs w:val="20"/>
          <w:lang w:val="cs-CZ"/>
        </w:rPr>
      </w:pPr>
      <w:r w:rsidRPr="00942A7A">
        <w:rPr>
          <w:rFonts w:ascii="Tahoma" w:hAnsi="Tahoma" w:cs="Tahoma"/>
          <w:b/>
          <w:sz w:val="20"/>
          <w:szCs w:val="20"/>
          <w:lang w:val="cs-CZ"/>
        </w:rPr>
        <w:t>Národní kompetentní úřad/organizace:</w:t>
      </w:r>
      <w:r w:rsidRPr="00942A7A">
        <w:rPr>
          <w:rStyle w:val="Znakapoznpodarou"/>
          <w:rFonts w:ascii="Tahoma" w:hAnsi="Tahoma" w:cs="Tahoma"/>
          <w:i/>
          <w:sz w:val="20"/>
          <w:szCs w:val="20"/>
          <w:lang w:val="cs-CZ"/>
        </w:rPr>
        <w:t xml:space="preserve"> </w:t>
      </w:r>
    </w:p>
    <w:p w:rsidR="005957D4" w:rsidRPr="00942A7A" w:rsidRDefault="005957D4" w:rsidP="005957D4">
      <w:pPr>
        <w:jc w:val="center"/>
        <w:rPr>
          <w:rFonts w:ascii="Tahoma" w:hAnsi="Tahoma" w:cs="Tahoma"/>
          <w:b/>
          <w:i/>
          <w:sz w:val="20"/>
          <w:szCs w:val="20"/>
          <w:lang w:val="cs-CZ"/>
        </w:rPr>
      </w:pPr>
      <w:r w:rsidRPr="00942A7A">
        <w:rPr>
          <w:rFonts w:ascii="Tahoma" w:hAnsi="Tahoma" w:cs="Tahoma"/>
          <w:b/>
          <w:sz w:val="20"/>
          <w:szCs w:val="20"/>
          <w:lang w:val="cs-CZ"/>
        </w:rPr>
        <w:t>Státní zemědělská a potravinářská inspekce</w:t>
      </w:r>
      <w:r w:rsidRPr="00942A7A">
        <w:rPr>
          <w:rFonts w:ascii="Tahoma" w:hAnsi="Tahoma" w:cs="Tahoma"/>
          <w:b/>
          <w:i/>
          <w:sz w:val="20"/>
          <w:szCs w:val="20"/>
          <w:lang w:val="cs-CZ"/>
        </w:rPr>
        <w:t xml:space="preserve"> </w:t>
      </w:r>
    </w:p>
    <w:p w:rsidR="005957D4" w:rsidRPr="00942A7A" w:rsidRDefault="005957D4" w:rsidP="005957D4">
      <w:pPr>
        <w:jc w:val="center"/>
        <w:rPr>
          <w:rFonts w:ascii="Tahoma" w:hAnsi="Tahoma" w:cs="Tahoma"/>
          <w:b/>
          <w:i/>
          <w:sz w:val="20"/>
          <w:szCs w:val="20"/>
          <w:lang w:val="cs-CZ"/>
        </w:rPr>
      </w:pPr>
      <w:r w:rsidRPr="00942A7A">
        <w:rPr>
          <w:rFonts w:ascii="Tahoma" w:hAnsi="Tahoma" w:cs="Tahoma"/>
          <w:b/>
          <w:sz w:val="20"/>
          <w:szCs w:val="20"/>
          <w:lang w:val="cs-CZ"/>
        </w:rPr>
        <w:t xml:space="preserve">Státní veterinární správa </w:t>
      </w:r>
    </w:p>
    <w:p w:rsidR="005957D4" w:rsidRDefault="005957D4" w:rsidP="005957D4">
      <w:pPr>
        <w:jc w:val="center"/>
        <w:rPr>
          <w:rFonts w:ascii="Tahoma" w:hAnsi="Tahoma" w:cs="Tahoma"/>
          <w:sz w:val="20"/>
          <w:szCs w:val="20"/>
          <w:lang w:val="cs-CZ"/>
        </w:rPr>
      </w:pPr>
    </w:p>
    <w:p w:rsidR="005957D4" w:rsidRPr="00942A7A" w:rsidRDefault="005957D4" w:rsidP="005957D4">
      <w:pPr>
        <w:jc w:val="center"/>
        <w:rPr>
          <w:rFonts w:ascii="Tahoma" w:hAnsi="Tahoma" w:cs="Tahoma"/>
          <w:sz w:val="20"/>
          <w:szCs w:val="20"/>
          <w:lang w:val="cs-CZ"/>
        </w:rPr>
      </w:pPr>
      <w:r w:rsidRPr="00942A7A">
        <w:rPr>
          <w:rFonts w:ascii="Tahoma" w:hAnsi="Tahoma" w:cs="Tahoma"/>
          <w:sz w:val="20"/>
          <w:szCs w:val="20"/>
          <w:lang w:val="cs-CZ"/>
        </w:rPr>
        <w:t>Webová adresa, na které je národní výroční zpráva publikována:</w:t>
      </w:r>
    </w:p>
    <w:p w:rsidR="00650977" w:rsidRDefault="00DB665D" w:rsidP="005F75C7">
      <w:pPr>
        <w:jc w:val="center"/>
        <w:rPr>
          <w:rStyle w:val="Hypertextovodkaz"/>
          <w:rFonts w:ascii="Tahoma" w:hAnsi="Tahoma" w:cs="Tahoma"/>
          <w:b/>
          <w:i/>
          <w:sz w:val="24"/>
          <w:szCs w:val="24"/>
        </w:rPr>
      </w:pPr>
      <w:hyperlink r:id="rId8" w:history="1">
        <w:r w:rsidR="00650977" w:rsidRPr="00DB5E06">
          <w:rPr>
            <w:rStyle w:val="Hypertextovodkaz"/>
            <w:rFonts w:ascii="Tahoma" w:hAnsi="Tahoma" w:cs="Tahoma"/>
            <w:b/>
            <w:i/>
            <w:sz w:val="24"/>
            <w:szCs w:val="24"/>
          </w:rPr>
          <w:t>www.szpi.gov.cz</w:t>
        </w:r>
      </w:hyperlink>
    </w:p>
    <w:p w:rsidR="005F75C7" w:rsidRPr="00802DC1" w:rsidRDefault="00650977" w:rsidP="005F75C7">
      <w:pPr>
        <w:jc w:val="center"/>
        <w:rPr>
          <w:rFonts w:ascii="Tahoma" w:hAnsi="Tahoma" w:cs="Tahoma"/>
          <w:b/>
          <w:i/>
          <w:sz w:val="24"/>
          <w:szCs w:val="24"/>
        </w:rPr>
      </w:pPr>
      <w:r>
        <w:t xml:space="preserve"> </w:t>
      </w:r>
      <w:hyperlink r:id="rId9" w:history="1">
        <w:r w:rsidR="005F75C7" w:rsidRPr="00802DC1">
          <w:rPr>
            <w:rStyle w:val="Hypertextovodkaz"/>
            <w:rFonts w:ascii="Tahoma" w:hAnsi="Tahoma" w:cs="Tahoma"/>
            <w:b/>
            <w:i/>
            <w:sz w:val="24"/>
            <w:szCs w:val="24"/>
          </w:rPr>
          <w:t>www.svscr.cz</w:t>
        </w:r>
      </w:hyperlink>
    </w:p>
    <w:p w:rsidR="009624C4" w:rsidRDefault="009624C4">
      <w:pPr>
        <w:rPr>
          <w:rFonts w:ascii="Tahoma" w:eastAsiaTheme="majorEastAsia" w:hAnsi="Tahoma" w:cstheme="majorBidi"/>
          <w:b/>
          <w:bCs/>
          <w:sz w:val="24"/>
          <w:szCs w:val="28"/>
        </w:rPr>
      </w:pPr>
      <w:bookmarkStart w:id="3" w:name="_Toc304536116"/>
      <w:r>
        <w:br w:type="page"/>
      </w:r>
    </w:p>
    <w:p w:rsidR="008618D0" w:rsidRPr="00F9709B" w:rsidRDefault="005957D4" w:rsidP="006E3D28">
      <w:pPr>
        <w:pStyle w:val="EFSAHeading1"/>
        <w:rPr>
          <w:lang w:val="cs-CZ"/>
        </w:rPr>
      </w:pPr>
      <w:r w:rsidRPr="00F9709B">
        <w:rPr>
          <w:lang w:val="cs-CZ"/>
        </w:rPr>
        <w:lastRenderedPageBreak/>
        <w:t xml:space="preserve">Země </w:t>
      </w:r>
      <w:r w:rsidR="008618D0" w:rsidRPr="00F9709B">
        <w:rPr>
          <w:lang w:val="cs-CZ"/>
        </w:rPr>
        <w:t xml:space="preserve">: </w:t>
      </w:r>
      <w:r w:rsidRPr="00F9709B">
        <w:rPr>
          <w:lang w:val="cs-CZ"/>
        </w:rPr>
        <w:t>Česká</w:t>
      </w:r>
      <w:r w:rsidR="005F75C7" w:rsidRPr="00F9709B">
        <w:rPr>
          <w:lang w:val="cs-CZ"/>
        </w:rPr>
        <w:t xml:space="preserve"> republi</w:t>
      </w:r>
      <w:r w:rsidRPr="00F9709B">
        <w:rPr>
          <w:lang w:val="cs-CZ"/>
        </w:rPr>
        <w:t>ka</w:t>
      </w:r>
    </w:p>
    <w:p w:rsidR="005957D4" w:rsidRPr="00F9709B" w:rsidRDefault="005957D4" w:rsidP="005957D4">
      <w:pPr>
        <w:pStyle w:val="EFSAHeading2"/>
        <w:rPr>
          <w:lang w:val="cs-CZ"/>
        </w:rPr>
      </w:pPr>
      <w:r w:rsidRPr="00F9709B">
        <w:rPr>
          <w:lang w:val="cs-CZ"/>
        </w:rPr>
        <w:t>Plán národního kontrolního programu</w:t>
      </w:r>
    </w:p>
    <w:bookmarkEnd w:id="3"/>
    <w:p w:rsidR="005957D4" w:rsidRPr="00F9709B" w:rsidRDefault="005957D4" w:rsidP="005957D4">
      <w:pPr>
        <w:widowControl w:val="0"/>
        <w:adjustRightInd w:val="0"/>
        <w:jc w:val="both"/>
        <w:textAlignment w:val="baseline"/>
        <w:rPr>
          <w:rFonts w:ascii="Tahoma" w:eastAsia="Times New Roman" w:hAnsi="Tahoma" w:cs="Tahoma"/>
          <w:sz w:val="20"/>
          <w:szCs w:val="20"/>
          <w:lang w:val="cs-CZ"/>
        </w:rPr>
      </w:pPr>
      <w:r w:rsidRPr="00F9709B">
        <w:rPr>
          <w:rFonts w:ascii="Tahoma" w:eastAsia="Times New Roman" w:hAnsi="Tahoma" w:cs="Tahoma"/>
          <w:sz w:val="20"/>
          <w:szCs w:val="20"/>
          <w:lang w:val="cs-CZ"/>
        </w:rPr>
        <w:t xml:space="preserve">Monitoring reziduí pesticidů v potravinách je prováděn dle Víceletého kontrolního plánu pro kontrolu reziduí pesticidů v ČR, který vypracovalo Ministerstvo zemědělství ve spolupráci s ostatními dozorovými orgány (SZPI, SVS). Do plánu je zahrnutý koordinovaný víceletý kontrolní program Společenství, jak je požadováno nařízením Evropského Parlamentu a Rady (ES) č. 396/2005.  </w:t>
      </w:r>
    </w:p>
    <w:p w:rsidR="005957D4" w:rsidRPr="00F9709B" w:rsidRDefault="005957D4" w:rsidP="005957D4">
      <w:pPr>
        <w:widowControl w:val="0"/>
        <w:adjustRightInd w:val="0"/>
        <w:jc w:val="both"/>
        <w:textAlignment w:val="baseline"/>
        <w:rPr>
          <w:rFonts w:ascii="Tahoma" w:eastAsia="Times New Roman" w:hAnsi="Tahoma" w:cs="Tahoma"/>
          <w:sz w:val="20"/>
          <w:szCs w:val="20"/>
          <w:lang w:val="cs-CZ"/>
        </w:rPr>
      </w:pPr>
      <w:r w:rsidRPr="00F9709B">
        <w:rPr>
          <w:rFonts w:ascii="Tahoma" w:eastAsia="Times New Roman" w:hAnsi="Tahoma" w:cs="Tahoma"/>
          <w:sz w:val="20"/>
          <w:szCs w:val="20"/>
          <w:lang w:val="cs-CZ"/>
        </w:rPr>
        <w:t xml:space="preserve">Požadavky víceletého kontrolního programu jsou zapracovány do kontrolního plánu dozorových organizací (SZPI, SVS), které jsou kompetentní ke sledování reziduí pesticidů v potravinách rostlinného a živočišného původu. </w:t>
      </w:r>
    </w:p>
    <w:p w:rsidR="005957D4" w:rsidRPr="00F9709B" w:rsidRDefault="005957D4" w:rsidP="005957D4">
      <w:pPr>
        <w:widowControl w:val="0"/>
        <w:adjustRightInd w:val="0"/>
        <w:jc w:val="both"/>
        <w:textAlignment w:val="baseline"/>
        <w:rPr>
          <w:rFonts w:ascii="Tahoma" w:eastAsia="Times New Roman" w:hAnsi="Tahoma" w:cs="Tahoma"/>
          <w:sz w:val="20"/>
          <w:szCs w:val="20"/>
          <w:lang w:val="cs-CZ"/>
        </w:rPr>
      </w:pPr>
      <w:r w:rsidRPr="00F9709B">
        <w:rPr>
          <w:rFonts w:ascii="Tahoma" w:eastAsia="Times New Roman" w:hAnsi="Tahoma" w:cs="Tahoma"/>
          <w:sz w:val="20"/>
          <w:szCs w:val="20"/>
          <w:lang w:val="cs-CZ"/>
        </w:rPr>
        <w:t>Plán odběru vzorků pro monitorování reziduí pesticidů je sestaven vždy na příslušný kalendářní rok. Plán je zpracován formou vnitřního předpisu Ústředím SZPI/SVS, který jej distribuuje na regionální inspektoráty, které jsou odpovědné za jeho realizaci.</w:t>
      </w:r>
    </w:p>
    <w:p w:rsidR="005957D4" w:rsidRPr="00F9709B" w:rsidRDefault="005957D4" w:rsidP="005F75C7">
      <w:pPr>
        <w:widowControl w:val="0"/>
        <w:adjustRightInd w:val="0"/>
        <w:jc w:val="both"/>
        <w:textAlignment w:val="baseline"/>
        <w:rPr>
          <w:rFonts w:ascii="Tahoma" w:eastAsia="Times New Roman" w:hAnsi="Tahoma" w:cs="Tahoma"/>
          <w:b/>
          <w:sz w:val="20"/>
          <w:szCs w:val="20"/>
          <w:lang w:val="cs-CZ"/>
        </w:rPr>
      </w:pPr>
      <w:r w:rsidRPr="00F9709B">
        <w:rPr>
          <w:rFonts w:ascii="Tahoma" w:eastAsia="Times New Roman" w:hAnsi="Tahoma" w:cs="Tahoma"/>
          <w:b/>
          <w:sz w:val="20"/>
          <w:szCs w:val="20"/>
          <w:lang w:val="cs-CZ"/>
        </w:rPr>
        <w:t>Použitá kritéria při sestavení kontrolního programu</w:t>
      </w:r>
    </w:p>
    <w:p w:rsidR="00650977" w:rsidRPr="00650977" w:rsidRDefault="00650977" w:rsidP="00650977">
      <w:pPr>
        <w:rPr>
          <w:rFonts w:ascii="Tahoma" w:eastAsia="Times New Roman" w:hAnsi="Tahoma" w:cs="Tahoma"/>
          <w:u w:val="single"/>
        </w:rPr>
      </w:pPr>
      <w:r w:rsidRPr="00650977">
        <w:rPr>
          <w:rFonts w:ascii="Tahoma" w:eastAsia="Times New Roman" w:hAnsi="Tahoma" w:cs="Tahoma"/>
          <w:u w:val="single"/>
        </w:rPr>
        <w:t xml:space="preserve">Výběr komodit </w:t>
      </w:r>
    </w:p>
    <w:p w:rsidR="00650977" w:rsidRPr="00942A7A" w:rsidRDefault="00650977" w:rsidP="00650977">
      <w:pPr>
        <w:spacing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hAnsi="Calibri" w:cs="Calibri"/>
          <w:color w:val="000000"/>
          <w:lang w:val="cs-CZ"/>
        </w:rPr>
        <w:t>Pro výběr komodit, které budou zařazeny do národního programu kontroly reziduí pesticidů, byla použita následující kritéria:</w:t>
      </w:r>
    </w:p>
    <w:p w:rsidR="00650977" w:rsidRPr="00942A7A" w:rsidRDefault="00650977" w:rsidP="00650977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Tahoma" w:hAnsi="Tahoma"/>
          <w:sz w:val="20"/>
          <w:szCs w:val="20"/>
          <w:lang w:val="cs-CZ"/>
        </w:rPr>
        <w:t xml:space="preserve">- </w:t>
      </w: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 xml:space="preserve">celková spotřeba potravin v České republice </w:t>
      </w:r>
      <w:r w:rsidRPr="00942A7A">
        <w:rPr>
          <w:rFonts w:ascii="Calibri" w:eastAsia="Calibri" w:hAnsi="Calibri" w:cs="Calibri"/>
          <w:lang w:val="cs-CZ" w:eastAsia="cs-CZ"/>
        </w:rPr>
        <w:t>(</w:t>
      </w:r>
      <w:hyperlink r:id="rId10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http://www.czso.cz/csu/tz.nsf/i/vychazi_spotreba_potravin_v_roce_2007</w:t>
        </w:r>
      </w:hyperlink>
      <w:r w:rsidRPr="00942A7A">
        <w:rPr>
          <w:rFonts w:ascii="Calibri" w:eastAsia="Calibri" w:hAnsi="Calibri" w:cs="Calibri"/>
          <w:lang w:val="cs-CZ" w:eastAsia="cs-CZ"/>
        </w:rPr>
        <w:t>);</w:t>
      </w:r>
    </w:p>
    <w:p w:rsidR="00650977" w:rsidRPr="00942A7A" w:rsidRDefault="00650977" w:rsidP="00650977">
      <w:pPr>
        <w:suppressAutoHyphens/>
        <w:spacing w:after="0"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>spotřební koš potravin</w:t>
      </w:r>
    </w:p>
    <w:p w:rsidR="00650977" w:rsidRPr="00942A7A" w:rsidRDefault="00650977" w:rsidP="00650977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 (</w:t>
      </w:r>
      <w:hyperlink r:id="rId11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http://www.szu.cz/tema/bezpecnost-potravin</w:t>
        </w:r>
      </w:hyperlink>
      <w:r w:rsidRPr="00942A7A">
        <w:rPr>
          <w:rFonts w:ascii="Calibri" w:eastAsia="Calibri" w:hAnsi="Calibri" w:cs="Calibri"/>
          <w:lang w:val="cs-CZ" w:eastAsia="cs-CZ"/>
        </w:rPr>
        <w:t>;</w:t>
      </w:r>
    </w:p>
    <w:p w:rsidR="00650977" w:rsidRPr="00942A7A" w:rsidRDefault="00DB665D" w:rsidP="00650977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hyperlink r:id="rId12" w:history="1">
        <w:r w:rsidR="00650977"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http://www.chpr.szu.cz/spotreba-potravin.htm</w:t>
        </w:r>
      </w:hyperlink>
      <w:r w:rsidR="00650977" w:rsidRPr="00942A7A">
        <w:rPr>
          <w:rFonts w:ascii="Calibri" w:eastAsia="Calibri" w:hAnsi="Calibri" w:cs="Calibri"/>
          <w:lang w:val="cs-CZ" w:eastAsia="cs-CZ"/>
        </w:rPr>
        <w:t>);</w:t>
      </w:r>
    </w:p>
    <w:p w:rsidR="00650977" w:rsidRPr="0063651D" w:rsidRDefault="00650977" w:rsidP="00650977">
      <w:pPr>
        <w:suppressAutoHyphens/>
        <w:spacing w:after="0"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>výsledky kontrol a monitoringu reziduí pesticidů v předcházejících letech</w:t>
      </w:r>
    </w:p>
    <w:p w:rsidR="00650977" w:rsidRPr="00942A7A" w:rsidRDefault="00650977" w:rsidP="00650977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 (</w:t>
      </w:r>
      <w:hyperlink r:id="rId13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http://www.svscr.cz</w:t>
        </w:r>
      </w:hyperlink>
      <w:r w:rsidRPr="00942A7A">
        <w:rPr>
          <w:rFonts w:ascii="Calibri" w:eastAsia="Calibri" w:hAnsi="Calibri" w:cs="Calibri"/>
          <w:lang w:val="cs-CZ" w:eastAsia="cs-CZ"/>
        </w:rPr>
        <w:t xml:space="preserve">; </w:t>
      </w:r>
      <w:hyperlink r:id="rId14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http://www.szpi.gov.cz</w:t>
        </w:r>
      </w:hyperlink>
      <w:r w:rsidRPr="00942A7A">
        <w:rPr>
          <w:rFonts w:ascii="Calibri" w:eastAsia="Calibri" w:hAnsi="Calibri" w:cs="Calibri"/>
          <w:lang w:val="cs-CZ" w:eastAsia="cs-CZ"/>
        </w:rPr>
        <w:t xml:space="preserve">; </w:t>
      </w:r>
      <w:hyperlink r:id="rId15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www.ukzuz.cz</w:t>
        </w:r>
      </w:hyperlink>
      <w:r w:rsidRPr="00942A7A">
        <w:rPr>
          <w:rFonts w:ascii="Calibri" w:eastAsia="Calibri" w:hAnsi="Calibri" w:cs="Calibri"/>
          <w:lang w:val="cs-CZ" w:eastAsia="cs-CZ"/>
        </w:rPr>
        <w:t>);</w:t>
      </w:r>
    </w:p>
    <w:p w:rsidR="00650977" w:rsidRPr="00942A7A" w:rsidRDefault="00650977" w:rsidP="00650977">
      <w:pPr>
        <w:suppressAutoHyphens/>
        <w:spacing w:after="0"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>potraviny určené pro rizikové skupiny populace (zejména potraviny určené pro kojence a malé děti)</w:t>
      </w:r>
      <w:r w:rsidRPr="00942A7A">
        <w:rPr>
          <w:rFonts w:ascii="Calibri" w:eastAsia="Calibri" w:hAnsi="Calibri" w:cs="Calibri"/>
          <w:lang w:val="cs-CZ" w:eastAsia="cs-CZ"/>
        </w:rPr>
        <w:t xml:space="preserve">; </w:t>
      </w:r>
      <w:r w:rsidRPr="00942A7A">
        <w:rPr>
          <w:rFonts w:ascii="Calibri" w:hAnsi="Calibri" w:cs="Calibri"/>
          <w:color w:val="000000"/>
          <w:lang w:val="cs-CZ"/>
        </w:rPr>
        <w:t>- produkty se zpřísněnými požadavky na používání pesticidů (biopotraviny a biokrmiva)</w:t>
      </w:r>
      <w:r w:rsidRPr="00942A7A">
        <w:rPr>
          <w:rFonts w:ascii="Calibri" w:eastAsia="Calibri" w:hAnsi="Calibri" w:cs="Calibri"/>
          <w:lang w:val="cs-CZ" w:eastAsia="cs-CZ"/>
        </w:rPr>
        <w:t>;</w:t>
      </w:r>
    </w:p>
    <w:p w:rsidR="00650977" w:rsidRPr="00942A7A" w:rsidRDefault="00650977" w:rsidP="00650977">
      <w:pPr>
        <w:suppressAutoHyphens/>
        <w:spacing w:after="0"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hAnsi="Calibri" w:cs="Calibri"/>
          <w:color w:val="000000"/>
          <w:lang w:val="cs-CZ"/>
        </w:rPr>
        <w:t>- hlášení v systému RASFF</w:t>
      </w:r>
      <w:r w:rsidRPr="00942A7A">
        <w:rPr>
          <w:rFonts w:ascii="Calibri" w:eastAsia="Calibri" w:hAnsi="Calibri" w:cs="Calibri"/>
          <w:lang w:val="cs-CZ" w:eastAsia="cs-CZ"/>
        </w:rPr>
        <w:t>;</w:t>
      </w:r>
    </w:p>
    <w:p w:rsidR="00650977" w:rsidRPr="00942A7A" w:rsidRDefault="00650977" w:rsidP="00650977">
      <w:pPr>
        <w:suppressAutoHyphens/>
        <w:spacing w:after="0"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hAnsi="Calibri" w:cs="Calibri"/>
          <w:color w:val="000000"/>
          <w:lang w:val="cs-CZ"/>
        </w:rPr>
        <w:t xml:space="preserve"> - výroční zprávy Evropské komise</w:t>
      </w:r>
    </w:p>
    <w:p w:rsidR="00650977" w:rsidRPr="00942A7A" w:rsidRDefault="00650977" w:rsidP="00650977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 (</w:t>
      </w:r>
      <w:hyperlink r:id="rId16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http://ec.europa.eu/food/food/rapidalert/index_en.htm</w:t>
        </w:r>
      </w:hyperlink>
      <w:r w:rsidRPr="00942A7A">
        <w:rPr>
          <w:rFonts w:ascii="Calibri" w:eastAsia="Calibri" w:hAnsi="Calibri" w:cs="Calibri"/>
          <w:lang w:val="cs-CZ" w:eastAsia="cs-CZ"/>
        </w:rPr>
        <w:t>);</w:t>
      </w:r>
    </w:p>
    <w:p w:rsidR="00650977" w:rsidRPr="00942A7A" w:rsidRDefault="00650977" w:rsidP="00650977">
      <w:pPr>
        <w:suppressAutoHyphens/>
        <w:spacing w:after="0"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prováděcí </w:t>
      </w:r>
      <w:r w:rsidRPr="00942A7A">
        <w:rPr>
          <w:rFonts w:ascii="Calibri" w:hAnsi="Calibri" w:cs="Calibri"/>
          <w:lang w:val="cs-CZ"/>
        </w:rPr>
        <w:t xml:space="preserve">nařízení Komise (EU) č. </w:t>
      </w:r>
      <w:r w:rsidRPr="00802DC1">
        <w:rPr>
          <w:rFonts w:ascii="Tahoma" w:eastAsia="Times New Roman" w:hAnsi="Tahoma" w:cs="Tahoma"/>
          <w:sz w:val="20"/>
          <w:szCs w:val="20"/>
        </w:rPr>
        <w:t xml:space="preserve">400/2014 </w:t>
      </w:r>
      <w:r w:rsidRPr="00942A7A">
        <w:rPr>
          <w:rFonts w:ascii="Calibri" w:hAnsi="Calibri" w:cs="Calibri"/>
          <w:lang w:val="cs-CZ" w:eastAsia="cs-CZ"/>
        </w:rPr>
        <w:t xml:space="preserve">ze dne </w:t>
      </w:r>
      <w:r>
        <w:rPr>
          <w:rFonts w:ascii="Calibri" w:hAnsi="Calibri" w:cs="Calibri"/>
          <w:lang w:val="cs-CZ" w:eastAsia="cs-CZ"/>
        </w:rPr>
        <w:t>22</w:t>
      </w:r>
      <w:r w:rsidRPr="00942A7A">
        <w:rPr>
          <w:rFonts w:ascii="Calibri" w:hAnsi="Calibri" w:cs="Calibri"/>
          <w:lang w:val="cs-CZ" w:eastAsia="cs-CZ"/>
        </w:rPr>
        <w:t>. dubna 201</w:t>
      </w:r>
      <w:r>
        <w:rPr>
          <w:rFonts w:ascii="Calibri" w:hAnsi="Calibri" w:cs="Calibri"/>
          <w:lang w:val="cs-CZ" w:eastAsia="cs-CZ"/>
        </w:rPr>
        <w:t>4</w:t>
      </w:r>
      <w:r w:rsidRPr="00942A7A">
        <w:rPr>
          <w:rFonts w:ascii="Calibri" w:hAnsi="Calibri" w:cs="Calibri"/>
          <w:lang w:val="cs-CZ" w:eastAsia="cs-CZ"/>
        </w:rPr>
        <w:t xml:space="preserve"> o koordinovaném víceletém kontrolním programu Unie pro roky 201</w:t>
      </w:r>
      <w:r>
        <w:rPr>
          <w:rFonts w:ascii="Calibri" w:hAnsi="Calibri" w:cs="Calibri"/>
          <w:lang w:val="cs-CZ" w:eastAsia="cs-CZ"/>
        </w:rPr>
        <w:t>5</w:t>
      </w:r>
      <w:r w:rsidRPr="00942A7A">
        <w:rPr>
          <w:rFonts w:ascii="Calibri" w:hAnsi="Calibri" w:cs="Calibri"/>
          <w:lang w:val="cs-CZ" w:eastAsia="cs-CZ"/>
        </w:rPr>
        <w:t>, 201</w:t>
      </w:r>
      <w:r>
        <w:rPr>
          <w:rFonts w:ascii="Calibri" w:hAnsi="Calibri" w:cs="Calibri"/>
          <w:lang w:val="cs-CZ" w:eastAsia="cs-CZ"/>
        </w:rPr>
        <w:t>6 a 2017</w:t>
      </w:r>
      <w:r w:rsidRPr="00942A7A">
        <w:rPr>
          <w:rFonts w:ascii="Calibri" w:hAnsi="Calibri" w:cs="Calibri"/>
          <w:lang w:val="cs-CZ" w:eastAsia="cs-CZ"/>
        </w:rPr>
        <w:t xml:space="preserve"> s cílem zajistit dodržování maximálních limitů reziduí pesticidů v potravinách rostlinného a živočišného původu a na jejich povrchu a vyhodnotit expozici spotřebitelů těmto reziduím pesticidů</w:t>
      </w:r>
      <w:r w:rsidRPr="00942A7A">
        <w:rPr>
          <w:rFonts w:ascii="Calibri" w:eastAsia="Calibri" w:hAnsi="Calibri" w:cs="Calibri"/>
          <w:lang w:val="cs-CZ" w:eastAsia="cs-CZ"/>
        </w:rPr>
        <w:t>;</w:t>
      </w:r>
    </w:p>
    <w:p w:rsidR="00650977" w:rsidRPr="00942A7A" w:rsidRDefault="00650977" w:rsidP="00650977">
      <w:pPr>
        <w:suppressAutoHyphens/>
        <w:spacing w:after="0"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 xml:space="preserve">závěrečné zprávy o výsledcích monitoringu Společenství </w:t>
      </w:r>
    </w:p>
    <w:p w:rsidR="00650977" w:rsidRPr="00942A7A" w:rsidRDefault="00650977" w:rsidP="00650977">
      <w:pPr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 (</w:t>
      </w:r>
      <w:hyperlink r:id="rId17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http://ec.europa.eu/food/fvo/specialreports/pesticides_index_en.htm</w:t>
        </w:r>
      </w:hyperlink>
      <w:r w:rsidRPr="00942A7A">
        <w:rPr>
          <w:rFonts w:ascii="Calibri" w:eastAsia="Calibri" w:hAnsi="Calibri" w:cs="Calibri"/>
          <w:lang w:val="cs-CZ" w:eastAsia="cs-CZ"/>
        </w:rPr>
        <w:t>;</w:t>
      </w:r>
    </w:p>
    <w:p w:rsidR="00650977" w:rsidRPr="00942A7A" w:rsidRDefault="00DB665D" w:rsidP="00650977">
      <w:pPr>
        <w:spacing w:line="240" w:lineRule="auto"/>
        <w:rPr>
          <w:rFonts w:ascii="Calibri" w:eastAsia="Calibri" w:hAnsi="Calibri" w:cs="Calibri"/>
          <w:lang w:val="cs-CZ" w:eastAsia="cs-CZ"/>
        </w:rPr>
      </w:pPr>
      <w:hyperlink r:id="rId18" w:history="1">
        <w:r w:rsidR="00650977"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http://www.efsa.europa.eu/en/publications/efsajournal.htm</w:t>
        </w:r>
      </w:hyperlink>
      <w:r w:rsidR="00650977" w:rsidRPr="00942A7A">
        <w:rPr>
          <w:rFonts w:ascii="Calibri" w:eastAsia="Calibri" w:hAnsi="Calibri" w:cs="Calibri"/>
          <w:lang w:val="cs-CZ" w:eastAsia="cs-CZ"/>
        </w:rPr>
        <w:t>).</w:t>
      </w:r>
    </w:p>
    <w:p w:rsidR="00B8288D" w:rsidRPr="00B8288D" w:rsidRDefault="00B8288D" w:rsidP="00B8288D">
      <w:pPr>
        <w:rPr>
          <w:rFonts w:ascii="Tahoma" w:eastAsia="Times New Roman" w:hAnsi="Tahoma" w:cs="Tahoma"/>
          <w:sz w:val="20"/>
          <w:szCs w:val="20"/>
          <w:u w:val="single"/>
        </w:rPr>
      </w:pPr>
      <w:r w:rsidRPr="00B8288D">
        <w:rPr>
          <w:rFonts w:ascii="Tahoma" w:eastAsia="Times New Roman" w:hAnsi="Tahoma" w:cs="Tahoma"/>
          <w:sz w:val="20"/>
          <w:szCs w:val="20"/>
          <w:u w:val="single"/>
        </w:rPr>
        <w:t>Počet vzorků</w:t>
      </w:r>
    </w:p>
    <w:p w:rsidR="00B8288D" w:rsidRPr="00942A7A" w:rsidRDefault="00B8288D" w:rsidP="00B8288D">
      <w:pPr>
        <w:spacing w:before="100" w:beforeAutospacing="1" w:after="100" w:afterAutospacing="1" w:line="240" w:lineRule="auto"/>
        <w:jc w:val="both"/>
        <w:rPr>
          <w:rFonts w:ascii="Calibri" w:hAnsi="Calibri" w:cs="Calibri"/>
          <w:lang w:val="cs-CZ"/>
        </w:rPr>
      </w:pPr>
      <w:r w:rsidRPr="00942A7A">
        <w:rPr>
          <w:rFonts w:ascii="Calibri" w:hAnsi="Calibri" w:cs="Calibri"/>
          <w:color w:val="000000"/>
          <w:lang w:val="cs-CZ"/>
        </w:rPr>
        <w:t xml:space="preserve">Počty odebíraných vzorků jsou stanoveny tak, aby bylo možné stanovit typické profily obsahu reziduí pesticidů u vybraných komodit a zmapovat trendy, pokud jde o výskyt reziduí pesticidů a jejich množství v analyzovaných komoditách, a to s ohledem na možnost statistického vyhodnocení. Součástí národního programu je </w:t>
      </w:r>
      <w:r w:rsidRPr="00942A7A">
        <w:rPr>
          <w:rFonts w:ascii="Calibri" w:hAnsi="Calibri" w:cs="Calibri"/>
          <w:lang w:val="cs-CZ"/>
        </w:rPr>
        <w:t xml:space="preserve">koordinovaný víceletý program Unie stanovený prováděcím nařízením Komise (EU) č. </w:t>
      </w:r>
      <w:r>
        <w:rPr>
          <w:rFonts w:ascii="Calibri" w:hAnsi="Calibri" w:cs="Calibri"/>
          <w:lang w:val="cs-CZ"/>
        </w:rPr>
        <w:t>400</w:t>
      </w:r>
      <w:r w:rsidRPr="00942A7A">
        <w:rPr>
          <w:rFonts w:ascii="Calibri" w:hAnsi="Calibri" w:cs="Calibri"/>
          <w:lang w:val="cs-CZ"/>
        </w:rPr>
        <w:t>/</w:t>
      </w:r>
      <w:r>
        <w:rPr>
          <w:rFonts w:ascii="Calibri" w:hAnsi="Calibri" w:cs="Calibri"/>
          <w:lang w:val="cs-CZ"/>
        </w:rPr>
        <w:t>2014</w:t>
      </w:r>
      <w:r w:rsidRPr="00942A7A">
        <w:rPr>
          <w:rFonts w:ascii="Calibri" w:hAnsi="Calibri" w:cs="Calibri"/>
          <w:lang w:val="cs-CZ"/>
        </w:rPr>
        <w:t>.</w:t>
      </w:r>
    </w:p>
    <w:p w:rsidR="00B8288D" w:rsidRPr="00942A7A" w:rsidRDefault="00B8288D" w:rsidP="00B8288D">
      <w:pPr>
        <w:spacing w:before="100" w:beforeAutospacing="1" w:after="100" w:afterAutospacing="1" w:line="240" w:lineRule="auto"/>
        <w:jc w:val="both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hAnsi="Calibri" w:cs="Calibri"/>
          <w:color w:val="000000"/>
          <w:lang w:val="cs-CZ"/>
        </w:rPr>
        <w:lastRenderedPageBreak/>
        <w:t xml:space="preserve">Počty odebíraných vzorků jsou minimální. Podle vývoje situace je možné počty odebíraných vzorků měnit a aktualizovat. </w:t>
      </w:r>
    </w:p>
    <w:p w:rsidR="00B8288D" w:rsidRPr="00B8288D" w:rsidRDefault="00B8288D" w:rsidP="00B8288D">
      <w:pPr>
        <w:autoSpaceDE w:val="0"/>
        <w:autoSpaceDN w:val="0"/>
        <w:spacing w:after="0" w:line="360" w:lineRule="auto"/>
        <w:rPr>
          <w:rFonts w:ascii="Tahoma" w:eastAsia="Times New Roman" w:hAnsi="Tahoma" w:cs="Tahoma"/>
          <w:sz w:val="20"/>
          <w:szCs w:val="20"/>
          <w:u w:val="single"/>
        </w:rPr>
      </w:pPr>
      <w:r w:rsidRPr="00B8288D">
        <w:rPr>
          <w:rFonts w:ascii="Tahoma" w:eastAsia="Times New Roman" w:hAnsi="Tahoma" w:cs="Tahoma"/>
          <w:sz w:val="20"/>
          <w:szCs w:val="20"/>
          <w:u w:val="single"/>
        </w:rPr>
        <w:t xml:space="preserve">Analyzovaná rezidua pesticidů </w:t>
      </w:r>
    </w:p>
    <w:p w:rsidR="00B8288D" w:rsidRPr="00942A7A" w:rsidRDefault="00B8288D" w:rsidP="00B8288D">
      <w:pPr>
        <w:spacing w:after="0" w:line="240" w:lineRule="auto"/>
        <w:rPr>
          <w:rFonts w:ascii="Calibri" w:hAnsi="Calibri" w:cs="Calibri"/>
          <w:color w:val="000000"/>
          <w:lang w:val="cs-CZ"/>
        </w:rPr>
      </w:pPr>
    </w:p>
    <w:p w:rsidR="00B8288D" w:rsidRPr="00942A7A" w:rsidRDefault="00B8288D" w:rsidP="00B8288D">
      <w:pPr>
        <w:spacing w:after="0" w:line="240" w:lineRule="auto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>nejčastěji používané účinné látky (zdroj – databáze SRS ČR)</w:t>
      </w:r>
    </w:p>
    <w:p w:rsidR="00B8288D" w:rsidRPr="00942A7A" w:rsidRDefault="00B8288D" w:rsidP="00B8288D">
      <w:pPr>
        <w:spacing w:after="0" w:line="240" w:lineRule="auto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hAnsi="Calibri" w:cs="Calibri"/>
          <w:color w:val="000000"/>
          <w:lang w:val="cs-CZ"/>
        </w:rPr>
        <w:t xml:space="preserve">Databázi používaných přípravků k ochraně rostlin vede Státní rostlinolékařská správa. Tato databáze obsahuje rovněž účinné látky a výši jejich spotřeby, a to jak celkovou spotřebu, tak spotřebu u hlavních zemědělských plodin. </w:t>
      </w:r>
    </w:p>
    <w:p w:rsidR="00B8288D" w:rsidRPr="00942A7A" w:rsidRDefault="00B8288D" w:rsidP="00B8288D">
      <w:pPr>
        <w:pStyle w:val="Odstavecseseznamem"/>
        <w:widowControl w:val="0"/>
        <w:numPr>
          <w:ilvl w:val="0"/>
          <w:numId w:val="21"/>
        </w:numPr>
        <w:adjustRightInd w:val="0"/>
        <w:spacing w:after="0" w:line="240" w:lineRule="auto"/>
        <w:ind w:left="142" w:hanging="142"/>
        <w:jc w:val="both"/>
        <w:textAlignment w:val="baseline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hAnsi="Calibri" w:cs="Calibri"/>
          <w:color w:val="000000"/>
          <w:lang w:val="cs-CZ"/>
        </w:rPr>
        <w:t xml:space="preserve">výsledky kontrol a monitoringu reziduí pesticidů v předcházejících letech </w:t>
      </w:r>
    </w:p>
    <w:p w:rsidR="00B8288D" w:rsidRPr="00942A7A" w:rsidRDefault="00B8288D" w:rsidP="00B8288D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Calibri" w:eastAsia="Calibri" w:hAnsi="Calibri" w:cs="Calibri"/>
          <w:lang w:val="cs-CZ" w:eastAsia="cs-CZ"/>
        </w:rPr>
        <w:t>(</w:t>
      </w:r>
      <w:hyperlink r:id="rId19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http://www.svscr.cz</w:t>
        </w:r>
      </w:hyperlink>
      <w:r w:rsidRPr="00942A7A">
        <w:rPr>
          <w:rFonts w:ascii="Calibri" w:eastAsia="Calibri" w:hAnsi="Calibri" w:cs="Calibri"/>
          <w:lang w:val="cs-CZ" w:eastAsia="cs-CZ"/>
        </w:rPr>
        <w:t xml:space="preserve">; </w:t>
      </w:r>
      <w:hyperlink r:id="rId20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http://www.szpi.gov.cz</w:t>
        </w:r>
      </w:hyperlink>
      <w:r w:rsidRPr="00942A7A">
        <w:rPr>
          <w:rFonts w:ascii="Calibri" w:eastAsia="Calibri" w:hAnsi="Calibri" w:cs="Calibri"/>
          <w:lang w:val="cs-CZ" w:eastAsia="cs-CZ"/>
        </w:rPr>
        <w:t>)</w:t>
      </w:r>
    </w:p>
    <w:p w:rsidR="00B8288D" w:rsidRPr="00942A7A" w:rsidRDefault="00B8288D" w:rsidP="00B8288D">
      <w:pPr>
        <w:spacing w:after="0" w:line="300" w:lineRule="exact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>hlášení  v systému RASFF - výroční zprávy Evropské komise</w:t>
      </w:r>
      <w:r w:rsidRPr="00942A7A">
        <w:rPr>
          <w:rFonts w:ascii="Calibri" w:eastAsia="Calibri" w:hAnsi="Calibri" w:cs="Calibri"/>
          <w:lang w:val="cs-CZ" w:eastAsia="cs-CZ"/>
        </w:rPr>
        <w:t xml:space="preserve"> (</w:t>
      </w:r>
      <w:hyperlink r:id="rId21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http://ec.europa.eu/food/food/rapidalert/index_en.htm</w:t>
        </w:r>
      </w:hyperlink>
      <w:r w:rsidRPr="00942A7A">
        <w:rPr>
          <w:rFonts w:ascii="Calibri" w:eastAsia="Calibri" w:hAnsi="Calibri" w:cs="Calibri"/>
          <w:lang w:val="cs-CZ" w:eastAsia="cs-CZ"/>
        </w:rPr>
        <w:t>)</w:t>
      </w:r>
    </w:p>
    <w:p w:rsidR="00B8288D" w:rsidRPr="00942A7A" w:rsidRDefault="00B8288D" w:rsidP="00B8288D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prováděcí </w:t>
      </w:r>
      <w:r w:rsidRPr="00942A7A">
        <w:rPr>
          <w:rFonts w:ascii="Calibri" w:hAnsi="Calibri" w:cs="Calibri"/>
          <w:color w:val="000000"/>
          <w:lang w:val="cs-CZ"/>
        </w:rPr>
        <w:t xml:space="preserve">nařízení Komise (EU) </w:t>
      </w:r>
      <w:r w:rsidRPr="00942A7A">
        <w:rPr>
          <w:rFonts w:ascii="Calibri" w:hAnsi="Calibri" w:cs="Calibri"/>
          <w:lang w:val="cs-CZ"/>
        </w:rPr>
        <w:t xml:space="preserve">č. </w:t>
      </w:r>
      <w:r>
        <w:rPr>
          <w:rFonts w:ascii="Calibri" w:hAnsi="Calibri" w:cs="Calibri"/>
          <w:lang w:val="cs-CZ"/>
        </w:rPr>
        <w:t>400</w:t>
      </w:r>
      <w:r w:rsidRPr="00942A7A">
        <w:rPr>
          <w:rFonts w:ascii="Calibri" w:hAnsi="Calibri" w:cs="Calibri"/>
          <w:lang w:val="cs-CZ"/>
        </w:rPr>
        <w:t>/</w:t>
      </w:r>
      <w:r>
        <w:rPr>
          <w:rFonts w:ascii="Calibri" w:hAnsi="Calibri" w:cs="Calibri"/>
          <w:lang w:val="cs-CZ"/>
        </w:rPr>
        <w:t>2014</w:t>
      </w:r>
      <w:r w:rsidRPr="00942A7A">
        <w:rPr>
          <w:rFonts w:ascii="Calibri" w:hAnsi="Calibri" w:cs="Calibri"/>
          <w:lang w:val="cs-CZ"/>
        </w:rPr>
        <w:t xml:space="preserve"> ze dne </w:t>
      </w:r>
      <w:r>
        <w:rPr>
          <w:rFonts w:ascii="Calibri" w:hAnsi="Calibri" w:cs="Calibri"/>
          <w:lang w:val="cs-CZ"/>
        </w:rPr>
        <w:t>22</w:t>
      </w:r>
      <w:r w:rsidRPr="00942A7A">
        <w:rPr>
          <w:rFonts w:ascii="Calibri" w:hAnsi="Calibri" w:cs="Calibri"/>
          <w:lang w:val="cs-CZ"/>
        </w:rPr>
        <w:t>. dubna 201</w:t>
      </w:r>
      <w:r>
        <w:rPr>
          <w:rFonts w:ascii="Calibri" w:hAnsi="Calibri" w:cs="Calibri"/>
          <w:lang w:val="cs-CZ"/>
        </w:rPr>
        <w:t>4</w:t>
      </w:r>
      <w:r w:rsidRPr="00942A7A">
        <w:rPr>
          <w:rFonts w:ascii="Calibri" w:hAnsi="Calibri" w:cs="Calibri"/>
          <w:lang w:val="cs-CZ"/>
        </w:rPr>
        <w:t xml:space="preserve"> o koordinovaném víceletém kontrolním programu Unie pro roky 201</w:t>
      </w:r>
      <w:r>
        <w:rPr>
          <w:rFonts w:ascii="Calibri" w:hAnsi="Calibri" w:cs="Calibri"/>
          <w:lang w:val="cs-CZ"/>
        </w:rPr>
        <w:t>5</w:t>
      </w:r>
      <w:r w:rsidRPr="00942A7A">
        <w:rPr>
          <w:rFonts w:ascii="Calibri" w:hAnsi="Calibri" w:cs="Calibri"/>
          <w:lang w:val="cs-CZ"/>
        </w:rPr>
        <w:t>, 201</w:t>
      </w:r>
      <w:r>
        <w:rPr>
          <w:rFonts w:ascii="Calibri" w:hAnsi="Calibri" w:cs="Calibri"/>
          <w:lang w:val="cs-CZ"/>
        </w:rPr>
        <w:t>6</w:t>
      </w:r>
      <w:r w:rsidRPr="00942A7A">
        <w:rPr>
          <w:rFonts w:ascii="Calibri" w:hAnsi="Calibri" w:cs="Calibri"/>
          <w:lang w:val="cs-CZ"/>
        </w:rPr>
        <w:t xml:space="preserve"> a 201</w:t>
      </w:r>
      <w:r>
        <w:rPr>
          <w:rFonts w:ascii="Calibri" w:hAnsi="Calibri" w:cs="Calibri"/>
          <w:lang w:val="cs-CZ"/>
        </w:rPr>
        <w:t>7</w:t>
      </w:r>
      <w:r w:rsidRPr="00942A7A">
        <w:rPr>
          <w:rFonts w:ascii="Calibri" w:hAnsi="Calibri" w:cs="Calibri"/>
          <w:color w:val="000000"/>
          <w:lang w:val="cs-CZ"/>
        </w:rPr>
        <w:t xml:space="preserve"> </w:t>
      </w:r>
      <w:r w:rsidRPr="00942A7A">
        <w:rPr>
          <w:rFonts w:ascii="Calibri" w:hAnsi="Calibri" w:cs="Calibri"/>
          <w:lang w:val="cs-CZ" w:eastAsia="cs-CZ"/>
        </w:rPr>
        <w:t xml:space="preserve">s cílem zajistit dodržování maximálních limitů reziduí pesticidů v potravinách rostlinného a živočišného původu a na jejich povrchu a vyhodnotit expozici spotřebitelů těmto reziduím pesticidů </w:t>
      </w:r>
    </w:p>
    <w:p w:rsidR="00B8288D" w:rsidRPr="00942A7A" w:rsidRDefault="00B8288D" w:rsidP="00B8288D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 xml:space="preserve">závěrečné zprávy o výsledcích monitoringu Společenství </w:t>
      </w:r>
      <w:r w:rsidRPr="00942A7A">
        <w:rPr>
          <w:rFonts w:ascii="Calibri" w:eastAsia="Calibri" w:hAnsi="Calibri" w:cs="Calibri"/>
          <w:lang w:val="cs-CZ" w:eastAsia="cs-CZ"/>
        </w:rPr>
        <w:t>(</w:t>
      </w:r>
      <w:hyperlink r:id="rId22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http://ec.europa.eu/food/fvo/specialreports/pesticides_index_en.htm</w:t>
        </w:r>
      </w:hyperlink>
    </w:p>
    <w:p w:rsidR="00B8288D" w:rsidRPr="00942A7A" w:rsidRDefault="00DB665D" w:rsidP="00B8288D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hyperlink r:id="rId23" w:history="1">
        <w:r w:rsidR="00B8288D"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http://www.efsa.europa.eu/en/publications/efsajournal.htm</w:t>
        </w:r>
      </w:hyperlink>
      <w:r w:rsidR="00B8288D" w:rsidRPr="00942A7A">
        <w:rPr>
          <w:rFonts w:ascii="Calibri" w:eastAsia="Calibri" w:hAnsi="Calibri" w:cs="Calibri"/>
          <w:lang w:val="cs-CZ" w:eastAsia="cs-CZ"/>
        </w:rPr>
        <w:t>)</w:t>
      </w:r>
    </w:p>
    <w:p w:rsidR="00B8288D" w:rsidRPr="00942A7A" w:rsidRDefault="00B8288D" w:rsidP="00B8288D">
      <w:pPr>
        <w:autoSpaceDE w:val="0"/>
        <w:autoSpaceDN w:val="0"/>
        <w:spacing w:after="0" w:line="240" w:lineRule="auto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 xml:space="preserve">spotřební koš potravin </w:t>
      </w:r>
    </w:p>
    <w:p w:rsidR="00B8288D" w:rsidRPr="00942A7A" w:rsidRDefault="00B8288D" w:rsidP="00B8288D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r w:rsidRPr="00942A7A">
        <w:rPr>
          <w:rFonts w:ascii="Calibri" w:eastAsia="Calibri" w:hAnsi="Calibri" w:cs="Calibri"/>
          <w:lang w:val="cs-CZ" w:eastAsia="cs-CZ"/>
        </w:rPr>
        <w:t>(</w:t>
      </w:r>
      <w:hyperlink r:id="rId24" w:history="1">
        <w:r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http://www.szu.cz/tema/bezpecnost-potravin</w:t>
        </w:r>
      </w:hyperlink>
      <w:r w:rsidRPr="00942A7A">
        <w:rPr>
          <w:rFonts w:ascii="Calibri" w:eastAsia="Calibri" w:hAnsi="Calibri" w:cs="Calibri"/>
          <w:lang w:val="cs-CZ" w:eastAsia="cs-CZ"/>
        </w:rPr>
        <w:t>;</w:t>
      </w:r>
    </w:p>
    <w:p w:rsidR="00B8288D" w:rsidRPr="00942A7A" w:rsidRDefault="00DB665D" w:rsidP="00B8288D">
      <w:pPr>
        <w:autoSpaceDE w:val="0"/>
        <w:autoSpaceDN w:val="0"/>
        <w:spacing w:after="0" w:line="240" w:lineRule="auto"/>
        <w:rPr>
          <w:rFonts w:ascii="Calibri" w:eastAsia="Calibri" w:hAnsi="Calibri" w:cs="Calibri"/>
          <w:lang w:val="cs-CZ" w:eastAsia="cs-CZ"/>
        </w:rPr>
      </w:pPr>
      <w:hyperlink r:id="rId25" w:history="1">
        <w:r w:rsidR="00B8288D" w:rsidRPr="00942A7A">
          <w:rPr>
            <w:rStyle w:val="Hypertextovodkaz"/>
            <w:rFonts w:ascii="Calibri" w:eastAsia="Calibri" w:hAnsi="Calibri" w:cs="Calibri"/>
            <w:lang w:val="cs-CZ" w:eastAsia="cs-CZ"/>
          </w:rPr>
          <w:t>http://www.chhpr.szu.cz/spotreba-potravin.htm</w:t>
        </w:r>
      </w:hyperlink>
      <w:r w:rsidR="00B8288D" w:rsidRPr="00942A7A">
        <w:rPr>
          <w:rFonts w:ascii="Calibri" w:eastAsia="Calibri" w:hAnsi="Calibri" w:cs="Calibri"/>
          <w:lang w:val="cs-CZ" w:eastAsia="cs-CZ"/>
        </w:rPr>
        <w:t>)</w:t>
      </w:r>
    </w:p>
    <w:p w:rsidR="00B8288D" w:rsidRPr="00942A7A" w:rsidRDefault="00B8288D" w:rsidP="00B8288D">
      <w:pPr>
        <w:spacing w:after="0" w:line="240" w:lineRule="auto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eastAsia="Calibri" w:hAnsi="Calibri" w:cs="Calibri"/>
          <w:lang w:val="cs-CZ" w:eastAsia="cs-CZ"/>
        </w:rPr>
        <w:t xml:space="preserve">- </w:t>
      </w:r>
      <w:r w:rsidRPr="00942A7A">
        <w:rPr>
          <w:rFonts w:ascii="Calibri" w:hAnsi="Calibri" w:cs="Calibri"/>
          <w:color w:val="000000"/>
          <w:lang w:val="cs-CZ"/>
        </w:rPr>
        <w:t>toxikologické profily pesticidů (Státní zdravotní ústav, Praha)</w:t>
      </w:r>
    </w:p>
    <w:p w:rsidR="00B8288D" w:rsidRDefault="00B8288D" w:rsidP="00B8288D">
      <w:pPr>
        <w:widowControl w:val="0"/>
        <w:adjustRightInd w:val="0"/>
        <w:spacing w:after="0" w:line="240" w:lineRule="auto"/>
        <w:jc w:val="both"/>
        <w:textAlignment w:val="baseline"/>
        <w:rPr>
          <w:rFonts w:ascii="Calibri" w:hAnsi="Calibri" w:cs="Calibri"/>
          <w:color w:val="000000"/>
          <w:lang w:val="cs-CZ"/>
        </w:rPr>
      </w:pPr>
      <w:r w:rsidRPr="00942A7A">
        <w:rPr>
          <w:rFonts w:ascii="Calibri" w:hAnsi="Calibri" w:cs="Calibri"/>
          <w:color w:val="000000"/>
          <w:lang w:val="cs-CZ"/>
        </w:rPr>
        <w:t xml:space="preserve">- laboratorní kapacita </w:t>
      </w:r>
    </w:p>
    <w:p w:rsidR="005F75C7" w:rsidRPr="00802DC1" w:rsidRDefault="005F75C7" w:rsidP="005F75C7">
      <w:pPr>
        <w:pStyle w:val="EFSABodytext"/>
        <w:rPr>
          <w:rFonts w:cs="Tahoma"/>
        </w:rPr>
      </w:pPr>
    </w:p>
    <w:p w:rsidR="00B8288D" w:rsidRPr="00A0118B" w:rsidRDefault="00B8288D" w:rsidP="00B8288D">
      <w:pPr>
        <w:pStyle w:val="EFSAHeading2"/>
        <w:rPr>
          <w:lang w:val="cs-CZ"/>
        </w:rPr>
      </w:pPr>
      <w:r w:rsidRPr="00A0118B">
        <w:rPr>
          <w:lang w:val="cs-CZ"/>
        </w:rPr>
        <w:t xml:space="preserve">Nálezy, interpretace výsledků a srovnání s předcházejícím rokem </w:t>
      </w:r>
    </w:p>
    <w:p w:rsidR="00BE6F1B" w:rsidRPr="00A0118B" w:rsidRDefault="00BE6F1B" w:rsidP="00BE6F1B">
      <w:pPr>
        <w:pStyle w:val="EFSABodytext"/>
        <w:rPr>
          <w:lang w:val="cs-CZ"/>
        </w:rPr>
      </w:pPr>
      <w:r w:rsidRPr="00A0118B">
        <w:rPr>
          <w:lang w:val="cs-CZ"/>
        </w:rPr>
        <w:t>Státní zemědělská a potravinářská inspekce a Státní veterinární správa v roce 2015 odebrala v rámci úředních kontrol celkem 1375 vzorků na stanovení reziduí pesticidů. Z celkového počtu odebraných vzorků byl u 855 vzorků (62,2 %) byl zaznamenán pozitivní nález některé z analyzovaných účinných látek a u 48 vzorků (3,5 %) b</w:t>
      </w:r>
      <w:r w:rsidR="00A0118B">
        <w:rPr>
          <w:lang w:val="cs-CZ"/>
        </w:rPr>
        <w:t xml:space="preserve">yla překročena hodnota MRL. 20 </w:t>
      </w:r>
      <w:r w:rsidRPr="00A0118B">
        <w:rPr>
          <w:lang w:val="cs-CZ"/>
        </w:rPr>
        <w:t>vzorků (</w:t>
      </w:r>
      <w:r w:rsidR="00BD6444" w:rsidRPr="00A0118B">
        <w:rPr>
          <w:lang w:val="cs-CZ"/>
        </w:rPr>
        <w:t>1</w:t>
      </w:r>
      <w:r w:rsidRPr="00A0118B">
        <w:rPr>
          <w:lang w:val="cs-CZ"/>
        </w:rPr>
        <w:t>,5 %) bylo hodnoceno jako nevyhovující, tzn.</w:t>
      </w:r>
      <w:r w:rsidR="0063651D">
        <w:rPr>
          <w:lang w:val="cs-CZ"/>
        </w:rPr>
        <w:t>,</w:t>
      </w:r>
      <w:r w:rsidR="00A0118B">
        <w:rPr>
          <w:lang w:val="cs-CZ"/>
        </w:rPr>
        <w:t xml:space="preserve"> </w:t>
      </w:r>
      <w:r w:rsidRPr="00A0118B">
        <w:rPr>
          <w:lang w:val="cs-CZ"/>
        </w:rPr>
        <w:t>že vzorek i po zohlednění nejistoty měření překročil hodnotu MRL.</w:t>
      </w:r>
    </w:p>
    <w:p w:rsidR="00BE6F1B" w:rsidRPr="00A0118B" w:rsidRDefault="00BE6F1B" w:rsidP="00BE6F1B">
      <w:pPr>
        <w:pStyle w:val="EFSABodytext"/>
        <w:rPr>
          <w:lang w:val="cs-CZ"/>
        </w:rPr>
      </w:pPr>
      <w:r w:rsidRPr="00A0118B">
        <w:rPr>
          <w:lang w:val="cs-CZ"/>
        </w:rPr>
        <w:t>Dle procentuálního zastoupení analyzovaných vzorků podle jejich země původu tvořily největší podíl vzorky z EU (</w:t>
      </w:r>
      <w:r w:rsidR="00BD6444" w:rsidRPr="00A0118B">
        <w:rPr>
          <w:lang w:val="cs-CZ"/>
        </w:rPr>
        <w:t>48</w:t>
      </w:r>
      <w:r w:rsidRPr="00A0118B">
        <w:rPr>
          <w:lang w:val="cs-CZ"/>
        </w:rPr>
        <w:t>,5 % analyzovaných vzorků), dále vzorky pocházející z tuzemské produkce (</w:t>
      </w:r>
      <w:r w:rsidR="00BD6444" w:rsidRPr="00A0118B">
        <w:rPr>
          <w:lang w:val="cs-CZ"/>
        </w:rPr>
        <w:t>34</w:t>
      </w:r>
      <w:r w:rsidRPr="00A0118B">
        <w:rPr>
          <w:lang w:val="cs-CZ"/>
        </w:rPr>
        <w:t>,</w:t>
      </w:r>
      <w:r w:rsidR="00BD6444" w:rsidRPr="00A0118B">
        <w:rPr>
          <w:lang w:val="cs-CZ"/>
        </w:rPr>
        <w:t>0</w:t>
      </w:r>
      <w:r w:rsidRPr="00A0118B">
        <w:rPr>
          <w:lang w:val="cs-CZ"/>
        </w:rPr>
        <w:t xml:space="preserve"> %) </w:t>
      </w:r>
      <w:r w:rsidR="00802DC1" w:rsidRPr="00A0118B">
        <w:rPr>
          <w:lang w:val="cs-CZ"/>
        </w:rPr>
        <w:br/>
      </w:r>
      <w:r w:rsidRPr="00A0118B">
        <w:rPr>
          <w:lang w:val="cs-CZ"/>
        </w:rPr>
        <w:t>a nejmenší podíl vzorky původem ze třetích zemí (1</w:t>
      </w:r>
      <w:r w:rsidR="00BD6444" w:rsidRPr="00A0118B">
        <w:rPr>
          <w:lang w:val="cs-CZ"/>
        </w:rPr>
        <w:t>0</w:t>
      </w:r>
      <w:r w:rsidRPr="00A0118B">
        <w:rPr>
          <w:lang w:val="cs-CZ"/>
        </w:rPr>
        <w:t>,</w:t>
      </w:r>
      <w:r w:rsidR="00BD6444" w:rsidRPr="00A0118B">
        <w:rPr>
          <w:lang w:val="cs-CZ"/>
        </w:rPr>
        <w:t>7</w:t>
      </w:r>
      <w:r w:rsidRPr="00A0118B">
        <w:rPr>
          <w:lang w:val="cs-CZ"/>
        </w:rPr>
        <w:t xml:space="preserve"> %). U 4,1 % vzorků nebyla země původu uvedena.</w:t>
      </w:r>
    </w:p>
    <w:p w:rsidR="00BE6F1B" w:rsidRPr="00A0118B" w:rsidRDefault="00BE6F1B" w:rsidP="00BE6F1B">
      <w:pPr>
        <w:pStyle w:val="EFSABodytext"/>
        <w:rPr>
          <w:lang w:val="cs-CZ"/>
        </w:rPr>
      </w:pPr>
      <w:r w:rsidRPr="00A0118B">
        <w:rPr>
          <w:lang w:val="cs-CZ"/>
        </w:rPr>
        <w:t xml:space="preserve">Bioprodukty představovaly </w:t>
      </w:r>
      <w:r w:rsidR="004F6ADC" w:rsidRPr="00A0118B">
        <w:rPr>
          <w:lang w:val="cs-CZ"/>
        </w:rPr>
        <w:t>7</w:t>
      </w:r>
      <w:r w:rsidRPr="00A0118B">
        <w:rPr>
          <w:lang w:val="cs-CZ"/>
        </w:rPr>
        <w:t>,5 % z celkového počtu odebraných vzorků, pot</w:t>
      </w:r>
      <w:r w:rsidR="00A0118B">
        <w:rPr>
          <w:lang w:val="cs-CZ"/>
        </w:rPr>
        <w:t xml:space="preserve">raviny vyprodukované konvenčně </w:t>
      </w:r>
      <w:r w:rsidRPr="00A0118B">
        <w:rPr>
          <w:lang w:val="cs-CZ"/>
        </w:rPr>
        <w:t>9</w:t>
      </w:r>
      <w:r w:rsidR="004F6ADC" w:rsidRPr="00A0118B">
        <w:rPr>
          <w:lang w:val="cs-CZ"/>
        </w:rPr>
        <w:t>2</w:t>
      </w:r>
      <w:r w:rsidRPr="00A0118B">
        <w:rPr>
          <w:lang w:val="cs-CZ"/>
        </w:rPr>
        <w:t>,5 %. Z celkového počtu odebraných vzorků konvenčních potravin byl pozitivní nález reziduí pesticidů zaznamenán u 6</w:t>
      </w:r>
      <w:r w:rsidR="004F6ADC" w:rsidRPr="00A0118B">
        <w:rPr>
          <w:lang w:val="cs-CZ"/>
        </w:rPr>
        <w:t>6,5</w:t>
      </w:r>
      <w:r w:rsidRPr="00A0118B">
        <w:rPr>
          <w:lang w:val="cs-CZ"/>
        </w:rPr>
        <w:t xml:space="preserve"> % vzorků, zatímco v případě biopotravin u 1</w:t>
      </w:r>
      <w:r w:rsidR="004F6ADC" w:rsidRPr="00A0118B">
        <w:rPr>
          <w:lang w:val="cs-CZ"/>
        </w:rPr>
        <w:t>0,7</w:t>
      </w:r>
      <w:r w:rsidRPr="00A0118B">
        <w:rPr>
          <w:lang w:val="cs-CZ"/>
        </w:rPr>
        <w:t xml:space="preserve"> % vzorků.  </w:t>
      </w:r>
    </w:p>
    <w:p w:rsidR="005A0D21" w:rsidRPr="00A0118B" w:rsidRDefault="00BE6F1B" w:rsidP="00BE6F1B">
      <w:pPr>
        <w:pStyle w:val="EFSABodytext"/>
        <w:rPr>
          <w:lang w:val="cs-CZ"/>
        </w:rPr>
      </w:pPr>
      <w:r w:rsidRPr="00A0118B">
        <w:rPr>
          <w:lang w:val="cs-CZ"/>
        </w:rPr>
        <w:t>V rámci kontrol zaměřených na dovoz ze 3. zemí  bylo odebráno celkem 1</w:t>
      </w:r>
      <w:r w:rsidR="00AF54A8" w:rsidRPr="00A0118B">
        <w:rPr>
          <w:lang w:val="cs-CZ"/>
        </w:rPr>
        <w:t>6</w:t>
      </w:r>
      <w:r w:rsidRPr="00A0118B">
        <w:rPr>
          <w:lang w:val="cs-CZ"/>
        </w:rPr>
        <w:t xml:space="preserve"> vzorků</w:t>
      </w:r>
      <w:r w:rsidR="0075389C" w:rsidRPr="00A0118B">
        <w:rPr>
          <w:lang w:val="cs-CZ"/>
        </w:rPr>
        <w:t>.</w:t>
      </w:r>
      <w:r w:rsidRPr="00A0118B">
        <w:rPr>
          <w:lang w:val="cs-CZ"/>
        </w:rPr>
        <w:t xml:space="preserve"> </w:t>
      </w:r>
      <w:r w:rsidR="0075389C" w:rsidRPr="00A0118B">
        <w:rPr>
          <w:lang w:val="cs-CZ"/>
        </w:rPr>
        <w:t>V</w:t>
      </w:r>
      <w:r w:rsidRPr="00A0118B">
        <w:rPr>
          <w:lang w:val="cs-CZ"/>
        </w:rPr>
        <w:t xml:space="preserve"> 1</w:t>
      </w:r>
      <w:r w:rsidR="00AF54A8" w:rsidRPr="00A0118B">
        <w:rPr>
          <w:lang w:val="cs-CZ"/>
        </w:rPr>
        <w:t>1</w:t>
      </w:r>
      <w:r w:rsidRPr="00A0118B">
        <w:rPr>
          <w:lang w:val="cs-CZ"/>
        </w:rPr>
        <w:t xml:space="preserve"> případech se jedna</w:t>
      </w:r>
      <w:r w:rsidR="00AF54A8" w:rsidRPr="00A0118B">
        <w:rPr>
          <w:lang w:val="cs-CZ"/>
        </w:rPr>
        <w:t xml:space="preserve">lo o vzorky čaje původem z Číny, ve 3 případech o </w:t>
      </w:r>
      <w:r w:rsidR="005A0D21" w:rsidRPr="00A0118B">
        <w:rPr>
          <w:lang w:val="cs-CZ"/>
        </w:rPr>
        <w:t xml:space="preserve">zeleninovou </w:t>
      </w:r>
      <w:r w:rsidR="00AF54A8" w:rsidRPr="00A0118B">
        <w:rPr>
          <w:lang w:val="cs-CZ"/>
        </w:rPr>
        <w:t>paprik</w:t>
      </w:r>
      <w:r w:rsidR="005A0D21" w:rsidRPr="00A0118B">
        <w:rPr>
          <w:lang w:val="cs-CZ"/>
        </w:rPr>
        <w:t>u</w:t>
      </w:r>
      <w:r w:rsidR="00AF54A8" w:rsidRPr="00A0118B">
        <w:rPr>
          <w:lang w:val="cs-CZ"/>
        </w:rPr>
        <w:t xml:space="preserve"> původem z Laosu</w:t>
      </w:r>
      <w:r w:rsidR="005A0D21" w:rsidRPr="00A0118B">
        <w:rPr>
          <w:lang w:val="cs-CZ"/>
        </w:rPr>
        <w:t xml:space="preserve"> a po</w:t>
      </w:r>
      <w:r w:rsidR="00AF54A8" w:rsidRPr="00A0118B">
        <w:rPr>
          <w:lang w:val="cs-CZ"/>
        </w:rPr>
        <w:t xml:space="preserve"> jed</w:t>
      </w:r>
      <w:r w:rsidR="005A0D21" w:rsidRPr="00A0118B">
        <w:rPr>
          <w:lang w:val="cs-CZ"/>
        </w:rPr>
        <w:t>nom</w:t>
      </w:r>
      <w:r w:rsidR="00AF54A8" w:rsidRPr="00A0118B">
        <w:rPr>
          <w:lang w:val="cs-CZ"/>
        </w:rPr>
        <w:t xml:space="preserve"> vzor</w:t>
      </w:r>
      <w:r w:rsidR="005A0D21" w:rsidRPr="00A0118B">
        <w:rPr>
          <w:lang w:val="cs-CZ"/>
        </w:rPr>
        <w:t>ku</w:t>
      </w:r>
      <w:r w:rsidR="008551DE" w:rsidRPr="00A0118B">
        <w:rPr>
          <w:lang w:val="cs-CZ"/>
        </w:rPr>
        <w:t xml:space="preserve"> bazalky z Laosu</w:t>
      </w:r>
      <w:r w:rsidR="005A0D21" w:rsidRPr="00A0118B">
        <w:rPr>
          <w:lang w:val="cs-CZ"/>
        </w:rPr>
        <w:t xml:space="preserve"> a pithaji z Vietnamu</w:t>
      </w:r>
      <w:r w:rsidR="008551DE" w:rsidRPr="00A0118B">
        <w:rPr>
          <w:lang w:val="cs-CZ"/>
        </w:rPr>
        <w:t>.</w:t>
      </w:r>
      <w:r w:rsidR="00AF54A8" w:rsidRPr="00A0118B">
        <w:rPr>
          <w:lang w:val="cs-CZ"/>
        </w:rPr>
        <w:t xml:space="preserve"> </w:t>
      </w:r>
      <w:r w:rsidRPr="00A0118B">
        <w:rPr>
          <w:lang w:val="cs-CZ"/>
        </w:rPr>
        <w:t xml:space="preserve"> MRL byl překročen u </w:t>
      </w:r>
      <w:r w:rsidR="00AF54A8" w:rsidRPr="00A0118B">
        <w:rPr>
          <w:lang w:val="cs-CZ"/>
        </w:rPr>
        <w:t>6</w:t>
      </w:r>
      <w:r w:rsidRPr="00A0118B">
        <w:rPr>
          <w:lang w:val="cs-CZ"/>
        </w:rPr>
        <w:t xml:space="preserve"> vzorků, 5 vzorků bylo hodnoceno jako nevyhovující.</w:t>
      </w:r>
      <w:r w:rsidR="008551DE" w:rsidRPr="00A0118B">
        <w:rPr>
          <w:lang w:val="cs-CZ"/>
        </w:rPr>
        <w:t xml:space="preserve"> </w:t>
      </w:r>
      <w:r w:rsidR="005A0D21" w:rsidRPr="00A0118B">
        <w:rPr>
          <w:lang w:val="cs-CZ"/>
        </w:rPr>
        <w:t>Jednalo se o dva vzorky zeleninové papriky</w:t>
      </w:r>
      <w:r w:rsidR="00A0118B">
        <w:rPr>
          <w:lang w:val="cs-CZ"/>
        </w:rPr>
        <w:t xml:space="preserve"> z Laosu, kdy v jednom případě </w:t>
      </w:r>
      <w:r w:rsidR="0075389C" w:rsidRPr="00A0118B">
        <w:rPr>
          <w:lang w:val="cs-CZ"/>
        </w:rPr>
        <w:t xml:space="preserve">byl </w:t>
      </w:r>
      <w:r w:rsidR="005A0D21" w:rsidRPr="00A0118B">
        <w:rPr>
          <w:lang w:val="cs-CZ"/>
        </w:rPr>
        <w:t xml:space="preserve">překročený MRL pro chlorfenapyr a profenofos a v druhém případě </w:t>
      </w:r>
      <w:r w:rsidR="0075389C" w:rsidRPr="00A0118B">
        <w:rPr>
          <w:lang w:val="cs-CZ"/>
        </w:rPr>
        <w:t xml:space="preserve">MRL pro methamidophos. Dalším nevyhovujícím vzorkem byla bazalka z Laosu s překročeným MRL pro fenpropathrin a 2 vzorky čaje z Číny, kdy u jednoho vzorku byl překročený MRL pro bufrofezin </w:t>
      </w:r>
      <w:r w:rsidR="00B8288D" w:rsidRPr="00A0118B">
        <w:rPr>
          <w:lang w:val="cs-CZ"/>
        </w:rPr>
        <w:br/>
      </w:r>
      <w:r w:rsidR="0075389C" w:rsidRPr="00A0118B">
        <w:rPr>
          <w:lang w:val="cs-CZ"/>
        </w:rPr>
        <w:t xml:space="preserve">a chlorpyrifos a u druhého vzorku MRL pro acetamiprid. </w:t>
      </w:r>
    </w:p>
    <w:p w:rsidR="005A0D21" w:rsidRPr="00A0118B" w:rsidRDefault="005A0D21" w:rsidP="00BE6F1B">
      <w:pPr>
        <w:pStyle w:val="EFSABodytext"/>
        <w:rPr>
          <w:color w:val="92D050"/>
          <w:lang w:val="cs-CZ"/>
        </w:rPr>
      </w:pPr>
    </w:p>
    <w:p w:rsidR="006B2EEE" w:rsidRPr="00A0118B" w:rsidRDefault="006B2EEE" w:rsidP="008009DC">
      <w:pPr>
        <w:keepNext/>
        <w:tabs>
          <w:tab w:val="left" w:pos="993"/>
        </w:tabs>
        <w:rPr>
          <w:rStyle w:val="EFSAHeading2CharChar"/>
          <w:rFonts w:ascii="Tahoma" w:hAnsi="Tahoma" w:cs="Tahoma"/>
          <w:sz w:val="20"/>
          <w:szCs w:val="20"/>
          <w:lang w:val="cs-CZ"/>
        </w:rPr>
      </w:pPr>
      <w:r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lastRenderedPageBreak/>
        <w:t>Tab</w:t>
      </w:r>
      <w:r w:rsidR="00B8288D"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t>ulka</w:t>
      </w:r>
      <w:r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t xml:space="preserve"> </w:t>
      </w:r>
      <w:r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fldChar w:fldCharType="begin"/>
      </w:r>
      <w:r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instrText xml:space="preserve"> SEQ Table \* ARABIC </w:instrText>
      </w:r>
      <w:r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fldChar w:fldCharType="separate"/>
      </w:r>
      <w:r w:rsidR="00507D94" w:rsidRPr="00A0118B">
        <w:rPr>
          <w:rStyle w:val="EFSAHeading2CharChar"/>
          <w:rFonts w:ascii="Tahoma" w:hAnsi="Tahoma" w:cs="Tahoma"/>
          <w:noProof/>
          <w:sz w:val="20"/>
          <w:szCs w:val="20"/>
          <w:lang w:val="cs-CZ"/>
        </w:rPr>
        <w:t>1</w:t>
      </w:r>
      <w:r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fldChar w:fldCharType="end"/>
      </w:r>
      <w:r w:rsidR="008009DC"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t>:</w:t>
      </w:r>
      <w:r w:rsidR="008009DC"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tab/>
      </w:r>
      <w:r w:rsidR="00B8288D" w:rsidRPr="00A0118B">
        <w:rPr>
          <w:rStyle w:val="EFSAHeading2CharChar"/>
          <w:rFonts w:ascii="Tahoma" w:hAnsi="Tahoma" w:cs="Tahoma"/>
          <w:sz w:val="20"/>
          <w:szCs w:val="20"/>
          <w:lang w:val="cs-CZ"/>
        </w:rPr>
        <w:t xml:space="preserve">Přehled odebraných vzorků v roce 2015 dle skupin potravin </w:t>
      </w:r>
    </w:p>
    <w:tbl>
      <w:tblPr>
        <w:tblStyle w:val="EFSAtable"/>
        <w:tblW w:w="9175" w:type="dxa"/>
        <w:tblInd w:w="108" w:type="dxa"/>
        <w:tblLook w:val="0660" w:firstRow="1" w:lastRow="1" w:firstColumn="0" w:lastColumn="0" w:noHBand="1" w:noVBand="1"/>
      </w:tblPr>
      <w:tblGrid>
        <w:gridCol w:w="1343"/>
        <w:gridCol w:w="1313"/>
        <w:gridCol w:w="1913"/>
        <w:gridCol w:w="1792"/>
        <w:gridCol w:w="1430"/>
        <w:gridCol w:w="1384"/>
      </w:tblGrid>
      <w:tr w:rsidR="00B8288D" w:rsidRPr="00A0118B" w:rsidTr="00B828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  <w:tblHeader/>
        </w:trPr>
        <w:tc>
          <w:tcPr>
            <w:tcW w:w="1343" w:type="dxa"/>
            <w:tcBorders>
              <w:top w:val="single" w:sz="12" w:space="0" w:color="auto"/>
            </w:tcBorders>
          </w:tcPr>
          <w:p w:rsidR="00B8288D" w:rsidRPr="00A0118B" w:rsidRDefault="00B8288D" w:rsidP="00B8288D">
            <w:pPr>
              <w:pStyle w:val="EFSATableheadingrow"/>
              <w:keepNext/>
              <w:rPr>
                <w:lang w:val="cs-CZ"/>
              </w:rPr>
            </w:pPr>
            <w:r w:rsidRPr="00A0118B">
              <w:rPr>
                <w:lang w:val="cs-CZ"/>
              </w:rPr>
              <w:t>Vzorky</w:t>
            </w:r>
          </w:p>
        </w:tc>
        <w:tc>
          <w:tcPr>
            <w:tcW w:w="1313" w:type="dxa"/>
            <w:tcBorders>
              <w:top w:val="single" w:sz="12" w:space="0" w:color="auto"/>
            </w:tcBorders>
          </w:tcPr>
          <w:p w:rsidR="00B8288D" w:rsidRPr="00A0118B" w:rsidRDefault="00B8288D" w:rsidP="00B8288D">
            <w:pPr>
              <w:pStyle w:val="EFSATableheadingrow"/>
              <w:keepNext/>
              <w:rPr>
                <w:lang w:val="cs-CZ"/>
              </w:rPr>
            </w:pPr>
            <w:r w:rsidRPr="00A0118B">
              <w:rPr>
                <w:lang w:val="cs-CZ"/>
              </w:rPr>
              <w:t>Počet</w:t>
            </w:r>
          </w:p>
        </w:tc>
        <w:tc>
          <w:tcPr>
            <w:tcW w:w="1913" w:type="dxa"/>
            <w:tcBorders>
              <w:top w:val="single" w:sz="12" w:space="0" w:color="auto"/>
            </w:tcBorders>
          </w:tcPr>
          <w:p w:rsidR="00B8288D" w:rsidRPr="00A0118B" w:rsidRDefault="00B8288D" w:rsidP="00B8288D">
            <w:pPr>
              <w:pStyle w:val="EFSATableheadingrow"/>
              <w:keepNext/>
              <w:rPr>
                <w:lang w:val="cs-CZ"/>
              </w:rPr>
            </w:pPr>
            <w:r w:rsidRPr="00A0118B">
              <w:rPr>
                <w:lang w:val="cs-CZ"/>
              </w:rPr>
              <w:t>Bez nálezu</w:t>
            </w:r>
          </w:p>
        </w:tc>
        <w:tc>
          <w:tcPr>
            <w:tcW w:w="1792" w:type="dxa"/>
            <w:tcBorders>
              <w:top w:val="single" w:sz="12" w:space="0" w:color="auto"/>
            </w:tcBorders>
          </w:tcPr>
          <w:p w:rsidR="00B8288D" w:rsidRPr="00A0118B" w:rsidRDefault="00B8288D" w:rsidP="00B8288D">
            <w:pPr>
              <w:pStyle w:val="EFSATableheadingrow"/>
              <w:keepNext/>
              <w:rPr>
                <w:lang w:val="cs-CZ"/>
              </w:rPr>
            </w:pPr>
            <w:r w:rsidRPr="00A0118B">
              <w:rPr>
                <w:lang w:val="cs-CZ"/>
              </w:rPr>
              <w:t>Vzorky s pozitivním nálezem</w:t>
            </w:r>
          </w:p>
        </w:tc>
        <w:tc>
          <w:tcPr>
            <w:tcW w:w="1430" w:type="dxa"/>
            <w:tcBorders>
              <w:top w:val="single" w:sz="12" w:space="0" w:color="auto"/>
            </w:tcBorders>
          </w:tcPr>
          <w:p w:rsidR="00B8288D" w:rsidRPr="00A0118B" w:rsidRDefault="00B8288D" w:rsidP="00B8288D">
            <w:pPr>
              <w:pStyle w:val="EFSATableheadingrow"/>
              <w:keepNext/>
              <w:rPr>
                <w:lang w:val="cs-CZ"/>
              </w:rPr>
            </w:pPr>
            <w:r w:rsidRPr="00A0118B">
              <w:rPr>
                <w:lang w:val="cs-CZ"/>
              </w:rPr>
              <w:t>Vzorky překračující MRL</w:t>
            </w:r>
          </w:p>
        </w:tc>
        <w:tc>
          <w:tcPr>
            <w:tcW w:w="1384" w:type="dxa"/>
          </w:tcPr>
          <w:p w:rsidR="00B8288D" w:rsidRPr="00A0118B" w:rsidRDefault="00B8288D" w:rsidP="00B8288D">
            <w:pPr>
              <w:pStyle w:val="EFSATableheadingrow"/>
              <w:keepNext/>
              <w:rPr>
                <w:lang w:val="cs-CZ"/>
              </w:rPr>
            </w:pPr>
            <w:r w:rsidRPr="00A0118B">
              <w:rPr>
                <w:lang w:val="cs-CZ"/>
              </w:rPr>
              <w:t>Nevyhovující vzorky</w:t>
            </w:r>
          </w:p>
        </w:tc>
      </w:tr>
      <w:tr w:rsidR="00B8288D" w:rsidRPr="00A0118B" w:rsidTr="00B8288D">
        <w:trPr>
          <w:trHeight w:val="210"/>
        </w:trPr>
        <w:tc>
          <w:tcPr>
            <w:tcW w:w="1343" w:type="dxa"/>
            <w:tcBorders>
              <w:top w:val="single" w:sz="12" w:space="0" w:color="auto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Potraviny živočišného původu</w:t>
            </w:r>
          </w:p>
        </w:tc>
        <w:tc>
          <w:tcPr>
            <w:tcW w:w="1313" w:type="dxa"/>
            <w:tcBorders>
              <w:top w:val="single" w:sz="12" w:space="0" w:color="auto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95</w:t>
            </w:r>
          </w:p>
        </w:tc>
        <w:tc>
          <w:tcPr>
            <w:tcW w:w="1913" w:type="dxa"/>
            <w:tcBorders>
              <w:top w:val="single" w:sz="12" w:space="0" w:color="auto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92</w:t>
            </w:r>
          </w:p>
        </w:tc>
        <w:tc>
          <w:tcPr>
            <w:tcW w:w="1792" w:type="dxa"/>
            <w:tcBorders>
              <w:top w:val="single" w:sz="12" w:space="0" w:color="auto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3</w:t>
            </w:r>
          </w:p>
        </w:tc>
        <w:tc>
          <w:tcPr>
            <w:tcW w:w="1430" w:type="dxa"/>
            <w:tcBorders>
              <w:top w:val="single" w:sz="12" w:space="0" w:color="auto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1384" w:type="dxa"/>
            <w:tcBorders>
              <w:top w:val="single" w:sz="12" w:space="0" w:color="auto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8288D" w:rsidRPr="00A0118B" w:rsidTr="00B8288D">
        <w:trPr>
          <w:trHeight w:val="220"/>
        </w:trPr>
        <w:tc>
          <w:tcPr>
            <w:tcW w:w="134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Obilniny</w:t>
            </w:r>
          </w:p>
        </w:tc>
        <w:tc>
          <w:tcPr>
            <w:tcW w:w="131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73</w:t>
            </w:r>
          </w:p>
        </w:tc>
        <w:tc>
          <w:tcPr>
            <w:tcW w:w="191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59</w:t>
            </w:r>
          </w:p>
        </w:tc>
        <w:tc>
          <w:tcPr>
            <w:tcW w:w="1792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14</w:t>
            </w:r>
          </w:p>
        </w:tc>
        <w:tc>
          <w:tcPr>
            <w:tcW w:w="1430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1384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8288D" w:rsidRPr="00A0118B" w:rsidTr="00B8288D">
        <w:trPr>
          <w:trHeight w:val="210"/>
        </w:trPr>
        <w:tc>
          <w:tcPr>
            <w:tcW w:w="134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Ostatní produkty </w:t>
            </w:r>
          </w:p>
        </w:tc>
        <w:tc>
          <w:tcPr>
            <w:tcW w:w="131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  <w:tc>
          <w:tcPr>
            <w:tcW w:w="191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3</w:t>
            </w:r>
          </w:p>
        </w:tc>
        <w:tc>
          <w:tcPr>
            <w:tcW w:w="1792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1430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1384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8288D" w:rsidRPr="00A0118B" w:rsidTr="00B8288D">
        <w:trPr>
          <w:trHeight w:val="419"/>
        </w:trPr>
        <w:tc>
          <w:tcPr>
            <w:tcW w:w="134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Zpracované produkty</w:t>
            </w:r>
          </w:p>
        </w:tc>
        <w:tc>
          <w:tcPr>
            <w:tcW w:w="131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135</w:t>
            </w:r>
          </w:p>
        </w:tc>
        <w:tc>
          <w:tcPr>
            <w:tcW w:w="191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73</w:t>
            </w:r>
          </w:p>
        </w:tc>
        <w:tc>
          <w:tcPr>
            <w:tcW w:w="1792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57</w:t>
            </w:r>
          </w:p>
        </w:tc>
        <w:tc>
          <w:tcPr>
            <w:tcW w:w="1430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  <w:tc>
          <w:tcPr>
            <w:tcW w:w="1384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</w:t>
            </w:r>
          </w:p>
        </w:tc>
      </w:tr>
      <w:tr w:rsidR="00B8288D" w:rsidRPr="00A0118B" w:rsidTr="00B8288D">
        <w:trPr>
          <w:trHeight w:val="1067"/>
        </w:trPr>
        <w:tc>
          <w:tcPr>
            <w:tcW w:w="134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Suma (ovoce, zelenina, ostatní potraviny rostlinného původu) </w:t>
            </w:r>
          </w:p>
        </w:tc>
        <w:tc>
          <w:tcPr>
            <w:tcW w:w="131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1067</w:t>
            </w:r>
          </w:p>
        </w:tc>
        <w:tc>
          <w:tcPr>
            <w:tcW w:w="1913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293</w:t>
            </w:r>
          </w:p>
        </w:tc>
        <w:tc>
          <w:tcPr>
            <w:tcW w:w="1792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732</w:t>
            </w:r>
          </w:p>
        </w:tc>
        <w:tc>
          <w:tcPr>
            <w:tcW w:w="1430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42</w:t>
            </w:r>
          </w:p>
        </w:tc>
        <w:tc>
          <w:tcPr>
            <w:tcW w:w="1384" w:type="dxa"/>
            <w:tcBorders>
              <w:top w:val="outset" w:sz="2" w:space="0" w:color="D9D9D9" w:themeColor="background1" w:themeShade="D9"/>
              <w:bottom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18</w:t>
            </w:r>
          </w:p>
        </w:tc>
      </w:tr>
      <w:tr w:rsidR="00B8288D" w:rsidRPr="00A0118B" w:rsidTr="00B828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20"/>
        </w:trPr>
        <w:tc>
          <w:tcPr>
            <w:tcW w:w="1343" w:type="dxa"/>
            <w:tcBorders>
              <w:top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Celkem</w:t>
            </w:r>
          </w:p>
        </w:tc>
        <w:tc>
          <w:tcPr>
            <w:tcW w:w="1313" w:type="dxa"/>
            <w:tcBorders>
              <w:top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1375</w:t>
            </w:r>
          </w:p>
        </w:tc>
        <w:tc>
          <w:tcPr>
            <w:tcW w:w="1913" w:type="dxa"/>
            <w:tcBorders>
              <w:top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520</w:t>
            </w:r>
          </w:p>
        </w:tc>
        <w:tc>
          <w:tcPr>
            <w:tcW w:w="1792" w:type="dxa"/>
            <w:tcBorders>
              <w:top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807</w:t>
            </w:r>
          </w:p>
        </w:tc>
        <w:tc>
          <w:tcPr>
            <w:tcW w:w="1430" w:type="dxa"/>
            <w:tcBorders>
              <w:top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48</w:t>
            </w:r>
          </w:p>
        </w:tc>
        <w:tc>
          <w:tcPr>
            <w:tcW w:w="1384" w:type="dxa"/>
            <w:tcBorders>
              <w:top w:val="outset" w:sz="2" w:space="0" w:color="D9D9D9" w:themeColor="background1" w:themeShade="D9"/>
            </w:tcBorders>
          </w:tcPr>
          <w:p w:rsidR="00B8288D" w:rsidRPr="00A0118B" w:rsidRDefault="00B8288D" w:rsidP="00B8288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20</w:t>
            </w:r>
          </w:p>
        </w:tc>
      </w:tr>
    </w:tbl>
    <w:p w:rsidR="00AF54A8" w:rsidRPr="00A0118B" w:rsidRDefault="00AF54A8" w:rsidP="00C851A4">
      <w:pPr>
        <w:pStyle w:val="EFSABodytext"/>
        <w:rPr>
          <w:lang w:val="cs-CZ"/>
        </w:rPr>
      </w:pPr>
    </w:p>
    <w:p w:rsidR="00B8288D" w:rsidRPr="00A0118B" w:rsidRDefault="00B8288D" w:rsidP="00B8288D">
      <w:pPr>
        <w:pStyle w:val="EFSAHeading2"/>
        <w:rPr>
          <w:lang w:val="cs-CZ"/>
        </w:rPr>
      </w:pPr>
      <w:r w:rsidRPr="00A0118B">
        <w:rPr>
          <w:lang w:val="cs-CZ"/>
        </w:rPr>
        <w:t xml:space="preserve">Nevyhovující vzorky: možné důvody, překročení akutní referenční dávky a přijatá opatření </w:t>
      </w:r>
    </w:p>
    <w:p w:rsidR="006924C4" w:rsidRPr="00A0118B" w:rsidRDefault="002A4BFD" w:rsidP="00CE0C1A">
      <w:pPr>
        <w:pStyle w:val="EFSABodytext"/>
        <w:rPr>
          <w:lang w:val="cs-CZ"/>
        </w:rPr>
      </w:pPr>
      <w:r w:rsidRPr="00A0118B">
        <w:rPr>
          <w:lang w:val="cs-CZ"/>
        </w:rPr>
        <w:t>V případě zjištění jakéhokoliv nevyhovujícího vzorku je provedeno hodnocení zdravotního rizika</w:t>
      </w:r>
      <w:r w:rsidR="006924C4" w:rsidRPr="00A0118B">
        <w:rPr>
          <w:lang w:val="cs-CZ"/>
        </w:rPr>
        <w:t xml:space="preserve"> pro spotřebitele. Jsou přijata vhodná opatření jako je stažení nevyhovujícího vzorku z trhu, nevyhovující nález je na základě posouzení zdravotního rizika notifikován do systému rychlého varování</w:t>
      </w:r>
      <w:r w:rsidR="00892676" w:rsidRPr="00A0118B">
        <w:rPr>
          <w:lang w:val="cs-CZ"/>
        </w:rPr>
        <w:t xml:space="preserve"> RASFF</w:t>
      </w:r>
      <w:r w:rsidR="006924C4" w:rsidRPr="00A0118B">
        <w:rPr>
          <w:lang w:val="cs-CZ"/>
        </w:rPr>
        <w:t xml:space="preserve">. </w:t>
      </w:r>
    </w:p>
    <w:p w:rsidR="006924C4" w:rsidRPr="00A0118B" w:rsidRDefault="006924C4" w:rsidP="00CE0C1A">
      <w:pPr>
        <w:pStyle w:val="EFSABodytext"/>
        <w:rPr>
          <w:lang w:val="cs-CZ"/>
        </w:rPr>
      </w:pPr>
      <w:r w:rsidRPr="00A0118B">
        <w:rPr>
          <w:lang w:val="cs-CZ"/>
        </w:rPr>
        <w:t>U tuzemský</w:t>
      </w:r>
      <w:r w:rsidR="00892676" w:rsidRPr="00A0118B">
        <w:rPr>
          <w:lang w:val="cs-CZ"/>
        </w:rPr>
        <w:t>ch pěstitelů a výrobců je v rámci následných kontrol zjišťována příčina nadlimitního nálezu rezidua pesticidu v potravině.</w:t>
      </w:r>
      <w:r w:rsidR="00892676" w:rsidRPr="00A0118B">
        <w:rPr>
          <w:rFonts w:asciiTheme="minorHAnsi" w:hAnsiTheme="minorHAnsi"/>
          <w:sz w:val="22"/>
          <w:szCs w:val="22"/>
          <w:lang w:val="cs-CZ"/>
        </w:rPr>
        <w:t xml:space="preserve"> </w:t>
      </w:r>
      <w:r w:rsidR="00892676" w:rsidRPr="00A0118B">
        <w:rPr>
          <w:lang w:val="cs-CZ"/>
        </w:rPr>
        <w:t>Zjištěné nevyhovující nálezy vedou</w:t>
      </w:r>
      <w:r w:rsidR="0069623F" w:rsidRPr="00A0118B">
        <w:rPr>
          <w:lang w:val="cs-CZ"/>
        </w:rPr>
        <w:t xml:space="preserve"> k </w:t>
      </w:r>
      <w:r w:rsidR="00A0118B" w:rsidRPr="00A0118B">
        <w:rPr>
          <w:lang w:val="cs-CZ"/>
        </w:rPr>
        <w:t>zintenzívnění</w:t>
      </w:r>
      <w:r w:rsidR="0069623F" w:rsidRPr="00A0118B">
        <w:rPr>
          <w:lang w:val="cs-CZ"/>
        </w:rPr>
        <w:t xml:space="preserve"> kontrol</w:t>
      </w:r>
      <w:r w:rsidR="00892676" w:rsidRPr="00A0118B">
        <w:rPr>
          <w:lang w:val="cs-CZ"/>
        </w:rPr>
        <w:t xml:space="preserve"> u </w:t>
      </w:r>
      <w:r w:rsidR="0069623F" w:rsidRPr="00A0118B">
        <w:rPr>
          <w:lang w:val="cs-CZ"/>
        </w:rPr>
        <w:t xml:space="preserve">výrobců </w:t>
      </w:r>
      <w:r w:rsidR="0069623F" w:rsidRPr="00A0118B">
        <w:rPr>
          <w:lang w:val="cs-CZ"/>
        </w:rPr>
        <w:br/>
        <w:t xml:space="preserve">a dovozců. V rámci správního řízení je kontrolované osobě, která uvedla do oběhu potravinu </w:t>
      </w:r>
      <w:r w:rsidR="0069623F" w:rsidRPr="00A0118B">
        <w:rPr>
          <w:lang w:val="cs-CZ"/>
        </w:rPr>
        <w:br/>
        <w:t>s nadlimitním nálezem rezidua pesticidu navržena pokuta, od které však může být na základě zjištěných okolností upuštěno.</w:t>
      </w:r>
    </w:p>
    <w:p w:rsidR="0067596F" w:rsidRPr="00A0118B" w:rsidRDefault="0067596F" w:rsidP="00CE0C1A">
      <w:pPr>
        <w:pStyle w:val="EFSABodytext"/>
        <w:rPr>
          <w:lang w:val="cs-CZ"/>
        </w:rPr>
      </w:pPr>
      <w:r w:rsidRPr="00A0118B">
        <w:rPr>
          <w:lang w:val="cs-CZ"/>
        </w:rPr>
        <w:t>Z celkového počtu odebraných vzorků bylo překročení MRL v roce 201</w:t>
      </w:r>
      <w:r w:rsidR="00FB6F30" w:rsidRPr="00A0118B">
        <w:rPr>
          <w:lang w:val="cs-CZ"/>
        </w:rPr>
        <w:t>5</w:t>
      </w:r>
      <w:r w:rsidRPr="00A0118B">
        <w:rPr>
          <w:lang w:val="cs-CZ"/>
        </w:rPr>
        <w:t xml:space="preserve"> zaznamenáno u </w:t>
      </w:r>
      <w:r w:rsidR="00FB6F30" w:rsidRPr="00A0118B">
        <w:rPr>
          <w:lang w:val="cs-CZ"/>
        </w:rPr>
        <w:t>48</w:t>
      </w:r>
      <w:r w:rsidRPr="00A0118B">
        <w:rPr>
          <w:lang w:val="cs-CZ"/>
        </w:rPr>
        <w:t xml:space="preserve"> vzorků,    </w:t>
      </w:r>
      <w:r w:rsidR="00CE0C1A" w:rsidRPr="00A0118B">
        <w:rPr>
          <w:lang w:val="cs-CZ"/>
        </w:rPr>
        <w:br/>
      </w:r>
      <w:r w:rsidRPr="00A0118B">
        <w:rPr>
          <w:lang w:val="cs-CZ"/>
        </w:rPr>
        <w:t xml:space="preserve">z čehož </w:t>
      </w:r>
      <w:r w:rsidR="00FB6F30" w:rsidRPr="00A0118B">
        <w:rPr>
          <w:lang w:val="cs-CZ"/>
        </w:rPr>
        <w:t>20</w:t>
      </w:r>
      <w:r w:rsidRPr="00A0118B">
        <w:rPr>
          <w:lang w:val="cs-CZ"/>
        </w:rPr>
        <w:t xml:space="preserve"> vzorků bylo i po zohlednění nejistoty měření hodnoceno jako nevyhovující. Jednalo se </w:t>
      </w:r>
      <w:r w:rsidR="00CE0C1A" w:rsidRPr="00A0118B">
        <w:rPr>
          <w:lang w:val="cs-CZ"/>
        </w:rPr>
        <w:br/>
      </w:r>
      <w:r w:rsidRPr="00A0118B">
        <w:rPr>
          <w:lang w:val="cs-CZ"/>
        </w:rPr>
        <w:t>o následuj</w:t>
      </w:r>
      <w:r w:rsidR="00C92A6C">
        <w:rPr>
          <w:lang w:val="cs-CZ"/>
        </w:rPr>
        <w:t>ící</w:t>
      </w:r>
      <w:r w:rsidRPr="00A0118B">
        <w:rPr>
          <w:lang w:val="cs-CZ"/>
        </w:rPr>
        <w:t xml:space="preserve"> komodit</w:t>
      </w:r>
      <w:r w:rsidR="0078797D" w:rsidRPr="00A0118B">
        <w:rPr>
          <w:lang w:val="cs-CZ"/>
        </w:rPr>
        <w:t>y</w:t>
      </w:r>
      <w:r w:rsidRPr="00A0118B">
        <w:rPr>
          <w:lang w:val="cs-CZ"/>
        </w:rPr>
        <w:t>: čerstvá zelenina</w:t>
      </w:r>
      <w:r w:rsidR="00CE0C1A" w:rsidRPr="00A0118B">
        <w:rPr>
          <w:lang w:val="cs-CZ"/>
        </w:rPr>
        <w:t xml:space="preserve"> -</w:t>
      </w:r>
      <w:r w:rsidRPr="00A0118B">
        <w:rPr>
          <w:lang w:val="cs-CZ"/>
        </w:rPr>
        <w:t xml:space="preserve"> </w:t>
      </w:r>
      <w:r w:rsidR="00CE0C1A" w:rsidRPr="00A0118B">
        <w:rPr>
          <w:lang w:val="cs-CZ"/>
        </w:rPr>
        <w:t>4</w:t>
      </w:r>
      <w:r w:rsidRPr="00A0118B">
        <w:rPr>
          <w:lang w:val="cs-CZ"/>
        </w:rPr>
        <w:t xml:space="preserve"> nevyhovující vzork</w:t>
      </w:r>
      <w:r w:rsidR="00CE0C1A" w:rsidRPr="00A0118B">
        <w:rPr>
          <w:lang w:val="cs-CZ"/>
        </w:rPr>
        <w:t>y</w:t>
      </w:r>
      <w:r w:rsidRPr="00A0118B">
        <w:rPr>
          <w:lang w:val="cs-CZ"/>
        </w:rPr>
        <w:t>, čerstvé ovoce</w:t>
      </w:r>
      <w:r w:rsidR="00CE0C1A" w:rsidRPr="00A0118B">
        <w:rPr>
          <w:lang w:val="cs-CZ"/>
        </w:rPr>
        <w:t xml:space="preserve"> - 5 nevyhovujících vzorků</w:t>
      </w:r>
      <w:r w:rsidR="0078797D" w:rsidRPr="00A0118B">
        <w:rPr>
          <w:lang w:val="cs-CZ"/>
        </w:rPr>
        <w:t xml:space="preserve">, </w:t>
      </w:r>
      <w:r w:rsidR="00CE0C1A" w:rsidRPr="00A0118B">
        <w:rPr>
          <w:lang w:val="cs-CZ"/>
        </w:rPr>
        <w:t>čaj -</w:t>
      </w:r>
      <w:r w:rsidRPr="00A0118B">
        <w:rPr>
          <w:lang w:val="cs-CZ"/>
        </w:rPr>
        <w:t xml:space="preserve"> </w:t>
      </w:r>
      <w:r w:rsidR="00CE0C1A" w:rsidRPr="00A0118B">
        <w:rPr>
          <w:lang w:val="cs-CZ"/>
        </w:rPr>
        <w:t>2</w:t>
      </w:r>
      <w:r w:rsidRPr="00A0118B">
        <w:rPr>
          <w:lang w:val="cs-CZ"/>
        </w:rPr>
        <w:t xml:space="preserve"> nevyhovující vzork</w:t>
      </w:r>
      <w:r w:rsidR="00CE0C1A" w:rsidRPr="00A0118B">
        <w:rPr>
          <w:lang w:val="cs-CZ"/>
        </w:rPr>
        <w:t>y</w:t>
      </w:r>
      <w:r w:rsidRPr="00A0118B">
        <w:rPr>
          <w:lang w:val="cs-CZ"/>
        </w:rPr>
        <w:t xml:space="preserve"> a </w:t>
      </w:r>
      <w:r w:rsidR="00CE0C1A" w:rsidRPr="00A0118B">
        <w:rPr>
          <w:lang w:val="cs-CZ"/>
        </w:rPr>
        <w:t xml:space="preserve">jeden </w:t>
      </w:r>
      <w:r w:rsidRPr="00A0118B">
        <w:rPr>
          <w:lang w:val="cs-CZ"/>
        </w:rPr>
        <w:t>nevyhovující vzorek</w:t>
      </w:r>
      <w:r w:rsidR="00CE0C1A" w:rsidRPr="00A0118B">
        <w:rPr>
          <w:lang w:val="cs-CZ"/>
        </w:rPr>
        <w:t xml:space="preserve"> máku</w:t>
      </w:r>
      <w:r w:rsidR="0078797D" w:rsidRPr="00A0118B">
        <w:rPr>
          <w:lang w:val="cs-CZ"/>
        </w:rPr>
        <w:t>,</w:t>
      </w:r>
      <w:r w:rsidR="00CE0C1A" w:rsidRPr="00A0118B">
        <w:rPr>
          <w:lang w:val="cs-CZ"/>
        </w:rPr>
        <w:t xml:space="preserve"> </w:t>
      </w:r>
      <w:r w:rsidR="0078797D" w:rsidRPr="00A0118B">
        <w:rPr>
          <w:lang w:val="cs-CZ"/>
        </w:rPr>
        <w:t xml:space="preserve">konzumních </w:t>
      </w:r>
      <w:r w:rsidR="00CE0C1A" w:rsidRPr="00A0118B">
        <w:rPr>
          <w:lang w:val="cs-CZ"/>
        </w:rPr>
        <w:t>brambor</w:t>
      </w:r>
      <w:r w:rsidR="0078797D" w:rsidRPr="00A0118B">
        <w:rPr>
          <w:lang w:val="cs-CZ"/>
        </w:rPr>
        <w:t>, čerstvých bylin (máta) a koření (sušená majoránka)</w:t>
      </w:r>
      <w:r w:rsidRPr="00A0118B">
        <w:rPr>
          <w:lang w:val="cs-CZ"/>
        </w:rPr>
        <w:t>. Do systému RASFF byl</w:t>
      </w:r>
      <w:r w:rsidR="00CE0C1A" w:rsidRPr="00A0118B">
        <w:rPr>
          <w:lang w:val="cs-CZ"/>
        </w:rPr>
        <w:t xml:space="preserve"> notifikován</w:t>
      </w:r>
      <w:r w:rsidRPr="00A0118B">
        <w:rPr>
          <w:lang w:val="cs-CZ"/>
        </w:rPr>
        <w:t xml:space="preserve"> nález </w:t>
      </w:r>
      <w:r w:rsidR="00CE0C1A" w:rsidRPr="00A0118B">
        <w:rPr>
          <w:lang w:val="cs-CZ"/>
        </w:rPr>
        <w:t>fenamipho</w:t>
      </w:r>
      <w:r w:rsidR="0078797D" w:rsidRPr="00A0118B">
        <w:rPr>
          <w:lang w:val="cs-CZ"/>
        </w:rPr>
        <w:t xml:space="preserve">su </w:t>
      </w:r>
      <w:r w:rsidR="00C92A6C">
        <w:rPr>
          <w:lang w:val="cs-CZ"/>
        </w:rPr>
        <w:br/>
      </w:r>
      <w:r w:rsidRPr="00A0118B">
        <w:rPr>
          <w:lang w:val="cs-CZ"/>
        </w:rPr>
        <w:t xml:space="preserve">v </w:t>
      </w:r>
      <w:r w:rsidR="00CE0C1A" w:rsidRPr="00A0118B">
        <w:rPr>
          <w:lang w:val="cs-CZ"/>
        </w:rPr>
        <w:t xml:space="preserve">bramborách </w:t>
      </w:r>
      <w:r w:rsidRPr="00A0118B">
        <w:rPr>
          <w:lang w:val="cs-CZ"/>
        </w:rPr>
        <w:t xml:space="preserve">z </w:t>
      </w:r>
      <w:r w:rsidR="00CE0C1A" w:rsidRPr="00A0118B">
        <w:rPr>
          <w:lang w:val="cs-CZ"/>
        </w:rPr>
        <w:t>Řecka (2015.0959).</w:t>
      </w:r>
    </w:p>
    <w:p w:rsidR="002C1267" w:rsidRPr="00A0118B" w:rsidRDefault="0067596F" w:rsidP="00252905">
      <w:pPr>
        <w:pStyle w:val="EFSABodytext"/>
        <w:rPr>
          <w:rStyle w:val="EFSAHeading2CharChar"/>
          <w:rFonts w:cstheme="minorBidi"/>
          <w:b w:val="0"/>
          <w:bCs w:val="0"/>
          <w:sz w:val="20"/>
          <w:szCs w:val="20"/>
          <w:lang w:val="cs-CZ"/>
        </w:rPr>
      </w:pPr>
      <w:r w:rsidRPr="00A0118B">
        <w:rPr>
          <w:lang w:val="cs-CZ"/>
        </w:rPr>
        <w:t xml:space="preserve">V rámci zesílené úřední kontroly </w:t>
      </w:r>
      <w:r w:rsidR="00802DBD" w:rsidRPr="00A0118B">
        <w:rPr>
          <w:lang w:val="cs-CZ"/>
        </w:rPr>
        <w:t>ne</w:t>
      </w:r>
      <w:r w:rsidRPr="00A0118B">
        <w:rPr>
          <w:lang w:val="cs-CZ"/>
        </w:rPr>
        <w:t xml:space="preserve">bylo </w:t>
      </w:r>
      <w:r w:rsidR="00802DBD" w:rsidRPr="00A0118B">
        <w:rPr>
          <w:lang w:val="cs-CZ"/>
        </w:rPr>
        <w:t xml:space="preserve">z důvodu nadlimitního nálezu rezidua pesticidu propuštěno do volného oběhu </w:t>
      </w:r>
      <w:r w:rsidRPr="00A0118B">
        <w:rPr>
          <w:lang w:val="cs-CZ"/>
        </w:rPr>
        <w:t xml:space="preserve">5 </w:t>
      </w:r>
      <w:r w:rsidR="00AA36E4" w:rsidRPr="00A0118B">
        <w:rPr>
          <w:lang w:val="cs-CZ"/>
        </w:rPr>
        <w:t>zásilek</w:t>
      </w:r>
      <w:r w:rsidR="00802DBD" w:rsidRPr="00A0118B">
        <w:rPr>
          <w:lang w:val="cs-CZ"/>
        </w:rPr>
        <w:t xml:space="preserve">, </w:t>
      </w:r>
      <w:r w:rsidR="00AA36E4" w:rsidRPr="00A0118B">
        <w:rPr>
          <w:lang w:val="cs-CZ"/>
        </w:rPr>
        <w:t>zás</w:t>
      </w:r>
      <w:r w:rsidR="00C92A6C">
        <w:rPr>
          <w:lang w:val="cs-CZ"/>
        </w:rPr>
        <w:t>il</w:t>
      </w:r>
      <w:r w:rsidR="00AA36E4" w:rsidRPr="00A0118B">
        <w:rPr>
          <w:lang w:val="cs-CZ"/>
        </w:rPr>
        <w:t xml:space="preserve">ky </w:t>
      </w:r>
      <w:r w:rsidR="00802DBD" w:rsidRPr="00A0118B">
        <w:rPr>
          <w:lang w:val="cs-CZ"/>
        </w:rPr>
        <w:t>byly odmítnuty na hranici</w:t>
      </w:r>
      <w:r w:rsidRPr="00A0118B">
        <w:rPr>
          <w:lang w:val="cs-CZ"/>
        </w:rPr>
        <w:t xml:space="preserve">. </w:t>
      </w:r>
      <w:r w:rsidR="00AA36E4" w:rsidRPr="00A0118B">
        <w:rPr>
          <w:lang w:val="cs-CZ"/>
        </w:rPr>
        <w:t xml:space="preserve">Jednalo se o 2 zásilky zeleného čaje z Číny, 2 zásilky chilli papriček z Laosu a jednu zásilku bazalky z Laosu. </w:t>
      </w:r>
      <w:r w:rsidRPr="00A0118B">
        <w:rPr>
          <w:lang w:val="cs-CZ"/>
        </w:rPr>
        <w:t>Všechny nevyhovující nálezy byly notifikován</w:t>
      </w:r>
      <w:r w:rsidR="00802DBD" w:rsidRPr="00A0118B">
        <w:rPr>
          <w:lang w:val="cs-CZ"/>
        </w:rPr>
        <w:t xml:space="preserve">y do systému RASFF (notifikace </w:t>
      </w:r>
      <w:r w:rsidRPr="00A0118B">
        <w:rPr>
          <w:lang w:val="cs-CZ"/>
        </w:rPr>
        <w:t>201</w:t>
      </w:r>
      <w:r w:rsidR="00802DBD" w:rsidRPr="00A0118B">
        <w:rPr>
          <w:lang w:val="cs-CZ"/>
        </w:rPr>
        <w:t>5</w:t>
      </w:r>
      <w:r w:rsidRPr="00A0118B">
        <w:rPr>
          <w:lang w:val="cs-CZ"/>
        </w:rPr>
        <w:t>.</w:t>
      </w:r>
      <w:r w:rsidR="00802DBD" w:rsidRPr="00A0118B">
        <w:rPr>
          <w:lang w:val="cs-CZ"/>
        </w:rPr>
        <w:t>BOQ</w:t>
      </w:r>
      <w:r w:rsidRPr="00A0118B">
        <w:rPr>
          <w:lang w:val="cs-CZ"/>
        </w:rPr>
        <w:t>, 201</w:t>
      </w:r>
      <w:r w:rsidR="00802DBD" w:rsidRPr="00A0118B">
        <w:rPr>
          <w:lang w:val="cs-CZ"/>
        </w:rPr>
        <w:t>5</w:t>
      </w:r>
      <w:r w:rsidRPr="00A0118B">
        <w:rPr>
          <w:lang w:val="cs-CZ"/>
        </w:rPr>
        <w:t>.</w:t>
      </w:r>
      <w:r w:rsidR="00802DBD" w:rsidRPr="00A0118B">
        <w:rPr>
          <w:lang w:val="cs-CZ"/>
        </w:rPr>
        <w:t xml:space="preserve">BMQ, </w:t>
      </w:r>
      <w:r w:rsidRPr="00A0118B">
        <w:rPr>
          <w:lang w:val="cs-CZ"/>
        </w:rPr>
        <w:t>201</w:t>
      </w:r>
      <w:r w:rsidR="00802DBD" w:rsidRPr="00A0118B">
        <w:rPr>
          <w:lang w:val="cs-CZ"/>
        </w:rPr>
        <w:t>5</w:t>
      </w:r>
      <w:r w:rsidRPr="00A0118B">
        <w:rPr>
          <w:lang w:val="cs-CZ"/>
        </w:rPr>
        <w:t>.</w:t>
      </w:r>
      <w:r w:rsidR="00802DBD" w:rsidRPr="00A0118B">
        <w:rPr>
          <w:lang w:val="cs-CZ"/>
        </w:rPr>
        <w:t>BOR</w:t>
      </w:r>
      <w:r w:rsidRPr="00A0118B">
        <w:rPr>
          <w:lang w:val="cs-CZ"/>
        </w:rPr>
        <w:t>, 201</w:t>
      </w:r>
      <w:r w:rsidR="00802DBD" w:rsidRPr="00A0118B">
        <w:rPr>
          <w:lang w:val="cs-CZ"/>
        </w:rPr>
        <w:t>5</w:t>
      </w:r>
      <w:r w:rsidRPr="00A0118B">
        <w:rPr>
          <w:lang w:val="cs-CZ"/>
        </w:rPr>
        <w:t>.A</w:t>
      </w:r>
      <w:r w:rsidR="00802DBD" w:rsidRPr="00A0118B">
        <w:rPr>
          <w:lang w:val="cs-CZ"/>
        </w:rPr>
        <w:t>KB</w:t>
      </w:r>
      <w:r w:rsidRPr="00A0118B">
        <w:rPr>
          <w:lang w:val="cs-CZ"/>
        </w:rPr>
        <w:t>, 2015.A</w:t>
      </w:r>
      <w:r w:rsidR="00802DBD" w:rsidRPr="00A0118B">
        <w:rPr>
          <w:lang w:val="cs-CZ"/>
        </w:rPr>
        <w:t>TW</w:t>
      </w:r>
      <w:r w:rsidRPr="00A0118B">
        <w:rPr>
          <w:lang w:val="cs-CZ"/>
        </w:rPr>
        <w:t>). Další vzor</w:t>
      </w:r>
      <w:r w:rsidR="00802DBD" w:rsidRPr="00A0118B">
        <w:rPr>
          <w:lang w:val="cs-CZ"/>
        </w:rPr>
        <w:t>ek</w:t>
      </w:r>
      <w:r w:rsidRPr="00A0118B">
        <w:rPr>
          <w:lang w:val="cs-CZ"/>
        </w:rPr>
        <w:t xml:space="preserve"> </w:t>
      </w:r>
      <w:r w:rsidR="00802DBD" w:rsidRPr="00A0118B">
        <w:rPr>
          <w:lang w:val="cs-CZ"/>
        </w:rPr>
        <w:t xml:space="preserve">zeleného </w:t>
      </w:r>
      <w:r w:rsidRPr="00A0118B">
        <w:rPr>
          <w:lang w:val="cs-CZ"/>
        </w:rPr>
        <w:t>čaje původem z Číny vyhověl pouze po zohlednění nejistoty měření.</w:t>
      </w:r>
      <w:bookmarkStart w:id="4" w:name="_Ref417908444"/>
    </w:p>
    <w:p w:rsidR="00F81AB9" w:rsidRPr="00A0118B" w:rsidRDefault="00F81AB9" w:rsidP="00A70DFB">
      <w:pPr>
        <w:pStyle w:val="EFSATabletitle"/>
        <w:keepNext/>
        <w:rPr>
          <w:sz w:val="22"/>
          <w:szCs w:val="22"/>
          <w:lang w:val="cs-CZ"/>
        </w:rPr>
      </w:pPr>
      <w:r w:rsidRPr="00A0118B">
        <w:rPr>
          <w:rStyle w:val="EFSAHeading2CharChar"/>
          <w:sz w:val="20"/>
          <w:szCs w:val="20"/>
          <w:lang w:val="cs-CZ"/>
        </w:rPr>
        <w:t>Tab</w:t>
      </w:r>
      <w:r w:rsidR="00C92A6C">
        <w:rPr>
          <w:rStyle w:val="EFSAHeading2CharChar"/>
          <w:sz w:val="20"/>
          <w:szCs w:val="20"/>
          <w:lang w:val="cs-CZ"/>
        </w:rPr>
        <w:t>u</w:t>
      </w:r>
      <w:r w:rsidRPr="00A0118B">
        <w:rPr>
          <w:rStyle w:val="EFSAHeading2CharChar"/>
          <w:sz w:val="20"/>
          <w:szCs w:val="20"/>
          <w:lang w:val="cs-CZ"/>
        </w:rPr>
        <w:t>l</w:t>
      </w:r>
      <w:r w:rsidR="00C92A6C">
        <w:rPr>
          <w:rStyle w:val="EFSAHeading2CharChar"/>
          <w:sz w:val="20"/>
          <w:szCs w:val="20"/>
          <w:lang w:val="cs-CZ"/>
        </w:rPr>
        <w:t>ka</w:t>
      </w:r>
      <w:r w:rsidRPr="00A0118B">
        <w:rPr>
          <w:rStyle w:val="EFSAHeading2CharChar"/>
          <w:sz w:val="20"/>
          <w:szCs w:val="20"/>
          <w:lang w:val="cs-CZ"/>
        </w:rPr>
        <w:t xml:space="preserve"> </w:t>
      </w:r>
      <w:r w:rsidRPr="00A0118B">
        <w:rPr>
          <w:rStyle w:val="EFSAHeading2CharChar"/>
          <w:sz w:val="20"/>
          <w:szCs w:val="20"/>
          <w:lang w:val="cs-CZ"/>
        </w:rPr>
        <w:fldChar w:fldCharType="begin"/>
      </w:r>
      <w:r w:rsidRPr="00A0118B">
        <w:rPr>
          <w:rStyle w:val="EFSAHeading2CharChar"/>
          <w:sz w:val="20"/>
          <w:szCs w:val="20"/>
          <w:lang w:val="cs-CZ"/>
        </w:rPr>
        <w:instrText xml:space="preserve"> SEQ Table \* ARABIC </w:instrText>
      </w:r>
      <w:r w:rsidRPr="00A0118B">
        <w:rPr>
          <w:rStyle w:val="EFSAHeading2CharChar"/>
          <w:sz w:val="20"/>
          <w:szCs w:val="20"/>
          <w:lang w:val="cs-CZ"/>
        </w:rPr>
        <w:fldChar w:fldCharType="separate"/>
      </w:r>
      <w:r w:rsidR="00507D94" w:rsidRPr="00A0118B">
        <w:rPr>
          <w:rStyle w:val="EFSAHeading2CharChar"/>
          <w:noProof/>
          <w:sz w:val="20"/>
          <w:szCs w:val="20"/>
          <w:lang w:val="cs-CZ"/>
        </w:rPr>
        <w:t>2</w:t>
      </w:r>
      <w:r w:rsidRPr="00A0118B">
        <w:rPr>
          <w:rStyle w:val="EFSAHeading2CharChar"/>
          <w:sz w:val="20"/>
          <w:szCs w:val="20"/>
          <w:lang w:val="cs-CZ"/>
        </w:rPr>
        <w:fldChar w:fldCharType="end"/>
      </w:r>
      <w:bookmarkEnd w:id="4"/>
      <w:r w:rsidRPr="00A0118B">
        <w:rPr>
          <w:rStyle w:val="EFSASUBTITLE1Char"/>
          <w:lang w:val="cs-CZ"/>
        </w:rPr>
        <w:t>:</w:t>
      </w:r>
      <w:r w:rsidRPr="00A0118B">
        <w:rPr>
          <w:lang w:val="cs-CZ"/>
        </w:rPr>
        <w:t xml:space="preserve"> </w:t>
      </w:r>
      <w:r w:rsidR="008009DC" w:rsidRPr="00A0118B">
        <w:rPr>
          <w:lang w:val="cs-CZ"/>
        </w:rPr>
        <w:tab/>
      </w:r>
      <w:r w:rsidR="00C92A6C">
        <w:rPr>
          <w:lang w:val="cs-CZ"/>
        </w:rPr>
        <w:t>Přijatá opatření</w:t>
      </w:r>
    </w:p>
    <w:tbl>
      <w:tblPr>
        <w:tblStyle w:val="EFSAtable"/>
        <w:tblW w:w="9270" w:type="dxa"/>
        <w:tblInd w:w="108" w:type="dxa"/>
        <w:tblLook w:val="0660" w:firstRow="1" w:lastRow="1" w:firstColumn="0" w:lastColumn="0" w:noHBand="1" w:noVBand="1"/>
      </w:tblPr>
      <w:tblGrid>
        <w:gridCol w:w="4395"/>
        <w:gridCol w:w="1984"/>
        <w:gridCol w:w="2891"/>
      </w:tblGrid>
      <w:tr w:rsidR="00C92A6C" w:rsidRPr="00A0118B" w:rsidTr="009624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3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2A6C" w:rsidRPr="00942A7A" w:rsidRDefault="00C92A6C" w:rsidP="00C92A6C">
            <w:pPr>
              <w:pStyle w:val="EFSATableheadingrow"/>
              <w:keepNext/>
              <w:rPr>
                <w:rFonts w:eastAsia="Calibri" w:cs="Tahoma"/>
                <w:szCs w:val="18"/>
                <w:lang w:val="cs-CZ"/>
              </w:rPr>
            </w:pPr>
            <w:r w:rsidRPr="00942A7A">
              <w:rPr>
                <w:lang w:val="cs-CZ"/>
              </w:rPr>
              <w:t>Přijatá opatření</w:t>
            </w:r>
            <w:r w:rsidRPr="00942A7A">
              <w:rPr>
                <w:vertAlign w:val="superscript"/>
                <w:lang w:val="cs-CZ"/>
              </w:rPr>
              <w:t>(a)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2A6C" w:rsidRPr="00942A7A" w:rsidRDefault="00C92A6C" w:rsidP="00C92A6C">
            <w:pPr>
              <w:pStyle w:val="EFSATableheadingrow"/>
              <w:keepNext/>
              <w:rPr>
                <w:rFonts w:eastAsia="Calibri" w:cs="Tahoma"/>
                <w:szCs w:val="18"/>
                <w:lang w:val="cs-CZ"/>
              </w:rPr>
            </w:pPr>
            <w:r w:rsidRPr="00942A7A">
              <w:rPr>
                <w:rFonts w:eastAsia="Calibri" w:cs="Tahoma"/>
                <w:szCs w:val="18"/>
                <w:lang w:val="cs-CZ"/>
              </w:rPr>
              <w:t>Počet nevyhovujících vzorků</w:t>
            </w:r>
          </w:p>
        </w:tc>
        <w:tc>
          <w:tcPr>
            <w:tcW w:w="28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2A6C" w:rsidRPr="00942A7A" w:rsidRDefault="00C92A6C" w:rsidP="00C92A6C">
            <w:pPr>
              <w:pStyle w:val="EFSATablefirstcolumn"/>
              <w:keepNext/>
              <w:jc w:val="center"/>
              <w:rPr>
                <w:rFonts w:eastAsia="Calibri" w:cs="Tahoma"/>
                <w:szCs w:val="18"/>
                <w:lang w:val="cs-CZ"/>
              </w:rPr>
            </w:pPr>
            <w:r w:rsidRPr="00942A7A">
              <w:rPr>
                <w:rFonts w:eastAsia="Calibri" w:cs="Tahoma"/>
                <w:szCs w:val="18"/>
                <w:lang w:val="cs-CZ"/>
              </w:rPr>
              <w:t>Poznámka</w:t>
            </w:r>
          </w:p>
        </w:tc>
      </w:tr>
      <w:tr w:rsidR="00C92A6C" w:rsidRPr="00A0118B" w:rsidTr="009624C4">
        <w:tc>
          <w:tcPr>
            <w:tcW w:w="4395" w:type="dxa"/>
            <w:tcBorders>
              <w:top w:val="single" w:sz="12" w:space="0" w:color="auto"/>
            </w:tcBorders>
          </w:tcPr>
          <w:p w:rsidR="00C92A6C" w:rsidRPr="00942A7A" w:rsidRDefault="00C92A6C" w:rsidP="00C92A6C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Notifikace RASFF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6</w:t>
            </w:r>
          </w:p>
        </w:tc>
        <w:tc>
          <w:tcPr>
            <w:tcW w:w="2891" w:type="dxa"/>
            <w:tcBorders>
              <w:top w:val="single" w:sz="12" w:space="0" w:color="auto"/>
            </w:tcBorders>
          </w:tcPr>
          <w:p w:rsidR="00C92A6C" w:rsidRPr="00A0118B" w:rsidRDefault="00C92A6C" w:rsidP="00C92A6C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RASFF Reference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:</w:t>
            </w:r>
          </w:p>
          <w:p w:rsidR="00C92A6C" w:rsidRPr="00A0118B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2015.BOQ (Ba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 xml:space="preserve">zalka z 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Laos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u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92A6C" w:rsidRPr="00A0118B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2015.BMQ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C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hilli 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 xml:space="preserve">z 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Laos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u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92A6C" w:rsidRPr="00A0118B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2015.BOR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C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hilli 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 xml:space="preserve">z 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Laos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u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92A6C" w:rsidRPr="00A0118B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2015.AKB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Zelený čaj z Číny)</w:t>
            </w:r>
          </w:p>
          <w:p w:rsidR="00C92A6C" w:rsidRPr="00A0118B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2015.ATW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Zelený čaj z Číny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92A6C" w:rsidRPr="00A0118B" w:rsidRDefault="00C92A6C" w:rsidP="00FB25F2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2015.0959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Brambory z Řecka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</w:tc>
      </w:tr>
      <w:tr w:rsidR="00C92A6C" w:rsidRPr="00A0118B" w:rsidTr="009624C4">
        <w:tc>
          <w:tcPr>
            <w:tcW w:w="4395" w:type="dxa"/>
          </w:tcPr>
          <w:p w:rsidR="00C92A6C" w:rsidRPr="00942A7A" w:rsidRDefault="00C92A6C" w:rsidP="00C92A6C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Administrativní opatření (např. sankce)</w:t>
            </w:r>
          </w:p>
        </w:tc>
        <w:tc>
          <w:tcPr>
            <w:tcW w:w="1984" w:type="dxa"/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11</w:t>
            </w:r>
          </w:p>
        </w:tc>
        <w:tc>
          <w:tcPr>
            <w:tcW w:w="2891" w:type="dxa"/>
          </w:tcPr>
          <w:p w:rsidR="00C92A6C" w:rsidRPr="00A0118B" w:rsidRDefault="005257AA" w:rsidP="005257A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Mrkev z Nizozemí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,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Pekingské zelí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 xml:space="preserve">z 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>Pol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ska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,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Pěstované houby z ČR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>, M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áta z Izraele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,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Sušené švestky neznámého původu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,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Mák z ČR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,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Brambory z Řecka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>, 2x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Stolní hrozny z ČR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>, 2x</w:t>
            </w:r>
            <w:r w:rsidRPr="005257AA">
              <w:rPr>
                <w:rFonts w:ascii="Tahoma" w:hAnsi="Tahoma" w:cs="Tahoma"/>
                <w:sz w:val="18"/>
                <w:szCs w:val="18"/>
                <w:lang w:val="cs-CZ"/>
              </w:rPr>
              <w:t xml:space="preserve"> Čaj z Číny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 </w:t>
            </w:r>
          </w:p>
        </w:tc>
      </w:tr>
      <w:tr w:rsidR="00C92A6C" w:rsidRPr="00A0118B" w:rsidTr="009624C4">
        <w:tc>
          <w:tcPr>
            <w:tcW w:w="4395" w:type="dxa"/>
          </w:tcPr>
          <w:p w:rsidR="00C92A6C" w:rsidRPr="00942A7A" w:rsidRDefault="00C92A6C" w:rsidP="00C92A6C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 xml:space="preserve">Zásilka stažena z trhu </w:t>
            </w:r>
          </w:p>
        </w:tc>
        <w:tc>
          <w:tcPr>
            <w:tcW w:w="1984" w:type="dxa"/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</w:t>
            </w:r>
          </w:p>
        </w:tc>
        <w:tc>
          <w:tcPr>
            <w:tcW w:w="2891" w:type="dxa"/>
          </w:tcPr>
          <w:p w:rsidR="00C92A6C" w:rsidRPr="00A0118B" w:rsidRDefault="005257AA" w:rsidP="005257A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5257AA">
              <w:rPr>
                <w:rFonts w:ascii="Tahoma" w:hAnsi="Tahoma" w:cs="Tahoma"/>
                <w:sz w:val="18"/>
                <w:szCs w:val="18"/>
                <w:lang w:val="cs-CZ"/>
              </w:rPr>
              <w:t>Čaj z Číny</w:t>
            </w:r>
            <w:r w:rsidR="00C92A6C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, </w:t>
            </w:r>
            <w:r w:rsidRPr="005257AA">
              <w:rPr>
                <w:rFonts w:ascii="Tahoma" w:hAnsi="Tahoma" w:cs="Tahoma"/>
                <w:sz w:val="18"/>
                <w:szCs w:val="18"/>
                <w:lang w:val="cs-CZ"/>
              </w:rPr>
              <w:t xml:space="preserve">Mák z ČR </w:t>
            </w:r>
          </w:p>
        </w:tc>
      </w:tr>
      <w:tr w:rsidR="00C92A6C" w:rsidRPr="00A0118B" w:rsidTr="009624C4">
        <w:tc>
          <w:tcPr>
            <w:tcW w:w="4395" w:type="dxa"/>
          </w:tcPr>
          <w:p w:rsidR="00C92A6C" w:rsidRPr="00942A7A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Zásilka zamítnuta na hranicích</w:t>
            </w:r>
          </w:p>
        </w:tc>
        <w:tc>
          <w:tcPr>
            <w:tcW w:w="1984" w:type="dxa"/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4</w:t>
            </w:r>
          </w:p>
        </w:tc>
        <w:tc>
          <w:tcPr>
            <w:tcW w:w="2891" w:type="dxa"/>
          </w:tcPr>
          <w:p w:rsidR="00C92A6C" w:rsidRPr="00A0118B" w:rsidRDefault="00C92A6C" w:rsidP="005257A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Ba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zalka z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 Laos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u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, 2x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 xml:space="preserve"> C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hilli 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z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 Laos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u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, 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Čaj z Číny</w:t>
            </w:r>
          </w:p>
        </w:tc>
      </w:tr>
      <w:tr w:rsidR="00C92A6C" w:rsidRPr="00A0118B" w:rsidTr="009624C4">
        <w:tc>
          <w:tcPr>
            <w:tcW w:w="4395" w:type="dxa"/>
          </w:tcPr>
          <w:p w:rsidR="00C92A6C" w:rsidRPr="00942A7A" w:rsidRDefault="00C92A6C" w:rsidP="00C92A6C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Nevyhovující zásilka zničena </w:t>
            </w:r>
          </w:p>
        </w:tc>
        <w:tc>
          <w:tcPr>
            <w:tcW w:w="1984" w:type="dxa"/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3</w:t>
            </w:r>
          </w:p>
        </w:tc>
        <w:tc>
          <w:tcPr>
            <w:tcW w:w="2891" w:type="dxa"/>
          </w:tcPr>
          <w:p w:rsidR="00C92A6C" w:rsidRPr="00A0118B" w:rsidRDefault="00C92A6C" w:rsidP="005257A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2x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C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hilli 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z 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Laos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>u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,</w:t>
            </w:r>
            <w:r w:rsidR="005257AA">
              <w:rPr>
                <w:rFonts w:ascii="Tahoma" w:hAnsi="Tahoma" w:cs="Tahoma"/>
                <w:sz w:val="18"/>
                <w:szCs w:val="18"/>
                <w:lang w:val="cs-CZ"/>
              </w:rPr>
              <w:t xml:space="preserve"> Mák z ČR</w:t>
            </w:r>
          </w:p>
        </w:tc>
      </w:tr>
      <w:tr w:rsidR="00C92A6C" w:rsidRPr="00A0118B" w:rsidTr="009624C4">
        <w:tc>
          <w:tcPr>
            <w:tcW w:w="4395" w:type="dxa"/>
          </w:tcPr>
          <w:p w:rsidR="00C92A6C" w:rsidRPr="00A0118B" w:rsidRDefault="00C92A6C" w:rsidP="00C92A6C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C92A6C">
              <w:rPr>
                <w:rFonts w:ascii="Tahoma" w:hAnsi="Tahoma" w:cs="Tahoma"/>
                <w:sz w:val="18"/>
                <w:szCs w:val="18"/>
                <w:lang w:val="cs-CZ"/>
              </w:rPr>
              <w:t>Následný odběr obdobných výrobků, vzorků stejného výrobce nebo země původu</w:t>
            </w:r>
          </w:p>
        </w:tc>
        <w:tc>
          <w:tcPr>
            <w:tcW w:w="1984" w:type="dxa"/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2891" w:type="dxa"/>
          </w:tcPr>
          <w:p w:rsidR="00C92A6C" w:rsidRPr="00A0118B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C92A6C" w:rsidRPr="00A0118B" w:rsidTr="009624C4">
        <w:tc>
          <w:tcPr>
            <w:tcW w:w="4395" w:type="dxa"/>
          </w:tcPr>
          <w:p w:rsidR="00C92A6C" w:rsidRPr="00942A7A" w:rsidRDefault="00C92A6C" w:rsidP="00C92A6C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Varování odpovědnému provozovateli potravinářského podniku </w:t>
            </w:r>
          </w:p>
        </w:tc>
        <w:tc>
          <w:tcPr>
            <w:tcW w:w="1984" w:type="dxa"/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2891" w:type="dxa"/>
          </w:tcPr>
          <w:p w:rsidR="00C92A6C" w:rsidRPr="00A0118B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C92A6C" w:rsidRPr="00A0118B" w:rsidTr="009624C4">
        <w:tc>
          <w:tcPr>
            <w:tcW w:w="4395" w:type="dxa"/>
          </w:tcPr>
          <w:p w:rsidR="00C92A6C" w:rsidRPr="00942A7A" w:rsidRDefault="00C92A6C" w:rsidP="00C92A6C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Další následné šetření vedoucí ke zjiště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ní nesouladu nebo odpovědnosti </w:t>
            </w: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provozovateli potravinářského podniku </w:t>
            </w:r>
          </w:p>
        </w:tc>
        <w:tc>
          <w:tcPr>
            <w:tcW w:w="1984" w:type="dxa"/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2891" w:type="dxa"/>
          </w:tcPr>
          <w:p w:rsidR="00C92A6C" w:rsidRPr="00A0118B" w:rsidRDefault="00C92A6C" w:rsidP="00C92A6C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C92A6C" w:rsidRPr="00A0118B" w:rsidTr="009624C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4395" w:type="dxa"/>
          </w:tcPr>
          <w:p w:rsidR="00C92A6C" w:rsidRPr="00942A7A" w:rsidRDefault="00C92A6C" w:rsidP="00C92A6C">
            <w:pPr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Jiná opatření </w:t>
            </w:r>
          </w:p>
        </w:tc>
        <w:tc>
          <w:tcPr>
            <w:tcW w:w="1984" w:type="dxa"/>
          </w:tcPr>
          <w:p w:rsidR="00C92A6C" w:rsidRPr="00A0118B" w:rsidRDefault="00C92A6C" w:rsidP="00C92A6C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2891" w:type="dxa"/>
          </w:tcPr>
          <w:p w:rsidR="00C92A6C" w:rsidRPr="00A0118B" w:rsidRDefault="005257AA" w:rsidP="005257A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5257AA">
              <w:rPr>
                <w:rFonts w:ascii="Tahoma" w:hAnsi="Tahoma" w:cs="Tahoma"/>
                <w:sz w:val="18"/>
                <w:szCs w:val="18"/>
                <w:lang w:val="cs-CZ"/>
              </w:rPr>
              <w:t xml:space="preserve">Jakákoli jiná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zásilka </w:t>
            </w:r>
            <w:r w:rsidRPr="005257AA">
              <w:rPr>
                <w:rFonts w:ascii="Tahoma" w:hAnsi="Tahoma" w:cs="Tahoma"/>
                <w:sz w:val="18"/>
                <w:szCs w:val="18"/>
                <w:lang w:val="cs-CZ"/>
              </w:rPr>
              <w:t>musí být analyzována operátorem před uvedením na trh (mrkev z Nizozemska)</w:t>
            </w:r>
          </w:p>
        </w:tc>
      </w:tr>
    </w:tbl>
    <w:p w:rsidR="00A70DFB" w:rsidRPr="00A0118B" w:rsidRDefault="00C92A6C" w:rsidP="001D7918">
      <w:pPr>
        <w:pStyle w:val="EFSATablefootnote"/>
        <w:numPr>
          <w:ilvl w:val="0"/>
          <w:numId w:val="18"/>
        </w:numPr>
        <w:tabs>
          <w:tab w:val="clear" w:pos="426"/>
          <w:tab w:val="left" w:pos="709"/>
        </w:tabs>
        <w:ind w:left="851" w:hanging="709"/>
        <w:rPr>
          <w:rStyle w:val="EFSAHeading2CharChar"/>
          <w:rFonts w:cstheme="minorBidi"/>
          <w:b w:val="0"/>
          <w:bCs w:val="0"/>
          <w:sz w:val="16"/>
          <w:szCs w:val="20"/>
          <w:lang w:val="cs-CZ"/>
        </w:rPr>
      </w:pPr>
      <w:r>
        <w:rPr>
          <w:lang w:val="cs-CZ"/>
        </w:rPr>
        <w:t>Pokud byla přijata jiná opatření, popište je v posledním sloupci</w:t>
      </w:r>
      <w:r w:rsidR="008368E5" w:rsidRPr="00A0118B">
        <w:rPr>
          <w:lang w:val="cs-CZ"/>
        </w:rPr>
        <w:t>.</w:t>
      </w:r>
    </w:p>
    <w:p w:rsidR="006E3D28" w:rsidRPr="00A0118B" w:rsidRDefault="006E3D28" w:rsidP="00DD0E72">
      <w:pPr>
        <w:pStyle w:val="EFSATabletitle"/>
        <w:keepNext/>
        <w:rPr>
          <w:rStyle w:val="EFSAHeading2CharChar"/>
          <w:b w:val="0"/>
          <w:lang w:val="cs-CZ"/>
        </w:rPr>
      </w:pPr>
      <w:r w:rsidRPr="00A0118B">
        <w:rPr>
          <w:rStyle w:val="EFSAHeading2CharChar"/>
          <w:sz w:val="20"/>
          <w:szCs w:val="20"/>
          <w:lang w:val="cs-CZ"/>
        </w:rPr>
        <w:t>Tab</w:t>
      </w:r>
      <w:r w:rsidR="00C92A6C">
        <w:rPr>
          <w:rStyle w:val="EFSAHeading2CharChar"/>
          <w:sz w:val="20"/>
          <w:szCs w:val="20"/>
          <w:lang w:val="cs-CZ"/>
        </w:rPr>
        <w:t>ulka</w:t>
      </w:r>
      <w:r w:rsidRPr="00A0118B">
        <w:rPr>
          <w:rStyle w:val="EFSAHeading2CharChar"/>
          <w:sz w:val="20"/>
          <w:szCs w:val="20"/>
          <w:lang w:val="cs-CZ"/>
        </w:rPr>
        <w:t xml:space="preserve"> </w:t>
      </w:r>
      <w:r w:rsidRPr="00A0118B">
        <w:rPr>
          <w:rStyle w:val="EFSAHeading2CharChar"/>
          <w:sz w:val="20"/>
          <w:szCs w:val="20"/>
          <w:lang w:val="cs-CZ"/>
        </w:rPr>
        <w:fldChar w:fldCharType="begin"/>
      </w:r>
      <w:r w:rsidRPr="00A0118B">
        <w:rPr>
          <w:rStyle w:val="EFSAHeading2CharChar"/>
          <w:sz w:val="20"/>
          <w:szCs w:val="20"/>
          <w:lang w:val="cs-CZ"/>
        </w:rPr>
        <w:instrText xml:space="preserve"> SEQ Table \* ARABIC </w:instrText>
      </w:r>
      <w:r w:rsidRPr="00A0118B">
        <w:rPr>
          <w:rStyle w:val="EFSAHeading2CharChar"/>
          <w:sz w:val="20"/>
          <w:szCs w:val="20"/>
          <w:lang w:val="cs-CZ"/>
        </w:rPr>
        <w:fldChar w:fldCharType="separate"/>
      </w:r>
      <w:r w:rsidR="00507D94" w:rsidRPr="00A0118B">
        <w:rPr>
          <w:rStyle w:val="EFSAHeading2CharChar"/>
          <w:noProof/>
          <w:sz w:val="20"/>
          <w:szCs w:val="20"/>
          <w:lang w:val="cs-CZ"/>
        </w:rPr>
        <w:t>3</w:t>
      </w:r>
      <w:r w:rsidRPr="00A0118B">
        <w:rPr>
          <w:rStyle w:val="EFSAHeading2CharChar"/>
          <w:sz w:val="20"/>
          <w:szCs w:val="20"/>
          <w:lang w:val="cs-CZ"/>
        </w:rPr>
        <w:fldChar w:fldCharType="end"/>
      </w:r>
      <w:r w:rsidRPr="00A0118B">
        <w:rPr>
          <w:rStyle w:val="EFSAHeading2CharChar"/>
          <w:sz w:val="20"/>
          <w:szCs w:val="20"/>
          <w:lang w:val="cs-CZ"/>
        </w:rPr>
        <w:t>:</w:t>
      </w:r>
      <w:r w:rsidRPr="00A0118B">
        <w:rPr>
          <w:rStyle w:val="EFSAHeading2CharChar"/>
          <w:b w:val="0"/>
          <w:sz w:val="20"/>
          <w:szCs w:val="20"/>
          <w:lang w:val="cs-CZ"/>
        </w:rPr>
        <w:t xml:space="preserve"> </w:t>
      </w:r>
      <w:r w:rsidR="008009DC" w:rsidRPr="00A0118B">
        <w:rPr>
          <w:rStyle w:val="EFSAHeading2CharChar"/>
          <w:b w:val="0"/>
          <w:sz w:val="20"/>
          <w:szCs w:val="20"/>
          <w:lang w:val="cs-CZ"/>
        </w:rPr>
        <w:tab/>
      </w:r>
      <w:r w:rsidR="00C92A6C" w:rsidRPr="00C92A6C">
        <w:rPr>
          <w:rStyle w:val="EFSAHeading2CharChar"/>
          <w:b w:val="0"/>
          <w:sz w:val="20"/>
          <w:szCs w:val="20"/>
          <w:lang w:val="cs-CZ"/>
        </w:rPr>
        <w:t>Možné důvody překročení MRL u nevyhovujících vzorků</w:t>
      </w:r>
    </w:p>
    <w:tbl>
      <w:tblPr>
        <w:tblStyle w:val="EFSAtable"/>
        <w:tblW w:w="9072" w:type="dxa"/>
        <w:tblInd w:w="108" w:type="dxa"/>
        <w:tblLook w:val="0660" w:firstRow="1" w:lastRow="1" w:firstColumn="0" w:lastColumn="0" w:noHBand="1" w:noVBand="1"/>
      </w:tblPr>
      <w:tblGrid>
        <w:gridCol w:w="3400"/>
        <w:gridCol w:w="2403"/>
        <w:gridCol w:w="1340"/>
        <w:gridCol w:w="1929"/>
      </w:tblGrid>
      <w:tr w:rsidR="00C92A6C" w:rsidRPr="00A0118B" w:rsidTr="00DC0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400" w:type="dxa"/>
            <w:tcBorders>
              <w:top w:val="single" w:sz="12" w:space="0" w:color="auto"/>
              <w:bottom w:val="outset" w:sz="12" w:space="0" w:color="auto"/>
            </w:tcBorders>
          </w:tcPr>
          <w:p w:rsidR="00C92A6C" w:rsidRPr="00942A7A" w:rsidRDefault="00C92A6C" w:rsidP="00C92A6C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 xml:space="preserve">Důvod překročení MRL </w:t>
            </w:r>
          </w:p>
        </w:tc>
        <w:tc>
          <w:tcPr>
            <w:tcW w:w="2403" w:type="dxa"/>
            <w:tcBorders>
              <w:top w:val="single" w:sz="12" w:space="0" w:color="auto"/>
              <w:bottom w:val="outset" w:sz="12" w:space="0" w:color="auto"/>
            </w:tcBorders>
          </w:tcPr>
          <w:p w:rsidR="00C92A6C" w:rsidRPr="00942A7A" w:rsidRDefault="00C92A6C" w:rsidP="00C92A6C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Pesticid</w:t>
            </w:r>
            <w:r w:rsidRPr="00942A7A">
              <w:rPr>
                <w:vertAlign w:val="superscript"/>
                <w:lang w:val="cs-CZ"/>
              </w:rPr>
              <w:t>(a)</w:t>
            </w:r>
            <w:r w:rsidRPr="00942A7A">
              <w:rPr>
                <w:lang w:val="cs-CZ"/>
              </w:rPr>
              <w:t>/produkt</w:t>
            </w:r>
          </w:p>
        </w:tc>
        <w:tc>
          <w:tcPr>
            <w:tcW w:w="1340" w:type="dxa"/>
            <w:tcBorders>
              <w:top w:val="single" w:sz="12" w:space="0" w:color="auto"/>
              <w:bottom w:val="outset" w:sz="12" w:space="0" w:color="auto"/>
            </w:tcBorders>
          </w:tcPr>
          <w:p w:rsidR="00C92A6C" w:rsidRPr="00942A7A" w:rsidRDefault="00C92A6C" w:rsidP="00C92A6C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 xml:space="preserve">Četnost </w:t>
            </w:r>
            <w:r w:rsidRPr="00942A7A">
              <w:rPr>
                <w:vertAlign w:val="superscript"/>
                <w:lang w:val="cs-CZ"/>
              </w:rPr>
              <w:t>(b)</w:t>
            </w:r>
          </w:p>
        </w:tc>
        <w:tc>
          <w:tcPr>
            <w:tcW w:w="1929" w:type="dxa"/>
            <w:tcBorders>
              <w:top w:val="single" w:sz="12" w:space="0" w:color="auto"/>
              <w:bottom w:val="outset" w:sz="12" w:space="0" w:color="auto"/>
            </w:tcBorders>
          </w:tcPr>
          <w:p w:rsidR="00C92A6C" w:rsidRPr="00942A7A" w:rsidRDefault="00C92A6C" w:rsidP="00C92A6C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Poznámka</w:t>
            </w:r>
          </w:p>
        </w:tc>
      </w:tr>
      <w:tr w:rsidR="00C54F35" w:rsidRPr="00A0118B" w:rsidTr="005257AA">
        <w:tc>
          <w:tcPr>
            <w:tcW w:w="3400" w:type="dxa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GAP nejsou dodrženy: použití pesticidu neschváleného v EU </w:t>
            </w:r>
            <w:r w:rsidRPr="00942A7A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(c)</w:t>
            </w:r>
          </w:p>
        </w:tc>
        <w:tc>
          <w:tcPr>
            <w:tcW w:w="2403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Chlorates (M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áta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Chlorates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Jahody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Didecyldimethylammonium chloride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Pěstované houby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FB25F2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Tetrametrin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Sušené švestky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FB25F2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Biphenyl (Celer)</w:t>
            </w: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:rsidR="00C54F35" w:rsidRPr="00A0118B" w:rsidRDefault="00C54F35" w:rsidP="00FB25F2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IL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ES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CZ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:rsidR="00FB25F2" w:rsidRDefault="00C54F35" w:rsidP="00FB25F2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XX 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Ošetření biocidem pro soukromé použití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 </w:t>
            </w:r>
          </w:p>
          <w:p w:rsidR="00C54F35" w:rsidRPr="00A0118B" w:rsidRDefault="00C54F35" w:rsidP="00FB25F2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CZ</w:t>
            </w:r>
          </w:p>
        </w:tc>
      </w:tr>
      <w:tr w:rsidR="00C54F35" w:rsidRPr="00A0118B" w:rsidTr="005257AA">
        <w:tc>
          <w:tcPr>
            <w:tcW w:w="3400" w:type="dxa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GAP nejsou dodrženy: použití schváleného pesticidu, ale nepovoleného pro určitou plodinu </w:t>
            </w:r>
            <w:r w:rsidRPr="00942A7A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(c)</w:t>
            </w:r>
          </w:p>
        </w:tc>
        <w:tc>
          <w:tcPr>
            <w:tcW w:w="2403" w:type="dxa"/>
          </w:tcPr>
          <w:p w:rsidR="00C54F35" w:rsidRPr="00A0118B" w:rsidRDefault="00C54F35" w:rsidP="00C54F35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Propamocarb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Mák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) 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Chlorpropham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Mrkev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Thiophanate-methyl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Pekingské zelí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FB25F2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Fenamiphos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Brambory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FB25F2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CZ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NL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PL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GR</w:t>
            </w:r>
          </w:p>
        </w:tc>
      </w:tr>
      <w:tr w:rsidR="00C54F35" w:rsidRPr="00A0118B" w:rsidTr="00DC012E">
        <w:tc>
          <w:tcPr>
            <w:tcW w:w="3400" w:type="dxa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GAP nejsou dodrženy: použití sc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h</w:t>
            </w: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váleného pesticide, ale aplikační dávka, počet ošetření, způsob aplikace nebo ochranná lhůta nebyla dodržena </w:t>
            </w:r>
          </w:p>
        </w:tc>
        <w:tc>
          <w:tcPr>
            <w:tcW w:w="2403" w:type="dxa"/>
          </w:tcPr>
          <w:p w:rsidR="00C54F35" w:rsidRPr="00A0118B" w:rsidRDefault="00C54F35" w:rsidP="00FB25F2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Folpet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Stolní hrozny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</w:t>
            </w: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CZ</w:t>
            </w:r>
          </w:p>
        </w:tc>
      </w:tr>
      <w:tr w:rsidR="00C54F35" w:rsidRPr="00A0118B" w:rsidTr="00DC012E">
        <w:tc>
          <w:tcPr>
            <w:tcW w:w="3400" w:type="dxa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Použití pesticidu v souladu s GAP: neočekávaná pomalá degradace zbytků reziduí </w:t>
            </w:r>
          </w:p>
        </w:tc>
        <w:tc>
          <w:tcPr>
            <w:tcW w:w="2403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C54F35" w:rsidRPr="00A0118B" w:rsidTr="00DC012E">
        <w:tc>
          <w:tcPr>
            <w:tcW w:w="3400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C54F35">
              <w:rPr>
                <w:rFonts w:ascii="Tahoma" w:hAnsi="Tahoma" w:cs="Tahoma"/>
                <w:sz w:val="18"/>
                <w:szCs w:val="18"/>
                <w:lang w:val="cs-CZ"/>
              </w:rPr>
              <w:t>Křížová kontaminace: únik postřikem nebo jiná náhodná kontaminace</w:t>
            </w:r>
          </w:p>
        </w:tc>
        <w:tc>
          <w:tcPr>
            <w:tcW w:w="2403" w:type="dxa"/>
          </w:tcPr>
          <w:p w:rsidR="00C54F35" w:rsidRPr="00A0118B" w:rsidRDefault="00C54F35" w:rsidP="00FB25F2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Bitertanol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Jahody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CZ</w:t>
            </w:r>
          </w:p>
        </w:tc>
      </w:tr>
      <w:tr w:rsidR="00C54F35" w:rsidRPr="00A0118B" w:rsidTr="00DC012E">
        <w:tc>
          <w:tcPr>
            <w:tcW w:w="3400" w:type="dxa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Kontaminace z dřívějšího používání pesticide: příjem reziduí z půdy (např. použití perzistentních pesticidů v minulosti) </w:t>
            </w:r>
          </w:p>
        </w:tc>
        <w:tc>
          <w:tcPr>
            <w:tcW w:w="2403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C54F35" w:rsidRPr="00A0118B" w:rsidTr="00DC012E">
        <w:tc>
          <w:tcPr>
            <w:tcW w:w="3400" w:type="dxa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Residua z jiných zdrojů než jsou přípravky na ochranu rostlin (např. biocidy, veterinární léčiva, biopaliva)</w:t>
            </w:r>
          </w:p>
        </w:tc>
        <w:tc>
          <w:tcPr>
            <w:tcW w:w="2403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C54F35" w:rsidRPr="00A0118B" w:rsidTr="00DC012E">
        <w:tc>
          <w:tcPr>
            <w:tcW w:w="3400" w:type="dxa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Přirozený výskyt (např. dithiokarbamáty v tuřínu) </w:t>
            </w:r>
          </w:p>
        </w:tc>
        <w:tc>
          <w:tcPr>
            <w:tcW w:w="2403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C54F35" w:rsidRPr="00A0118B" w:rsidTr="00DC012E">
        <w:tc>
          <w:tcPr>
            <w:tcW w:w="3400" w:type="dxa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Změny MRL </w:t>
            </w:r>
          </w:p>
        </w:tc>
        <w:tc>
          <w:tcPr>
            <w:tcW w:w="2403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C54F35" w:rsidRPr="00A0118B" w:rsidTr="00F81D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0" w:type="dxa"/>
            <w:shd w:val="clear" w:color="auto" w:fill="auto"/>
          </w:tcPr>
          <w:p w:rsidR="00C54F35" w:rsidRPr="00942A7A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highlight w:val="yellow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Použití pesticidů u potravin ze 3. zemí, pro které nebyly stanoveny dovozní tolerance </w:t>
            </w:r>
            <w:r w:rsidRPr="00942A7A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(d)</w:t>
            </w:r>
          </w:p>
        </w:tc>
        <w:tc>
          <w:tcPr>
            <w:tcW w:w="2403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Fenpropathrin (Ba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zalka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FB25F2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Chlorfenapyr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C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hilli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 xml:space="preserve"> paprika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>Profenofos 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C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hilli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 xml:space="preserve"> paprika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FB25F2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Methamidophos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 xml:space="preserve"> 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(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>C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hilli</w:t>
            </w:r>
            <w:r w:rsidR="00FB25F2">
              <w:rPr>
                <w:rFonts w:ascii="Tahoma" w:hAnsi="Tahoma" w:cs="Tahoma"/>
                <w:sz w:val="18"/>
                <w:szCs w:val="18"/>
                <w:lang w:val="cs-CZ"/>
              </w:rPr>
              <w:t xml:space="preserve"> paprika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Oxadixyl (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Čaj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Buprofezin (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Čaj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Chlorpyrifos (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Čaj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Acetamiprid (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Čaj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Imidacloprid (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Čaj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Chlorpyrifos (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Sušená majoránka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  <w:p w:rsidR="00C54F35" w:rsidRPr="00A0118B" w:rsidRDefault="00C54F35" w:rsidP="00C54F35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Profenofos (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>Sušená majoránka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)</w:t>
            </w:r>
          </w:p>
        </w:tc>
        <w:tc>
          <w:tcPr>
            <w:tcW w:w="1340" w:type="dxa"/>
          </w:tcPr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:rsidR="00C54F35" w:rsidRPr="00A0118B" w:rsidRDefault="00C54F35" w:rsidP="00C54F35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1929" w:type="dxa"/>
          </w:tcPr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>LA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LA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LA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>LA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CN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CN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CN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CN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CN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EG</w:t>
            </w: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:rsidR="00C54F35" w:rsidRPr="00A0118B" w:rsidRDefault="00C54F35" w:rsidP="00C54F35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EG</w:t>
            </w:r>
          </w:p>
        </w:tc>
      </w:tr>
    </w:tbl>
    <w:p w:rsidR="008368E5" w:rsidRPr="00A0118B" w:rsidRDefault="00C54F35" w:rsidP="001D7918">
      <w:pPr>
        <w:pStyle w:val="EFSATablefootnote"/>
        <w:numPr>
          <w:ilvl w:val="0"/>
          <w:numId w:val="20"/>
        </w:numPr>
        <w:tabs>
          <w:tab w:val="clear" w:pos="426"/>
          <w:tab w:val="left" w:pos="851"/>
        </w:tabs>
        <w:ind w:hanging="578"/>
        <w:rPr>
          <w:lang w:val="cs-CZ"/>
        </w:rPr>
      </w:pPr>
      <w:r>
        <w:rPr>
          <w:lang w:val="cs-CZ"/>
        </w:rPr>
        <w:lastRenderedPageBreak/>
        <w:t xml:space="preserve">Název uvedený v </w:t>
      </w:r>
      <w:r w:rsidR="008368E5" w:rsidRPr="00A0118B">
        <w:rPr>
          <w:lang w:val="cs-CZ"/>
        </w:rPr>
        <w:t>MatrixTool</w:t>
      </w:r>
      <w:r w:rsidR="00F81D50" w:rsidRPr="00A0118B">
        <w:rPr>
          <w:lang w:val="cs-CZ"/>
        </w:rPr>
        <w:t>1</w:t>
      </w:r>
    </w:p>
    <w:p w:rsidR="00276750" w:rsidRPr="00A0118B" w:rsidRDefault="00C54F35" w:rsidP="001D7918">
      <w:pPr>
        <w:pStyle w:val="EFSATablefootnote"/>
        <w:numPr>
          <w:ilvl w:val="0"/>
          <w:numId w:val="20"/>
        </w:numPr>
        <w:tabs>
          <w:tab w:val="clear" w:pos="426"/>
          <w:tab w:val="left" w:pos="851"/>
        </w:tabs>
        <w:ind w:hanging="578"/>
        <w:rPr>
          <w:lang w:val="cs-CZ"/>
        </w:rPr>
      </w:pPr>
      <w:r>
        <w:rPr>
          <w:lang w:val="cs-CZ"/>
        </w:rPr>
        <w:t xml:space="preserve">Počet případů </w:t>
      </w:r>
    </w:p>
    <w:p w:rsidR="00E868D7" w:rsidRPr="00A0118B" w:rsidRDefault="00C92A6C" w:rsidP="001D7918">
      <w:pPr>
        <w:pStyle w:val="EFSATablefootnote"/>
        <w:numPr>
          <w:ilvl w:val="0"/>
          <w:numId w:val="20"/>
        </w:numPr>
        <w:tabs>
          <w:tab w:val="clear" w:pos="426"/>
          <w:tab w:val="left" w:pos="851"/>
        </w:tabs>
        <w:ind w:hanging="578"/>
        <w:rPr>
          <w:lang w:val="cs-CZ"/>
        </w:rPr>
      </w:pPr>
      <w:r>
        <w:rPr>
          <w:lang w:val="cs-CZ"/>
        </w:rPr>
        <w:t xml:space="preserve">Aplikovatelné pouze </w:t>
      </w:r>
      <w:r w:rsidR="00C54F35">
        <w:rPr>
          <w:lang w:val="cs-CZ"/>
        </w:rPr>
        <w:t xml:space="preserve">na potraviny vyrobené v EU </w:t>
      </w:r>
    </w:p>
    <w:p w:rsidR="00E868D7" w:rsidRPr="00A0118B" w:rsidRDefault="00C92A6C" w:rsidP="001D7918">
      <w:pPr>
        <w:pStyle w:val="EFSATablefootnote"/>
        <w:numPr>
          <w:ilvl w:val="0"/>
          <w:numId w:val="20"/>
        </w:numPr>
        <w:tabs>
          <w:tab w:val="clear" w:pos="426"/>
          <w:tab w:val="left" w:pos="851"/>
        </w:tabs>
        <w:ind w:hanging="578"/>
        <w:rPr>
          <w:lang w:val="cs-CZ"/>
        </w:rPr>
      </w:pPr>
      <w:r>
        <w:rPr>
          <w:lang w:val="cs-CZ"/>
        </w:rPr>
        <w:t xml:space="preserve">Pouze pro potraviny ze 3.zemí </w:t>
      </w:r>
    </w:p>
    <w:p w:rsidR="00F81AB9" w:rsidRPr="00A0118B" w:rsidRDefault="00643CEA" w:rsidP="00C851A4">
      <w:pPr>
        <w:pStyle w:val="EFSAHeading2"/>
        <w:rPr>
          <w:lang w:val="cs-CZ"/>
        </w:rPr>
      </w:pPr>
      <w:r>
        <w:rPr>
          <w:lang w:val="cs-CZ"/>
        </w:rPr>
        <w:t xml:space="preserve">Záruka kvality </w:t>
      </w:r>
    </w:p>
    <w:p w:rsidR="00F81AB9" w:rsidRPr="00A0118B" w:rsidRDefault="009D0F35" w:rsidP="00E12A00">
      <w:pPr>
        <w:pStyle w:val="EFSATabletitle"/>
        <w:keepNext/>
        <w:rPr>
          <w:b/>
          <w:smallCaps/>
          <w:lang w:val="cs-CZ"/>
        </w:rPr>
      </w:pPr>
      <w:r w:rsidRPr="00A0118B">
        <w:rPr>
          <w:b/>
          <w:lang w:val="cs-CZ"/>
        </w:rPr>
        <w:t xml:space="preserve">Table </w:t>
      </w:r>
      <w:r w:rsidRPr="00A0118B">
        <w:rPr>
          <w:rStyle w:val="EFSAHeading2CharChar"/>
          <w:sz w:val="20"/>
          <w:szCs w:val="20"/>
          <w:lang w:val="cs-CZ"/>
        </w:rPr>
        <w:fldChar w:fldCharType="begin"/>
      </w:r>
      <w:r w:rsidRPr="00A0118B">
        <w:rPr>
          <w:rStyle w:val="EFSAHeading2CharChar"/>
          <w:sz w:val="20"/>
          <w:szCs w:val="20"/>
          <w:lang w:val="cs-CZ"/>
        </w:rPr>
        <w:instrText xml:space="preserve"> SEQ Table \* ARABIC </w:instrText>
      </w:r>
      <w:r w:rsidRPr="00A0118B">
        <w:rPr>
          <w:rStyle w:val="EFSAHeading2CharChar"/>
          <w:sz w:val="20"/>
          <w:szCs w:val="20"/>
          <w:lang w:val="cs-CZ"/>
        </w:rPr>
        <w:fldChar w:fldCharType="separate"/>
      </w:r>
      <w:r w:rsidR="00507D94" w:rsidRPr="00A0118B">
        <w:rPr>
          <w:rStyle w:val="EFSAHeading2CharChar"/>
          <w:noProof/>
          <w:sz w:val="20"/>
          <w:szCs w:val="20"/>
          <w:lang w:val="cs-CZ"/>
        </w:rPr>
        <w:t>4</w:t>
      </w:r>
      <w:r w:rsidRPr="00A0118B">
        <w:rPr>
          <w:rStyle w:val="EFSAHeading2CharChar"/>
          <w:sz w:val="20"/>
          <w:szCs w:val="20"/>
          <w:lang w:val="cs-CZ"/>
        </w:rPr>
        <w:fldChar w:fldCharType="end"/>
      </w:r>
      <w:r w:rsidRPr="00A0118B">
        <w:rPr>
          <w:rStyle w:val="EFSAHeading2CharChar"/>
          <w:b w:val="0"/>
          <w:lang w:val="cs-CZ"/>
        </w:rPr>
        <w:t>:</w:t>
      </w:r>
      <w:r w:rsidRPr="00A0118B">
        <w:rPr>
          <w:rStyle w:val="EFSATabletitleChar"/>
          <w:lang w:val="cs-CZ"/>
        </w:rPr>
        <w:t xml:space="preserve"> </w:t>
      </w:r>
      <w:r w:rsidR="008009DC" w:rsidRPr="00A0118B">
        <w:rPr>
          <w:rStyle w:val="EFSATabletitleChar"/>
          <w:lang w:val="cs-CZ"/>
        </w:rPr>
        <w:tab/>
      </w:r>
      <w:r w:rsidR="00643CEA" w:rsidRPr="00643CEA">
        <w:rPr>
          <w:rStyle w:val="EFSATabletitleChar"/>
          <w:lang w:val="cs-CZ"/>
        </w:rPr>
        <w:t>Laboratoře účastnící se kontrolního programu</w:t>
      </w:r>
      <w:r w:rsidR="00643CEA">
        <w:rPr>
          <w:rStyle w:val="EFSATabletitleChar"/>
          <w:lang w:val="cs-CZ"/>
        </w:rPr>
        <w:t xml:space="preserve"> </w:t>
      </w:r>
    </w:p>
    <w:tbl>
      <w:tblPr>
        <w:tblStyle w:val="EFSAtable"/>
        <w:tblW w:w="9090" w:type="dxa"/>
        <w:tblInd w:w="108" w:type="dxa"/>
        <w:tblLook w:val="0660" w:firstRow="1" w:lastRow="1" w:firstColumn="0" w:lastColumn="0" w:noHBand="1" w:noVBand="1"/>
      </w:tblPr>
      <w:tblGrid>
        <w:gridCol w:w="1336"/>
        <w:gridCol w:w="1323"/>
        <w:gridCol w:w="1209"/>
        <w:gridCol w:w="1681"/>
        <w:gridCol w:w="1248"/>
        <w:gridCol w:w="2276"/>
        <w:gridCol w:w="17"/>
      </w:tblGrid>
      <w:tr w:rsidR="00643CEA" w:rsidRPr="00A0118B" w:rsidTr="00643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  <w:tblHeader/>
        </w:trPr>
        <w:tc>
          <w:tcPr>
            <w:tcW w:w="1343" w:type="dxa"/>
            <w:vMerge w:val="restart"/>
            <w:tcBorders>
              <w:top w:val="single" w:sz="12" w:space="0" w:color="auto"/>
            </w:tcBorders>
          </w:tcPr>
          <w:p w:rsidR="00643CEA" w:rsidRPr="00942A7A" w:rsidRDefault="00643CEA" w:rsidP="00643CEA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Země</w:t>
            </w:r>
          </w:p>
        </w:tc>
        <w:tc>
          <w:tcPr>
            <w:tcW w:w="2507" w:type="dxa"/>
            <w:gridSpan w:val="2"/>
            <w:tcBorders>
              <w:top w:val="single" w:sz="12" w:space="0" w:color="auto"/>
              <w:bottom w:val="single" w:sz="2" w:space="0" w:color="D9D9D9" w:themeColor="background1" w:themeShade="D9"/>
            </w:tcBorders>
          </w:tcPr>
          <w:p w:rsidR="00643CEA" w:rsidRPr="00942A7A" w:rsidRDefault="00643CEA" w:rsidP="00643CEA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 xml:space="preserve">Laboratoř </w:t>
            </w:r>
          </w:p>
        </w:tc>
        <w:tc>
          <w:tcPr>
            <w:tcW w:w="2939" w:type="dxa"/>
            <w:gridSpan w:val="2"/>
            <w:tcBorders>
              <w:top w:val="single" w:sz="12" w:space="0" w:color="auto"/>
              <w:bottom w:val="single" w:sz="2" w:space="0" w:color="D9D9D9" w:themeColor="background1" w:themeShade="D9"/>
            </w:tcBorders>
          </w:tcPr>
          <w:p w:rsidR="00643CEA" w:rsidRPr="00942A7A" w:rsidRDefault="00643CEA" w:rsidP="00643CEA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Akreditace</w:t>
            </w:r>
          </w:p>
        </w:tc>
        <w:tc>
          <w:tcPr>
            <w:tcW w:w="2301" w:type="dxa"/>
            <w:gridSpan w:val="2"/>
            <w:vMerge w:val="restart"/>
            <w:tcBorders>
              <w:top w:val="single" w:sz="12" w:space="0" w:color="auto"/>
            </w:tcBorders>
          </w:tcPr>
          <w:p w:rsidR="00643CEA" w:rsidRPr="00942A7A" w:rsidRDefault="00643CEA" w:rsidP="00643CEA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 xml:space="preserve">Účast v testech odborné způsobilosti a mezilaboratorních testech </w:t>
            </w:r>
          </w:p>
        </w:tc>
      </w:tr>
      <w:tr w:rsidR="00643CEA" w:rsidRPr="00A0118B" w:rsidTr="00643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43" w:type="dxa"/>
            <w:vMerge/>
            <w:tcBorders>
              <w:bottom w:val="outset" w:sz="12" w:space="0" w:color="auto"/>
            </w:tcBorders>
          </w:tcPr>
          <w:p w:rsidR="00643CEA" w:rsidRPr="00A0118B" w:rsidRDefault="00643CEA" w:rsidP="00643CEA">
            <w:pPr>
              <w:pStyle w:val="EFSATableheadingrow"/>
              <w:keepNext/>
              <w:rPr>
                <w:lang w:val="cs-CZ"/>
              </w:rPr>
            </w:pPr>
          </w:p>
        </w:tc>
        <w:tc>
          <w:tcPr>
            <w:tcW w:w="1288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643CEA" w:rsidRPr="00942A7A" w:rsidRDefault="00643CEA" w:rsidP="00643CEA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Název</w:t>
            </w:r>
          </w:p>
        </w:tc>
        <w:tc>
          <w:tcPr>
            <w:tcW w:w="1219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643CEA" w:rsidRPr="00942A7A" w:rsidRDefault="00643CEA" w:rsidP="00643CEA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Kód</w:t>
            </w:r>
          </w:p>
        </w:tc>
        <w:tc>
          <w:tcPr>
            <w:tcW w:w="1691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643CEA" w:rsidRPr="00942A7A" w:rsidRDefault="00643CEA" w:rsidP="00643CEA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Datum</w:t>
            </w:r>
          </w:p>
        </w:tc>
        <w:tc>
          <w:tcPr>
            <w:tcW w:w="1248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643CEA" w:rsidRPr="00942A7A" w:rsidRDefault="00643CEA" w:rsidP="00643CEA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Akreditační úřad</w:t>
            </w:r>
          </w:p>
        </w:tc>
        <w:tc>
          <w:tcPr>
            <w:tcW w:w="2301" w:type="dxa"/>
            <w:gridSpan w:val="2"/>
            <w:vMerge/>
            <w:tcBorders>
              <w:bottom w:val="outset" w:sz="12" w:space="0" w:color="auto"/>
            </w:tcBorders>
          </w:tcPr>
          <w:p w:rsidR="00643CEA" w:rsidRPr="00A0118B" w:rsidRDefault="00643CEA" w:rsidP="00643CEA">
            <w:pPr>
              <w:pStyle w:val="EFSATableheadingrow"/>
              <w:keepNext/>
              <w:rPr>
                <w:lang w:val="cs-CZ"/>
              </w:rPr>
            </w:pPr>
          </w:p>
        </w:tc>
      </w:tr>
      <w:tr w:rsidR="00643CEA" w:rsidRPr="00A0118B" w:rsidTr="00643CEA">
        <w:trPr>
          <w:gridAfter w:val="1"/>
          <w:wAfter w:w="17" w:type="dxa"/>
        </w:trPr>
        <w:tc>
          <w:tcPr>
            <w:tcW w:w="1343" w:type="dxa"/>
          </w:tcPr>
          <w:p w:rsidR="00643CEA" w:rsidRPr="00942A7A" w:rsidRDefault="00643CEA" w:rsidP="00643CE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Česká republika </w:t>
            </w:r>
          </w:p>
        </w:tc>
        <w:tc>
          <w:tcPr>
            <w:tcW w:w="1288" w:type="dxa"/>
          </w:tcPr>
          <w:p w:rsidR="00643CEA" w:rsidRPr="00942A7A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Státní zemědělská a potravinářská inspekce (SZPI) </w:t>
            </w:r>
          </w:p>
        </w:tc>
        <w:tc>
          <w:tcPr>
            <w:tcW w:w="1219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Praha 5</w:t>
            </w:r>
          </w:p>
        </w:tc>
        <w:tc>
          <w:tcPr>
            <w:tcW w:w="1691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2002 EN ISO/IEC 17025 (1993 EN 45001)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ab/>
            </w:r>
          </w:p>
        </w:tc>
        <w:tc>
          <w:tcPr>
            <w:tcW w:w="1248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643CEA">
              <w:rPr>
                <w:rFonts w:ascii="Tahoma" w:hAnsi="Tahoma" w:cs="Tahoma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284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EUPT-FH1, 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EUPT-SM07, EUPT-FV17, 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EUPT-CF9, EUPT-SRM10</w:t>
            </w:r>
          </w:p>
        </w:tc>
      </w:tr>
      <w:tr w:rsidR="00643CEA" w:rsidRPr="00A0118B" w:rsidTr="00643CEA">
        <w:trPr>
          <w:gridAfter w:val="1"/>
          <w:wAfter w:w="17" w:type="dxa"/>
        </w:trPr>
        <w:tc>
          <w:tcPr>
            <w:tcW w:w="1343" w:type="dxa"/>
          </w:tcPr>
          <w:p w:rsidR="00643CEA" w:rsidRPr="00942A7A" w:rsidRDefault="00643CEA" w:rsidP="00643CE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Česká republika</w:t>
            </w:r>
          </w:p>
        </w:tc>
        <w:tc>
          <w:tcPr>
            <w:tcW w:w="1288" w:type="dxa"/>
          </w:tcPr>
          <w:p w:rsidR="00643CEA" w:rsidRPr="00942A7A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Státní veterinární ústav, Praha</w:t>
            </w:r>
          </w:p>
        </w:tc>
        <w:tc>
          <w:tcPr>
            <w:tcW w:w="1219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V01</w:t>
            </w:r>
          </w:p>
        </w:tc>
        <w:tc>
          <w:tcPr>
            <w:tcW w:w="1691" w:type="dxa"/>
          </w:tcPr>
          <w:p w:rsidR="00643CEA" w:rsidRPr="00A0118B" w:rsidRDefault="008C090C" w:rsidP="008C090C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První </w:t>
            </w:r>
            <w:r w:rsidR="004625FB">
              <w:rPr>
                <w:rFonts w:ascii="Tahoma" w:hAnsi="Tahoma" w:cs="Tahoma"/>
                <w:sz w:val="18"/>
                <w:szCs w:val="18"/>
                <w:lang w:val="cs-CZ"/>
              </w:rPr>
              <w:t xml:space="preserve">akreditace </w:t>
            </w:r>
            <w:r w:rsidR="00643CEA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 1997;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další platná akreditace vydána</w:t>
            </w:r>
            <w:r w:rsidR="00643CEA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 </w:t>
            </w:r>
            <w:bookmarkStart w:id="5" w:name="_GoBack"/>
            <w:bookmarkEnd w:id="5"/>
            <w:r w:rsidR="00643CEA" w:rsidRPr="00A0118B">
              <w:rPr>
                <w:rFonts w:ascii="Tahoma" w:hAnsi="Tahoma" w:cs="Tahoma"/>
                <w:sz w:val="18"/>
                <w:szCs w:val="18"/>
                <w:lang w:val="cs-CZ"/>
              </w:rPr>
              <w:t>21/03/2011 a 21/06/2012</w:t>
            </w:r>
          </w:p>
        </w:tc>
        <w:tc>
          <w:tcPr>
            <w:tcW w:w="1248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643CEA">
              <w:rPr>
                <w:rFonts w:ascii="Tahoma" w:hAnsi="Tahoma" w:cs="Tahoma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284" w:type="dxa"/>
          </w:tcPr>
          <w:p w:rsidR="00643CEA" w:rsidRPr="00A0118B" w:rsidRDefault="00643CEA" w:rsidP="00643CEA">
            <w:pPr>
              <w:pStyle w:val="EFSATabletext"/>
              <w:keepNext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EUPT AO 10 (2015; honey) – 100% satisfactory</w:t>
            </w:r>
          </w:p>
          <w:p w:rsidR="00643CEA" w:rsidRPr="00A0118B" w:rsidRDefault="00643CEA" w:rsidP="00643CEA">
            <w:pPr>
              <w:pStyle w:val="EFSATabletext"/>
              <w:keepNext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EUPT AO 11 (2016; pig fat) – 100% satisfactory (preliminary results available only)</w:t>
            </w:r>
          </w:p>
        </w:tc>
      </w:tr>
      <w:tr w:rsidR="00643CEA" w:rsidRPr="00A0118B" w:rsidTr="00643CEA">
        <w:trPr>
          <w:gridAfter w:val="1"/>
          <w:wAfter w:w="17" w:type="dxa"/>
        </w:trPr>
        <w:tc>
          <w:tcPr>
            <w:tcW w:w="1343" w:type="dxa"/>
          </w:tcPr>
          <w:p w:rsidR="00643CEA" w:rsidRPr="00A0118B" w:rsidRDefault="00FB25F2" w:rsidP="00643CE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Slovenská republika</w:t>
            </w:r>
          </w:p>
        </w:tc>
        <w:tc>
          <w:tcPr>
            <w:tcW w:w="1288" w:type="dxa"/>
          </w:tcPr>
          <w:p w:rsidR="00643CEA" w:rsidRPr="00A0118B" w:rsidRDefault="00643CEA" w:rsidP="00643CEA">
            <w:pPr>
              <w:pStyle w:val="EFSATabletext"/>
              <w:keepNext/>
              <w:spacing w:line="276" w:lineRule="auto"/>
              <w:jc w:val="left"/>
              <w:rPr>
                <w:rFonts w:ascii="Tahoma" w:eastAsiaTheme="minorHAnsi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Eurofins/Bel</w:t>
            </w:r>
          </w:p>
          <w:p w:rsidR="00643CEA" w:rsidRDefault="00643CEA" w:rsidP="00643CEA">
            <w:pPr>
              <w:pStyle w:val="EFSATabletext"/>
              <w:keepNext/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Novamann s.r.o.</w:t>
            </w:r>
            <w:r w:rsidRPr="00A0118B"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 xml:space="preserve"> </w:t>
            </w:r>
          </w:p>
          <w:p w:rsidR="001B3397" w:rsidRPr="001B3397" w:rsidRDefault="001B3397" w:rsidP="001B3397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1B3397">
              <w:rPr>
                <w:rFonts w:ascii="Tahoma" w:hAnsi="Tahoma" w:cs="Tahoma"/>
                <w:sz w:val="18"/>
                <w:szCs w:val="18"/>
                <w:lang w:val="cs-CZ"/>
              </w:rPr>
              <w:t>Subcontractor</w:t>
            </w:r>
          </w:p>
          <w:p w:rsidR="001B3397" w:rsidRPr="00A0118B" w:rsidRDefault="001B3397" w:rsidP="001B3397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1B3397">
              <w:rPr>
                <w:rFonts w:ascii="Tahoma" w:hAnsi="Tahoma" w:cs="Tahoma"/>
                <w:sz w:val="18"/>
                <w:szCs w:val="18"/>
                <w:lang w:val="cs-CZ"/>
              </w:rPr>
              <w:t>EUROFINS Dr. Specht Laboratorien GmbH Hamburg</w:t>
            </w:r>
          </w:p>
        </w:tc>
        <w:tc>
          <w:tcPr>
            <w:tcW w:w="1219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O07</w:t>
            </w:r>
          </w:p>
        </w:tc>
        <w:tc>
          <w:tcPr>
            <w:tcW w:w="1691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21.1.2016</w:t>
            </w:r>
          </w:p>
        </w:tc>
        <w:tc>
          <w:tcPr>
            <w:tcW w:w="1248" w:type="dxa"/>
          </w:tcPr>
          <w:p w:rsidR="00643CEA" w:rsidRPr="00A0118B" w:rsidRDefault="004625FB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4625FB">
              <w:rPr>
                <w:rFonts w:ascii="Tahoma" w:hAnsi="Tahoma" w:cs="Tahoma"/>
                <w:sz w:val="18"/>
                <w:szCs w:val="18"/>
                <w:lang w:val="cs-CZ"/>
              </w:rPr>
              <w:t xml:space="preserve">Slovenská národná akreditačná služba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</w:t>
            </w:r>
            <w:r w:rsidR="00643CEA" w:rsidRPr="00A0118B">
              <w:rPr>
                <w:rFonts w:ascii="Tahoma" w:hAnsi="Tahoma" w:cs="Tahoma"/>
                <w:sz w:val="18"/>
                <w:szCs w:val="18"/>
                <w:lang w:val="cs-CZ"/>
              </w:rPr>
              <w:t>(SNAS), Bratislava,</w:t>
            </w:r>
          </w:p>
          <w:p w:rsidR="00643CEA" w:rsidRPr="00A0118B" w:rsidRDefault="004625FB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Slovenská republika</w:t>
            </w:r>
          </w:p>
        </w:tc>
        <w:tc>
          <w:tcPr>
            <w:tcW w:w="2284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FAPAS PT Pesticide residues in 2016: 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-Fresh Tea, Series 19, Round 203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-Oily Fish, Series 5, Round 108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-Mangos, Series 19, Round 202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100 % satisfactory</w:t>
            </w:r>
          </w:p>
        </w:tc>
      </w:tr>
      <w:tr w:rsidR="00643CEA" w:rsidRPr="00A0118B" w:rsidTr="00643CEA">
        <w:trPr>
          <w:gridAfter w:val="1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wAfter w:w="17" w:type="dxa"/>
        </w:trPr>
        <w:tc>
          <w:tcPr>
            <w:tcW w:w="1343" w:type="dxa"/>
          </w:tcPr>
          <w:p w:rsidR="00643CEA" w:rsidRPr="00942A7A" w:rsidRDefault="00643CEA" w:rsidP="00643CEA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>Česká republika</w:t>
            </w:r>
          </w:p>
        </w:tc>
        <w:tc>
          <w:tcPr>
            <w:tcW w:w="1288" w:type="dxa"/>
          </w:tcPr>
          <w:p w:rsidR="00643CEA" w:rsidRPr="00942A7A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942A7A">
              <w:rPr>
                <w:rFonts w:ascii="Tahoma" w:hAnsi="Tahoma" w:cs="Tahoma"/>
                <w:sz w:val="18"/>
                <w:szCs w:val="18"/>
                <w:lang w:val="cs-CZ"/>
              </w:rPr>
              <w:t xml:space="preserve">Metrologická a zkušební laboratoř, Vysoká škola chemicko-technologická </w:t>
            </w:r>
          </w:p>
        </w:tc>
        <w:tc>
          <w:tcPr>
            <w:tcW w:w="1219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O01</w:t>
            </w:r>
          </w:p>
        </w:tc>
        <w:tc>
          <w:tcPr>
            <w:tcW w:w="1691" w:type="dxa"/>
          </w:tcPr>
          <w:p w:rsidR="00643CEA" w:rsidRPr="00A0118B" w:rsidRDefault="004625FB" w:rsidP="00643CEA">
            <w:pPr>
              <w:pStyle w:val="EFSATabletext"/>
              <w:keepNext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Poslední re-akreditace</w:t>
            </w:r>
            <w:r w:rsidR="00643CEA"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: </w:t>
            </w:r>
          </w:p>
          <w:p w:rsidR="00643CEA" w:rsidRPr="00A0118B" w:rsidRDefault="00643CEA" w:rsidP="00643CEA">
            <w:pPr>
              <w:pStyle w:val="EFSATabletext"/>
              <w:keepNext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19.8.2015</w:t>
            </w:r>
          </w:p>
          <w:p w:rsidR="00643CEA" w:rsidRPr="00A0118B" w:rsidRDefault="00643CEA" w:rsidP="00643CEA">
            <w:pPr>
              <w:rPr>
                <w:lang w:val="cs-CZ"/>
              </w:rPr>
            </w:pPr>
          </w:p>
        </w:tc>
        <w:tc>
          <w:tcPr>
            <w:tcW w:w="1248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643CEA">
              <w:rPr>
                <w:rFonts w:ascii="Tahoma" w:hAnsi="Tahoma" w:cs="Tahoma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284" w:type="dxa"/>
          </w:tcPr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 PT FV SM 07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 PT FV17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 PT AO10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EUPT-FV-FH01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EUPT-FV-SM08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EUPT-FV18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EUPT-SRM11</w:t>
            </w:r>
          </w:p>
          <w:p w:rsidR="00643CEA" w:rsidRPr="00A0118B" w:rsidRDefault="00643CEA" w:rsidP="00643CE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EUPT- CF10</w:t>
            </w:r>
          </w:p>
        </w:tc>
      </w:tr>
    </w:tbl>
    <w:p w:rsidR="00F81AB9" w:rsidRPr="00A0118B" w:rsidRDefault="00643CEA" w:rsidP="0004788F">
      <w:pPr>
        <w:pStyle w:val="EFSAHeading2"/>
        <w:rPr>
          <w:lang w:val="cs-CZ"/>
        </w:rPr>
      </w:pPr>
      <w:r>
        <w:rPr>
          <w:lang w:val="cs-CZ"/>
        </w:rPr>
        <w:lastRenderedPageBreak/>
        <w:t xml:space="preserve">Faktory zpracování </w:t>
      </w:r>
      <w:r w:rsidR="00F81AB9" w:rsidRPr="00A0118B">
        <w:rPr>
          <w:lang w:val="cs-CZ"/>
        </w:rPr>
        <w:t xml:space="preserve"> </w:t>
      </w:r>
    </w:p>
    <w:p w:rsidR="00C851A4" w:rsidRPr="00A0118B" w:rsidRDefault="00C851A4" w:rsidP="00E12A00">
      <w:pPr>
        <w:pStyle w:val="EFSATabletitle"/>
        <w:keepNext/>
        <w:rPr>
          <w:b/>
          <w:smallCaps/>
          <w:lang w:val="cs-CZ"/>
        </w:rPr>
      </w:pPr>
      <w:r w:rsidRPr="00A0118B">
        <w:rPr>
          <w:b/>
          <w:lang w:val="cs-CZ"/>
        </w:rPr>
        <w:t>Tab</w:t>
      </w:r>
      <w:r w:rsidR="00643CEA">
        <w:rPr>
          <w:b/>
          <w:lang w:val="cs-CZ"/>
        </w:rPr>
        <w:t>u</w:t>
      </w:r>
      <w:r w:rsidRPr="00A0118B">
        <w:rPr>
          <w:b/>
          <w:lang w:val="cs-CZ"/>
        </w:rPr>
        <w:t>l</w:t>
      </w:r>
      <w:r w:rsidR="001B3397">
        <w:rPr>
          <w:b/>
          <w:lang w:val="cs-CZ"/>
        </w:rPr>
        <w:t>ka</w:t>
      </w:r>
      <w:r w:rsidRPr="00A0118B">
        <w:rPr>
          <w:b/>
          <w:lang w:val="cs-CZ"/>
        </w:rPr>
        <w:t xml:space="preserve"> </w:t>
      </w:r>
      <w:r w:rsidRPr="00A0118B">
        <w:rPr>
          <w:rStyle w:val="EFSAHeading2CharChar"/>
          <w:sz w:val="20"/>
          <w:szCs w:val="20"/>
          <w:lang w:val="cs-CZ"/>
        </w:rPr>
        <w:fldChar w:fldCharType="begin"/>
      </w:r>
      <w:r w:rsidRPr="00A0118B">
        <w:rPr>
          <w:rStyle w:val="EFSAHeading2CharChar"/>
          <w:sz w:val="20"/>
          <w:szCs w:val="20"/>
          <w:lang w:val="cs-CZ"/>
        </w:rPr>
        <w:instrText xml:space="preserve"> SEQ Table \* ARABIC </w:instrText>
      </w:r>
      <w:r w:rsidRPr="00A0118B">
        <w:rPr>
          <w:rStyle w:val="EFSAHeading2CharChar"/>
          <w:sz w:val="20"/>
          <w:szCs w:val="20"/>
          <w:lang w:val="cs-CZ"/>
        </w:rPr>
        <w:fldChar w:fldCharType="separate"/>
      </w:r>
      <w:r w:rsidR="00507D94" w:rsidRPr="00A0118B">
        <w:rPr>
          <w:rStyle w:val="EFSAHeading2CharChar"/>
          <w:noProof/>
          <w:sz w:val="20"/>
          <w:szCs w:val="20"/>
          <w:lang w:val="cs-CZ"/>
        </w:rPr>
        <w:t>5</w:t>
      </w:r>
      <w:r w:rsidRPr="00A0118B">
        <w:rPr>
          <w:rStyle w:val="EFSAHeading2CharChar"/>
          <w:sz w:val="20"/>
          <w:szCs w:val="20"/>
          <w:lang w:val="cs-CZ"/>
        </w:rPr>
        <w:fldChar w:fldCharType="end"/>
      </w:r>
      <w:r w:rsidRPr="00A0118B">
        <w:rPr>
          <w:rStyle w:val="EFSAHeading2CharChar"/>
          <w:b w:val="0"/>
          <w:sz w:val="20"/>
          <w:szCs w:val="20"/>
          <w:lang w:val="cs-CZ"/>
        </w:rPr>
        <w:t>:</w:t>
      </w:r>
      <w:r w:rsidRPr="00A0118B">
        <w:rPr>
          <w:rStyle w:val="EFSATabletitleChar"/>
          <w:lang w:val="cs-CZ"/>
        </w:rPr>
        <w:t xml:space="preserve"> </w:t>
      </w:r>
      <w:r w:rsidR="008009DC" w:rsidRPr="00A0118B">
        <w:rPr>
          <w:rStyle w:val="EFSATabletitleChar"/>
          <w:lang w:val="cs-CZ"/>
        </w:rPr>
        <w:tab/>
      </w:r>
      <w:r w:rsidR="001B3397" w:rsidRPr="001B3397">
        <w:rPr>
          <w:rStyle w:val="EFSATabletitleChar"/>
          <w:lang w:val="cs-CZ"/>
        </w:rPr>
        <w:t>Faktory zpracování</w:t>
      </w:r>
      <w:r w:rsidR="001B3397">
        <w:rPr>
          <w:rStyle w:val="EFSATabletitleChar"/>
          <w:lang w:val="cs-CZ"/>
        </w:rPr>
        <w:t xml:space="preserve"> </w:t>
      </w:r>
    </w:p>
    <w:tbl>
      <w:tblPr>
        <w:tblStyle w:val="EFSAtable"/>
        <w:tblW w:w="9072" w:type="dxa"/>
        <w:tblInd w:w="108" w:type="dxa"/>
        <w:tblLook w:val="0660" w:firstRow="1" w:lastRow="1" w:firstColumn="0" w:lastColumn="0" w:noHBand="1" w:noVBand="1"/>
      </w:tblPr>
      <w:tblGrid>
        <w:gridCol w:w="1701"/>
        <w:gridCol w:w="1985"/>
        <w:gridCol w:w="1559"/>
        <w:gridCol w:w="1559"/>
        <w:gridCol w:w="2268"/>
      </w:tblGrid>
      <w:tr w:rsidR="001B3397" w:rsidRPr="00A0118B" w:rsidTr="00E12A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1B3397" w:rsidRPr="00942A7A" w:rsidRDefault="001B3397" w:rsidP="001B3397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 xml:space="preserve">Pesticid </w:t>
            </w:r>
          </w:p>
          <w:p w:rsidR="001B3397" w:rsidRPr="00942A7A" w:rsidRDefault="001B3397" w:rsidP="001B3397">
            <w:pPr>
              <w:pStyle w:val="EFSATableheadingrow"/>
              <w:keepNext/>
              <w:rPr>
                <w:lang w:val="cs-CZ"/>
              </w:rPr>
            </w:pPr>
            <w:r w:rsidRPr="00942A7A">
              <w:rPr>
                <w:lang w:val="cs-CZ"/>
              </w:rPr>
              <w:t>(název)</w:t>
            </w:r>
            <w:r w:rsidRPr="00942A7A">
              <w:rPr>
                <w:vertAlign w:val="superscript"/>
                <w:lang w:val="cs-CZ"/>
              </w:rPr>
              <w:t>(a)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B3397" w:rsidRPr="00942A7A" w:rsidRDefault="001B3397" w:rsidP="001B3397">
            <w:pPr>
              <w:pStyle w:val="EFSATableheadingrow"/>
              <w:keepNext/>
              <w:rPr>
                <w:rFonts w:eastAsia="Calibri" w:cs="Tahoma"/>
                <w:szCs w:val="18"/>
                <w:lang w:val="cs-CZ"/>
              </w:rPr>
            </w:pPr>
            <w:r w:rsidRPr="00942A7A">
              <w:rPr>
                <w:lang w:val="cs-CZ"/>
              </w:rPr>
              <w:t xml:space="preserve">Nezpracovaný product 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B3397" w:rsidRPr="00942A7A" w:rsidRDefault="001B3397" w:rsidP="001B3397">
            <w:pPr>
              <w:pStyle w:val="EFSATableheadingrow"/>
              <w:keepNext/>
              <w:rPr>
                <w:rFonts w:eastAsia="Calibri" w:cs="Tahoma"/>
                <w:szCs w:val="18"/>
                <w:lang w:val="cs-CZ"/>
              </w:rPr>
            </w:pPr>
            <w:r w:rsidRPr="00942A7A">
              <w:rPr>
                <w:rFonts w:eastAsia="Calibri" w:cs="Tahoma"/>
                <w:szCs w:val="18"/>
                <w:lang w:val="cs-CZ"/>
              </w:rPr>
              <w:t>Zpracovaný produkt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B3397" w:rsidRPr="00942A7A" w:rsidRDefault="001B3397" w:rsidP="001B3397">
            <w:pPr>
              <w:pStyle w:val="EFSATableheadingrow"/>
              <w:keepNext/>
              <w:rPr>
                <w:rFonts w:eastAsia="Calibri" w:cs="Tahoma"/>
                <w:szCs w:val="18"/>
                <w:lang w:val="cs-CZ"/>
              </w:rPr>
            </w:pPr>
            <w:r w:rsidRPr="00942A7A">
              <w:rPr>
                <w:rFonts w:eastAsia="Calibri" w:cs="Tahoma"/>
                <w:szCs w:val="18"/>
                <w:lang w:val="cs-CZ"/>
              </w:rPr>
              <w:t xml:space="preserve">Faktor zpracování </w:t>
            </w:r>
            <w:r w:rsidRPr="00942A7A">
              <w:rPr>
                <w:rFonts w:eastAsia="Calibri" w:cs="Tahoma"/>
                <w:b w:val="0"/>
                <w:szCs w:val="18"/>
                <w:vertAlign w:val="superscript"/>
                <w:lang w:val="cs-CZ"/>
              </w:rPr>
              <w:t>(b)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B3397" w:rsidRPr="00942A7A" w:rsidRDefault="001B3397" w:rsidP="001B3397">
            <w:pPr>
              <w:pStyle w:val="EFSATablefirstcolumn"/>
              <w:keepNext/>
              <w:jc w:val="center"/>
              <w:rPr>
                <w:rFonts w:eastAsia="Calibri" w:cs="Tahoma"/>
                <w:szCs w:val="18"/>
                <w:lang w:val="cs-CZ"/>
              </w:rPr>
            </w:pPr>
            <w:r w:rsidRPr="00942A7A">
              <w:rPr>
                <w:rFonts w:eastAsia="Calibri" w:cs="Tahoma"/>
                <w:szCs w:val="18"/>
                <w:lang w:val="cs-CZ"/>
              </w:rPr>
              <w:t>Poznámky</w:t>
            </w:r>
          </w:p>
        </w:tc>
      </w:tr>
      <w:tr w:rsidR="001B3397" w:rsidRPr="00A0118B" w:rsidTr="00DD0E72">
        <w:tc>
          <w:tcPr>
            <w:tcW w:w="1701" w:type="dxa"/>
            <w:tcBorders>
              <w:top w:val="single" w:sz="12" w:space="0" w:color="auto"/>
            </w:tcBorders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captan    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1B3397" w:rsidRPr="00A0118B" w:rsidRDefault="001B3397" w:rsidP="00A03636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y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1B3397" w:rsidRPr="00A0118B" w:rsidRDefault="001B3397" w:rsidP="00A03636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ový</w:t>
            </w: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 o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lej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1B3397" w:rsidRPr="00A0118B" w:rsidRDefault="00A03636" w:rsidP="00A03636">
            <w:pPr>
              <w:pStyle w:val="EFSATabletext"/>
              <w:spacing w:after="200" w:line="276" w:lineRule="auto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Faktor zpracování použitý dle prováděcího nařízení Komise </w:t>
            </w:r>
            <w:r w:rsidR="001B3397" w:rsidRPr="00A0118B">
              <w:rPr>
                <w:rFonts w:ascii="Tahoma" w:hAnsi="Tahoma" w:cs="Tahoma"/>
                <w:sz w:val="18"/>
                <w:szCs w:val="18"/>
                <w:lang w:val="cs-CZ"/>
              </w:rPr>
              <w:t>(EU)  400/2014</w:t>
            </w:r>
          </w:p>
        </w:tc>
      </w:tr>
      <w:tr w:rsidR="001B3397" w:rsidRPr="00A0118B" w:rsidTr="00DD0E72">
        <w:tc>
          <w:tcPr>
            <w:tcW w:w="1701" w:type="dxa"/>
          </w:tcPr>
          <w:p w:rsidR="001B3397" w:rsidRPr="00A0118B" w:rsidRDefault="001B3397" w:rsidP="001B3397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cypermethrin (cypermethrin including other mixtures of constituent isomers (sum of isomers)) </w:t>
            </w:r>
          </w:p>
        </w:tc>
        <w:tc>
          <w:tcPr>
            <w:tcW w:w="1985" w:type="dxa"/>
          </w:tcPr>
          <w:p w:rsidR="001B3397" w:rsidRPr="00A0118B" w:rsidRDefault="001B3397" w:rsidP="00A03636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y</w:t>
            </w:r>
          </w:p>
        </w:tc>
        <w:tc>
          <w:tcPr>
            <w:tcW w:w="1559" w:type="dxa"/>
          </w:tcPr>
          <w:p w:rsidR="001B3397" w:rsidRPr="00A0118B" w:rsidRDefault="001B3397" w:rsidP="00A03636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ový olej</w:t>
            </w:r>
          </w:p>
        </w:tc>
        <w:tc>
          <w:tcPr>
            <w:tcW w:w="1559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  <w:tc>
          <w:tcPr>
            <w:tcW w:w="2268" w:type="dxa"/>
          </w:tcPr>
          <w:p w:rsidR="001B3397" w:rsidRPr="00A0118B" w:rsidRDefault="00A03636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3636">
              <w:rPr>
                <w:rFonts w:ascii="Tahoma" w:hAnsi="Tahoma" w:cs="Tahoma"/>
                <w:sz w:val="18"/>
                <w:szCs w:val="18"/>
                <w:lang w:val="cs-CZ"/>
              </w:rPr>
              <w:t>Faktor zpracování použitý dle prováděcího nařízení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Komise</w:t>
            </w:r>
            <w:r w:rsidRPr="00A03636">
              <w:rPr>
                <w:rFonts w:ascii="Tahoma" w:hAnsi="Tahoma" w:cs="Tahoma"/>
                <w:sz w:val="18"/>
                <w:szCs w:val="18"/>
                <w:lang w:val="cs-CZ"/>
              </w:rPr>
              <w:t xml:space="preserve"> (EU)  400/2014</w:t>
            </w:r>
          </w:p>
        </w:tc>
      </w:tr>
      <w:tr w:rsidR="001B3397" w:rsidRPr="00A0118B" w:rsidTr="00DD0E72">
        <w:tc>
          <w:tcPr>
            <w:tcW w:w="1701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chlorpyrifos  </w:t>
            </w:r>
          </w:p>
        </w:tc>
        <w:tc>
          <w:tcPr>
            <w:tcW w:w="1985" w:type="dxa"/>
          </w:tcPr>
          <w:p w:rsidR="001B3397" w:rsidRPr="00A0118B" w:rsidRDefault="001B3397" w:rsidP="00A03636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y</w:t>
            </w:r>
          </w:p>
        </w:tc>
        <w:tc>
          <w:tcPr>
            <w:tcW w:w="1559" w:type="dxa"/>
          </w:tcPr>
          <w:p w:rsidR="001B3397" w:rsidRPr="00A0118B" w:rsidRDefault="001B3397" w:rsidP="00A03636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ový olej</w:t>
            </w:r>
          </w:p>
        </w:tc>
        <w:tc>
          <w:tcPr>
            <w:tcW w:w="1559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  <w:tc>
          <w:tcPr>
            <w:tcW w:w="2268" w:type="dxa"/>
          </w:tcPr>
          <w:p w:rsidR="001B3397" w:rsidRPr="00A0118B" w:rsidRDefault="00A03636" w:rsidP="00A03636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3636">
              <w:rPr>
                <w:rFonts w:ascii="Tahoma" w:hAnsi="Tahoma" w:cs="Tahoma"/>
                <w:sz w:val="18"/>
                <w:szCs w:val="18"/>
                <w:lang w:val="cs-CZ"/>
              </w:rPr>
              <w:t xml:space="preserve">Faktor zpracování použitý dle prováděcího nařízení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Komise </w:t>
            </w:r>
            <w:r w:rsidRPr="00A03636">
              <w:rPr>
                <w:rFonts w:ascii="Tahoma" w:hAnsi="Tahoma" w:cs="Tahoma"/>
                <w:sz w:val="18"/>
                <w:szCs w:val="18"/>
                <w:lang w:val="cs-CZ"/>
              </w:rPr>
              <w:t>(EU)  400/2014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</w:t>
            </w:r>
          </w:p>
        </w:tc>
      </w:tr>
      <w:tr w:rsidR="001B3397" w:rsidRPr="00A0118B" w:rsidTr="00DD0E72">
        <w:tc>
          <w:tcPr>
            <w:tcW w:w="1701" w:type="dxa"/>
          </w:tcPr>
          <w:p w:rsidR="001B3397" w:rsidRPr="00A0118B" w:rsidRDefault="001B3397" w:rsidP="001B3397">
            <w:pPr>
              <w:pStyle w:val="EFSATabletext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 xml:space="preserve">phosmet (phosmet and phosmet oxon expressed as phosmet) </w:t>
            </w:r>
          </w:p>
        </w:tc>
        <w:tc>
          <w:tcPr>
            <w:tcW w:w="1985" w:type="dxa"/>
          </w:tcPr>
          <w:p w:rsidR="001B3397" w:rsidRPr="00A0118B" w:rsidRDefault="001B3397" w:rsidP="00A03636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y</w:t>
            </w:r>
          </w:p>
        </w:tc>
        <w:tc>
          <w:tcPr>
            <w:tcW w:w="1559" w:type="dxa"/>
          </w:tcPr>
          <w:p w:rsidR="001B3397" w:rsidRPr="00A0118B" w:rsidRDefault="001B3397" w:rsidP="00A03636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A03636">
              <w:rPr>
                <w:rFonts w:ascii="Tahoma" w:hAnsi="Tahoma" w:cs="Tahoma"/>
                <w:sz w:val="18"/>
                <w:szCs w:val="18"/>
                <w:lang w:val="cs-CZ"/>
              </w:rPr>
              <w:t>ový olej</w:t>
            </w:r>
          </w:p>
        </w:tc>
        <w:tc>
          <w:tcPr>
            <w:tcW w:w="1559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  <w:tc>
          <w:tcPr>
            <w:tcW w:w="2268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1B3397" w:rsidRPr="00A0118B" w:rsidTr="00DD0E72">
        <w:tc>
          <w:tcPr>
            <w:tcW w:w="1701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chlorpyrifos-methyl    </w:t>
            </w:r>
          </w:p>
        </w:tc>
        <w:tc>
          <w:tcPr>
            <w:tcW w:w="1985" w:type="dxa"/>
          </w:tcPr>
          <w:p w:rsidR="001B3397" w:rsidRPr="00A0118B" w:rsidRDefault="00A03636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Pšenice</w:t>
            </w:r>
          </w:p>
        </w:tc>
        <w:tc>
          <w:tcPr>
            <w:tcW w:w="1559" w:type="dxa"/>
          </w:tcPr>
          <w:p w:rsidR="001B3397" w:rsidRPr="00A0118B" w:rsidRDefault="00A03636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Pekařské výrobky</w:t>
            </w:r>
          </w:p>
        </w:tc>
        <w:tc>
          <w:tcPr>
            <w:tcW w:w="1559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0,8</w:t>
            </w:r>
          </w:p>
        </w:tc>
        <w:tc>
          <w:tcPr>
            <w:tcW w:w="2268" w:type="dxa"/>
          </w:tcPr>
          <w:p w:rsidR="001B3397" w:rsidRPr="00A0118B" w:rsidRDefault="00A03636" w:rsidP="00A03636">
            <w:pPr>
              <w:pStyle w:val="EFSATabletext"/>
              <w:spacing w:after="200" w:line="276" w:lineRule="auto"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Faktor zpracování vypočtený z obsahu pšenice v pekařském výrobku </w:t>
            </w:r>
          </w:p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1B3397" w:rsidRPr="00A0118B" w:rsidTr="00DD0E7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pirimiphos-methyl    </w:t>
            </w:r>
          </w:p>
        </w:tc>
        <w:tc>
          <w:tcPr>
            <w:tcW w:w="1985" w:type="dxa"/>
          </w:tcPr>
          <w:p w:rsidR="001B3397" w:rsidRPr="00A0118B" w:rsidRDefault="00A03636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Pšenice</w:t>
            </w:r>
          </w:p>
        </w:tc>
        <w:tc>
          <w:tcPr>
            <w:tcW w:w="1559" w:type="dxa"/>
          </w:tcPr>
          <w:p w:rsidR="001B3397" w:rsidRPr="00A0118B" w:rsidRDefault="00A03636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Pekařské výrobky</w:t>
            </w:r>
          </w:p>
        </w:tc>
        <w:tc>
          <w:tcPr>
            <w:tcW w:w="1559" w:type="dxa"/>
          </w:tcPr>
          <w:p w:rsidR="001B3397" w:rsidRPr="00A0118B" w:rsidRDefault="001B3397" w:rsidP="001B339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118B">
              <w:rPr>
                <w:rFonts w:ascii="Tahoma" w:hAnsi="Tahoma" w:cs="Tahoma"/>
                <w:sz w:val="18"/>
                <w:szCs w:val="18"/>
                <w:lang w:val="cs-CZ"/>
              </w:rPr>
              <w:t>0,3</w:t>
            </w:r>
          </w:p>
        </w:tc>
        <w:tc>
          <w:tcPr>
            <w:tcW w:w="2268" w:type="dxa"/>
          </w:tcPr>
          <w:p w:rsidR="001B3397" w:rsidRPr="00A0118B" w:rsidRDefault="00A03636" w:rsidP="00A03636">
            <w:pPr>
              <w:pStyle w:val="EFSATabletext"/>
              <w:spacing w:after="200" w:line="276" w:lineRule="auto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03636">
              <w:rPr>
                <w:rFonts w:ascii="Tahoma" w:hAnsi="Tahoma" w:cs="Tahoma"/>
                <w:sz w:val="18"/>
                <w:szCs w:val="18"/>
                <w:lang w:val="cs-CZ"/>
              </w:rPr>
              <w:t xml:space="preserve">Faktor zpracování vypočtený z obsahu pšenice v pekařském výrobku 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 </w:t>
            </w:r>
          </w:p>
        </w:tc>
      </w:tr>
    </w:tbl>
    <w:p w:rsidR="00C851A4" w:rsidRPr="00A0118B" w:rsidRDefault="001B3397" w:rsidP="003A7A0C">
      <w:pPr>
        <w:pStyle w:val="EFSATablefootnote"/>
        <w:numPr>
          <w:ilvl w:val="0"/>
          <w:numId w:val="12"/>
        </w:numPr>
        <w:tabs>
          <w:tab w:val="clear" w:pos="426"/>
        </w:tabs>
        <w:ind w:left="540" w:hanging="540"/>
        <w:rPr>
          <w:lang w:val="cs-CZ"/>
        </w:rPr>
      </w:pPr>
      <w:r>
        <w:rPr>
          <w:lang w:val="cs-CZ"/>
        </w:rPr>
        <w:t>Název specifikovaný v</w:t>
      </w:r>
      <w:r w:rsidR="00DD0E72" w:rsidRPr="00A0118B">
        <w:rPr>
          <w:lang w:val="cs-CZ"/>
        </w:rPr>
        <w:t xml:space="preserve"> MatrixTool</w:t>
      </w:r>
    </w:p>
    <w:p w:rsidR="00DD0E72" w:rsidRPr="00A0118B" w:rsidRDefault="004625FB" w:rsidP="003A7A0C">
      <w:pPr>
        <w:pStyle w:val="EFSATablefootnote"/>
        <w:numPr>
          <w:ilvl w:val="0"/>
          <w:numId w:val="12"/>
        </w:numPr>
        <w:tabs>
          <w:tab w:val="clear" w:pos="426"/>
        </w:tabs>
        <w:ind w:left="540" w:hanging="540"/>
        <w:rPr>
          <w:lang w:val="cs-CZ"/>
        </w:rPr>
      </w:pPr>
      <w:r>
        <w:rPr>
          <w:lang w:val="cs-CZ"/>
        </w:rPr>
        <w:t xml:space="preserve">Faktor zpracování </w:t>
      </w:r>
      <w:r w:rsidR="00A03636">
        <w:rPr>
          <w:lang w:val="cs-CZ"/>
        </w:rPr>
        <w:t>při uplatňování definice rezidua</w:t>
      </w:r>
      <w:r w:rsidR="00DD0E72" w:rsidRPr="00A0118B">
        <w:rPr>
          <w:lang w:val="cs-CZ"/>
        </w:rPr>
        <w:t xml:space="preserve">. </w:t>
      </w:r>
    </w:p>
    <w:p w:rsidR="00F81AB9" w:rsidRPr="00A0118B" w:rsidRDefault="001B3397" w:rsidP="00C851A4">
      <w:pPr>
        <w:pStyle w:val="EFSAHeading2"/>
        <w:rPr>
          <w:lang w:val="cs-CZ"/>
        </w:rPr>
      </w:pPr>
      <w:r>
        <w:rPr>
          <w:lang w:val="cs-CZ"/>
        </w:rPr>
        <w:t xml:space="preserve">Dodatečné informace </w:t>
      </w:r>
    </w:p>
    <w:p w:rsidR="009C2F07" w:rsidRPr="00A0118B" w:rsidRDefault="00E344ED" w:rsidP="002E74EF">
      <w:pPr>
        <w:pStyle w:val="EFSABodytext"/>
        <w:rPr>
          <w:lang w:val="cs-CZ"/>
        </w:rPr>
      </w:pPr>
      <w:r w:rsidRPr="00A0118B">
        <w:rPr>
          <w:lang w:val="cs-CZ"/>
        </w:rPr>
        <w:t>V roce 2015 bylo odebráno celkem 103 vzorků biopotravin. Re</w:t>
      </w:r>
      <w:r w:rsidR="00272033" w:rsidRPr="00A0118B">
        <w:rPr>
          <w:lang w:val="cs-CZ"/>
        </w:rPr>
        <w:t>z</w:t>
      </w:r>
      <w:r w:rsidRPr="00A0118B">
        <w:rPr>
          <w:lang w:val="cs-CZ"/>
        </w:rPr>
        <w:t>idua pesticidů byla detekována u 11 vzorků (10,7 %): rýže</w:t>
      </w:r>
      <w:r w:rsidR="00272033" w:rsidRPr="00A0118B">
        <w:rPr>
          <w:lang w:val="cs-CZ"/>
        </w:rPr>
        <w:t xml:space="preserve"> (chlorpyrifos)</w:t>
      </w:r>
      <w:r w:rsidRPr="00A0118B">
        <w:rPr>
          <w:lang w:val="cs-CZ"/>
        </w:rPr>
        <w:t>, banány</w:t>
      </w:r>
      <w:r w:rsidR="00272033" w:rsidRPr="00A0118B">
        <w:rPr>
          <w:lang w:val="cs-CZ"/>
        </w:rPr>
        <w:t xml:space="preserve"> (chloryrifos)</w:t>
      </w:r>
      <w:r w:rsidRPr="00A0118B">
        <w:rPr>
          <w:lang w:val="cs-CZ"/>
        </w:rPr>
        <w:t xml:space="preserve">, </w:t>
      </w:r>
      <w:r w:rsidR="00272033" w:rsidRPr="00A0118B">
        <w:rPr>
          <w:lang w:val="cs-CZ"/>
        </w:rPr>
        <w:t>citron (flonicamid)</w:t>
      </w:r>
      <w:r w:rsidRPr="00A0118B">
        <w:rPr>
          <w:lang w:val="cs-CZ"/>
        </w:rPr>
        <w:t>, mák</w:t>
      </w:r>
      <w:r w:rsidR="00272033" w:rsidRPr="00A0118B">
        <w:rPr>
          <w:lang w:val="cs-CZ"/>
        </w:rPr>
        <w:t xml:space="preserve"> (carboxid)</w:t>
      </w:r>
      <w:r w:rsidRPr="00A0118B">
        <w:rPr>
          <w:lang w:val="cs-CZ"/>
        </w:rPr>
        <w:t>, brokolice</w:t>
      </w:r>
      <w:r w:rsidR="00272033" w:rsidRPr="00A0118B">
        <w:rPr>
          <w:lang w:val="cs-CZ"/>
        </w:rPr>
        <w:t xml:space="preserve"> (dithiokarbamáty)</w:t>
      </w:r>
      <w:r w:rsidRPr="00A0118B">
        <w:rPr>
          <w:lang w:val="cs-CZ"/>
        </w:rPr>
        <w:t>, 2x</w:t>
      </w:r>
      <w:r w:rsidR="00272033" w:rsidRPr="00A0118B">
        <w:rPr>
          <w:lang w:val="cs-CZ"/>
        </w:rPr>
        <w:t xml:space="preserve"> </w:t>
      </w:r>
      <w:r w:rsidRPr="00A0118B">
        <w:rPr>
          <w:lang w:val="cs-CZ"/>
        </w:rPr>
        <w:t>mrkev</w:t>
      </w:r>
      <w:r w:rsidR="00272033" w:rsidRPr="00A0118B">
        <w:rPr>
          <w:lang w:val="cs-CZ"/>
        </w:rPr>
        <w:t xml:space="preserve"> (boscalid)</w:t>
      </w:r>
      <w:r w:rsidRPr="00A0118B">
        <w:rPr>
          <w:lang w:val="cs-CZ"/>
        </w:rPr>
        <w:t>, 2x</w:t>
      </w:r>
      <w:r w:rsidR="00272033" w:rsidRPr="00A0118B">
        <w:rPr>
          <w:lang w:val="cs-CZ"/>
        </w:rPr>
        <w:t xml:space="preserve"> </w:t>
      </w:r>
      <w:r w:rsidRPr="00A0118B">
        <w:rPr>
          <w:lang w:val="cs-CZ"/>
        </w:rPr>
        <w:t>jablka</w:t>
      </w:r>
      <w:r w:rsidR="00272033" w:rsidRPr="00A0118B">
        <w:rPr>
          <w:lang w:val="cs-CZ"/>
        </w:rPr>
        <w:t xml:space="preserve"> (</w:t>
      </w:r>
      <w:r w:rsidR="00320D54" w:rsidRPr="00A0118B">
        <w:rPr>
          <w:lang w:val="cs-CZ"/>
        </w:rPr>
        <w:t>2x</w:t>
      </w:r>
      <w:r w:rsidR="00272033" w:rsidRPr="00A0118B">
        <w:rPr>
          <w:lang w:val="cs-CZ"/>
        </w:rPr>
        <w:t>chlorypyrifos, spinosad)</w:t>
      </w:r>
      <w:r w:rsidRPr="00A0118B">
        <w:rPr>
          <w:lang w:val="cs-CZ"/>
        </w:rPr>
        <w:t>, brambory</w:t>
      </w:r>
      <w:r w:rsidR="00272033" w:rsidRPr="00A0118B">
        <w:rPr>
          <w:lang w:val="cs-CZ"/>
        </w:rPr>
        <w:t xml:space="preserve"> (chlorpropham)</w:t>
      </w:r>
      <w:r w:rsidRPr="00A0118B">
        <w:rPr>
          <w:lang w:val="cs-CZ"/>
        </w:rPr>
        <w:t>,</w:t>
      </w:r>
      <w:r w:rsidR="00272033" w:rsidRPr="00A0118B">
        <w:rPr>
          <w:lang w:val="cs-CZ"/>
        </w:rPr>
        <w:t xml:space="preserve"> bio inulin (pentachlorfenol).</w:t>
      </w:r>
      <w:r w:rsidR="00920ADE" w:rsidRPr="00A0118B">
        <w:rPr>
          <w:lang w:val="cs-CZ"/>
        </w:rPr>
        <w:t xml:space="preserve"> Vzorek </w:t>
      </w:r>
      <w:r w:rsidR="005A47F3" w:rsidRPr="00A0118B">
        <w:rPr>
          <w:lang w:val="cs-CZ"/>
        </w:rPr>
        <w:t>bio inulín</w:t>
      </w:r>
      <w:r w:rsidR="00272033" w:rsidRPr="00A0118B">
        <w:rPr>
          <w:lang w:val="cs-CZ"/>
        </w:rPr>
        <w:t>u</w:t>
      </w:r>
      <w:r w:rsidR="005A47F3" w:rsidRPr="00A0118B">
        <w:rPr>
          <w:lang w:val="cs-CZ"/>
        </w:rPr>
        <w:t xml:space="preserve"> z mexické agáve </w:t>
      </w:r>
      <w:r w:rsidR="00920ADE" w:rsidRPr="00A0118B">
        <w:rPr>
          <w:lang w:val="cs-CZ"/>
        </w:rPr>
        <w:t>(pentachlorfenol) vyhověl pouze po zohlednění nejistoty měření</w:t>
      </w:r>
      <w:r w:rsidR="00272033" w:rsidRPr="00A0118B">
        <w:rPr>
          <w:lang w:val="cs-CZ"/>
        </w:rPr>
        <w:t>.</w:t>
      </w:r>
      <w:r w:rsidR="00920ADE" w:rsidRPr="00A0118B">
        <w:rPr>
          <w:lang w:val="cs-CZ"/>
        </w:rPr>
        <w:t xml:space="preserve"> </w:t>
      </w:r>
    </w:p>
    <w:sectPr w:rsidR="009C2F07" w:rsidRPr="00A0118B" w:rsidSect="00633AFB">
      <w:headerReference w:type="even" r:id="rId26"/>
      <w:footerReference w:type="even" r:id="rId27"/>
      <w:pgSz w:w="11906" w:h="16838"/>
      <w:pgMar w:top="1418" w:right="1418" w:bottom="1418" w:left="1418" w:header="709" w:footer="709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65D" w:rsidRDefault="00DB665D" w:rsidP="00214C6C">
      <w:pPr>
        <w:spacing w:after="0" w:line="240" w:lineRule="auto"/>
      </w:pPr>
      <w:r>
        <w:separator/>
      </w:r>
    </w:p>
  </w:endnote>
  <w:endnote w:type="continuationSeparator" w:id="0">
    <w:p w:rsidR="00DB665D" w:rsidRDefault="00DB665D" w:rsidP="00214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7AA" w:rsidRDefault="005257AA">
    <w:pPr>
      <w:pStyle w:val="EFSAFooter"/>
    </w:pPr>
    <w:r>
      <w:t>www.efsa.europa.eu/efsajournal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  <w:r>
      <w:tab/>
      <w:t xml:space="preserve">EFSA Journal </w:t>
    </w:r>
    <w:r>
      <w:rPr>
        <w:shd w:val="clear" w:color="auto" w:fill="FFFF00"/>
      </w:rPr>
      <w:t>20XX: volume(issue):xxxx</w:t>
    </w:r>
    <w:r>
      <w:rPr>
        <w:noProof/>
        <w:lang w:val="cs-CZ" w:eastAsia="cs-CZ"/>
      </w:rPr>
      <w:drawing>
        <wp:inline distT="0" distB="0" distL="0" distR="0" wp14:anchorId="6CCB7824" wp14:editId="54CCEAFF">
          <wp:extent cx="8277225" cy="38100"/>
          <wp:effectExtent l="0" t="0" r="9525" b="0"/>
          <wp:docPr id="360" name="Picture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54602475" wp14:editId="076384F5">
          <wp:extent cx="8277225" cy="38100"/>
          <wp:effectExtent l="0" t="0" r="9525" b="0"/>
          <wp:docPr id="361" name="Picture 3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0FF0666D" wp14:editId="149618A6">
          <wp:extent cx="8277225" cy="38100"/>
          <wp:effectExtent l="0" t="0" r="9525" b="0"/>
          <wp:docPr id="362" name="Picture 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5D3C62DB" wp14:editId="70A9617E">
          <wp:extent cx="8277225" cy="38100"/>
          <wp:effectExtent l="0" t="0" r="9525" b="0"/>
          <wp:docPr id="363" name="Picture 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2D0E1B3B" wp14:editId="11377509">
          <wp:extent cx="8277225" cy="38100"/>
          <wp:effectExtent l="0" t="0" r="9525" b="0"/>
          <wp:docPr id="364" name="Picture 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791A281" wp14:editId="4913E63C">
          <wp:extent cx="8277225" cy="38100"/>
          <wp:effectExtent l="0" t="0" r="9525" b="0"/>
          <wp:docPr id="365" name="Picture 3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B746E8E" wp14:editId="5CC2007F">
          <wp:extent cx="8277225" cy="38100"/>
          <wp:effectExtent l="0" t="0" r="9525" b="0"/>
          <wp:docPr id="366" name="Picture 3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999E9D9" wp14:editId="40ACD7EA">
          <wp:extent cx="8277225" cy="38100"/>
          <wp:effectExtent l="0" t="0" r="9525" b="0"/>
          <wp:docPr id="367" name="Picture 3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41E3FAAF" wp14:editId="6214DAC6">
          <wp:extent cx="8277225" cy="38100"/>
          <wp:effectExtent l="0" t="0" r="9525" b="0"/>
          <wp:docPr id="368" name="Picture 3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5519B78B" wp14:editId="56A332A0">
          <wp:extent cx="8277225" cy="38100"/>
          <wp:effectExtent l="0" t="0" r="9525" b="0"/>
          <wp:docPr id="369" name="Picture 3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4DDA09E1" wp14:editId="40B9C9D7">
          <wp:extent cx="8277225" cy="38100"/>
          <wp:effectExtent l="0" t="0" r="9525" b="0"/>
          <wp:docPr id="370" name="Picture 3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3281136D" wp14:editId="1CD2F9AB">
          <wp:extent cx="8277225" cy="38100"/>
          <wp:effectExtent l="0" t="0" r="9525" b="0"/>
          <wp:docPr id="371" name="Picture 3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64C0CA05" wp14:editId="531304CC">
          <wp:extent cx="8277225" cy="38100"/>
          <wp:effectExtent l="0" t="0" r="9525" b="0"/>
          <wp:docPr id="372" name="Picture 3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BABDDEE" wp14:editId="2B6DA271">
          <wp:extent cx="8277225" cy="38100"/>
          <wp:effectExtent l="0" t="0" r="9525" b="0"/>
          <wp:docPr id="373" name="Picture 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27FD9E9F" wp14:editId="47BAFDDF">
          <wp:extent cx="8277225" cy="38100"/>
          <wp:effectExtent l="0" t="0" r="9525" b="0"/>
          <wp:docPr id="374" name="Picture 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6BAA321F" wp14:editId="7B51AE7E">
          <wp:extent cx="8277225" cy="38100"/>
          <wp:effectExtent l="0" t="0" r="9525" b="0"/>
          <wp:docPr id="375" name="Picture 3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anchor distT="0" distB="0" distL="114300" distR="114300" simplePos="0" relativeHeight="251662848" behindDoc="0" locked="0" layoutInCell="1" allowOverlap="1" wp14:anchorId="07A012E2" wp14:editId="23012C5D">
          <wp:simplePos x="0" y="0"/>
          <wp:positionH relativeFrom="column">
            <wp:posOffset>-722630</wp:posOffset>
          </wp:positionH>
          <wp:positionV relativeFrom="paragraph">
            <wp:posOffset>-44450</wp:posOffset>
          </wp:positionV>
          <wp:extent cx="7559675" cy="35560"/>
          <wp:effectExtent l="0" t="0" r="3175" b="2540"/>
          <wp:wrapNone/>
          <wp:docPr id="376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257AA" w:rsidRDefault="005257AA"/>
  <w:p w:rsidR="005257AA" w:rsidRDefault="005257AA"/>
  <w:p w:rsidR="005257AA" w:rsidRDefault="005257A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65D" w:rsidRDefault="00DB665D" w:rsidP="00214C6C">
      <w:pPr>
        <w:spacing w:after="0" w:line="240" w:lineRule="auto"/>
      </w:pPr>
      <w:r>
        <w:separator/>
      </w:r>
    </w:p>
  </w:footnote>
  <w:footnote w:type="continuationSeparator" w:id="0">
    <w:p w:rsidR="00DB665D" w:rsidRDefault="00DB665D" w:rsidP="00214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7AA" w:rsidRDefault="005257AA">
    <w:pPr>
      <w:pStyle w:val="EFSAShorttitle"/>
    </w:pPr>
    <w:r>
      <w:rPr>
        <w:shd w:val="clear" w:color="auto" w:fill="FFFF00"/>
      </w:rPr>
      <w:t>Short title</w:t>
    </w:r>
    <w:r>
      <w:t xml:space="preserve"> </w:t>
    </w:r>
    <w:r>
      <w:rPr>
        <w:noProof/>
        <w:lang w:val="cs-CZ" w:eastAsia="cs-CZ"/>
      </w:rPr>
      <w:drawing>
        <wp:anchor distT="0" distB="0" distL="114300" distR="114300" simplePos="0" relativeHeight="251663872" behindDoc="1" locked="0" layoutInCell="1" allowOverlap="1" wp14:anchorId="43A41EF7" wp14:editId="0A44B5C9">
          <wp:simplePos x="0" y="0"/>
          <wp:positionH relativeFrom="column">
            <wp:posOffset>5688965</wp:posOffset>
          </wp:positionH>
          <wp:positionV relativeFrom="paragraph">
            <wp:posOffset>-323850</wp:posOffset>
          </wp:positionV>
          <wp:extent cx="805815" cy="417195"/>
          <wp:effectExtent l="0" t="0" r="0" b="1905"/>
          <wp:wrapTight wrapText="bothSides">
            <wp:wrapPolygon edited="0">
              <wp:start x="0" y="0"/>
              <wp:lineTo x="0" y="20712"/>
              <wp:lineTo x="20936" y="20712"/>
              <wp:lineTo x="20936" y="0"/>
              <wp:lineTo x="0" y="0"/>
            </wp:wrapPolygon>
          </wp:wrapTight>
          <wp:docPr id="356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815" cy="4171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64896" behindDoc="1" locked="0" layoutInCell="1" allowOverlap="1" wp14:anchorId="08FEA183" wp14:editId="2B86C8A0">
          <wp:simplePos x="0" y="0"/>
          <wp:positionH relativeFrom="column">
            <wp:posOffset>-360045</wp:posOffset>
          </wp:positionH>
          <wp:positionV relativeFrom="paragraph">
            <wp:posOffset>144145</wp:posOffset>
          </wp:positionV>
          <wp:extent cx="7559675" cy="35560"/>
          <wp:effectExtent l="0" t="0" r="3175" b="2540"/>
          <wp:wrapSquare wrapText="bothSides"/>
          <wp:docPr id="357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257AA" w:rsidRDefault="005257AA"/>
  <w:p w:rsidR="005257AA" w:rsidRDefault="005257AA"/>
  <w:p w:rsidR="005257AA" w:rsidRDefault="005257A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35C9C"/>
    <w:multiLevelType w:val="hybridMultilevel"/>
    <w:tmpl w:val="0A166A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84F02"/>
    <w:multiLevelType w:val="hybridMultilevel"/>
    <w:tmpl w:val="42E48D3E"/>
    <w:lvl w:ilvl="0" w:tplc="7E8AEC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EC5AF032">
      <w:start w:val="1"/>
      <w:numFmt w:val="lowerLetter"/>
      <w:lvlText w:val="%2)"/>
      <w:lvlJc w:val="left"/>
      <w:pPr>
        <w:ind w:left="1440" w:hanging="1440"/>
      </w:pPr>
      <w:rPr>
        <w:rFonts w:ascii="Tahoma" w:eastAsiaTheme="minorHAnsi" w:hAnsi="Tahoma" w:cstheme="minorBidi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E6ED7"/>
    <w:multiLevelType w:val="hybridMultilevel"/>
    <w:tmpl w:val="DF16F9E2"/>
    <w:lvl w:ilvl="0" w:tplc="E5F6AD84">
      <w:start w:val="1"/>
      <w:numFmt w:val="lowerLetter"/>
      <w:pStyle w:val="EFSATablefootnote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1402"/>
    <w:multiLevelType w:val="hybridMultilevel"/>
    <w:tmpl w:val="A754F3B6"/>
    <w:lvl w:ilvl="0" w:tplc="D7DEF37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87A0D"/>
    <w:multiLevelType w:val="hybridMultilevel"/>
    <w:tmpl w:val="1F9060E4"/>
    <w:lvl w:ilvl="0" w:tplc="F2B6BD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958B5"/>
    <w:multiLevelType w:val="hybridMultilevel"/>
    <w:tmpl w:val="384E8186"/>
    <w:lvl w:ilvl="0" w:tplc="B0F8A8D4">
      <w:start w:val="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35F22"/>
    <w:multiLevelType w:val="hybridMultilevel"/>
    <w:tmpl w:val="E26492F4"/>
    <w:lvl w:ilvl="0" w:tplc="C3BCA6BE">
      <w:start w:val="1"/>
      <w:numFmt w:val="lowerLetter"/>
      <w:lvlText w:val="(%1)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E628E"/>
    <w:multiLevelType w:val="multilevel"/>
    <w:tmpl w:val="8EEEE2FE"/>
    <w:styleLink w:val="EFSAListbullets"/>
    <w:lvl w:ilvl="0">
      <w:start w:val="1"/>
      <w:numFmt w:val="bullet"/>
      <w:lvlText w:val=""/>
      <w:lvlJc w:val="left"/>
      <w:pPr>
        <w:tabs>
          <w:tab w:val="num" w:pos="0"/>
        </w:tabs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357"/>
        </w:tabs>
        <w:ind w:left="1077" w:hanging="363"/>
      </w:pPr>
      <w:rPr>
        <w:rFonts w:ascii="Tahoma" w:hAnsi="Tahoma" w:hint="default"/>
        <w:caps w:val="0"/>
        <w:strike w:val="0"/>
        <w:dstrike w:val="0"/>
        <w:vanish w:val="0"/>
        <w:color w:val="auto"/>
        <w:sz w:val="20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714"/>
        </w:tabs>
        <w:ind w:left="1434" w:hanging="363"/>
      </w:pPr>
      <w:rPr>
        <w:rFonts w:ascii="Tahoma" w:hAnsi="Tahoma" w:hint="default"/>
        <w:color w:val="auto"/>
        <w:sz w:val="20"/>
      </w:rPr>
    </w:lvl>
    <w:lvl w:ilvl="3">
      <w:start w:val="1"/>
      <w:numFmt w:val="bullet"/>
      <w:lvlText w:val="–"/>
      <w:lvlJc w:val="left"/>
      <w:pPr>
        <w:tabs>
          <w:tab w:val="num" w:pos="1071"/>
        </w:tabs>
        <w:ind w:left="1791" w:hanging="363"/>
      </w:pPr>
      <w:rPr>
        <w:rFonts w:ascii="Tahoma" w:hAnsi="Tahoma" w:hint="default"/>
        <w:color w:val="auto"/>
        <w:sz w:val="20"/>
      </w:rPr>
    </w:lvl>
    <w:lvl w:ilvl="4">
      <w:start w:val="1"/>
      <w:numFmt w:val="bullet"/>
      <w:lvlText w:val="–"/>
      <w:lvlJc w:val="left"/>
      <w:pPr>
        <w:tabs>
          <w:tab w:val="num" w:pos="1428"/>
        </w:tabs>
        <w:ind w:left="2148" w:hanging="363"/>
      </w:pPr>
      <w:rPr>
        <w:rFonts w:ascii="Tahoma" w:hAnsi="Tahoma" w:hint="default"/>
        <w:color w:val="auto"/>
        <w:sz w:val="20"/>
      </w:rPr>
    </w:lvl>
    <w:lvl w:ilvl="5">
      <w:start w:val="1"/>
      <w:numFmt w:val="bullet"/>
      <w:lvlText w:val="–"/>
      <w:lvlJc w:val="left"/>
      <w:pPr>
        <w:tabs>
          <w:tab w:val="num" w:pos="1785"/>
        </w:tabs>
        <w:ind w:left="2505" w:hanging="363"/>
      </w:pPr>
      <w:rPr>
        <w:rFonts w:ascii="Tahoma" w:hAnsi="Tahoma" w:hint="default"/>
        <w:color w:val="auto"/>
        <w:sz w:val="20"/>
      </w:rPr>
    </w:lvl>
    <w:lvl w:ilvl="6">
      <w:start w:val="1"/>
      <w:numFmt w:val="bullet"/>
      <w:lvlText w:val="–"/>
      <w:lvlJc w:val="left"/>
      <w:pPr>
        <w:tabs>
          <w:tab w:val="num" w:pos="2142"/>
        </w:tabs>
        <w:ind w:left="2862" w:hanging="363"/>
      </w:pPr>
      <w:rPr>
        <w:rFonts w:ascii="Tahoma" w:hAnsi="Tahoma" w:hint="default"/>
        <w:color w:val="auto"/>
        <w:sz w:val="20"/>
      </w:rPr>
    </w:lvl>
    <w:lvl w:ilvl="7">
      <w:start w:val="1"/>
      <w:numFmt w:val="bullet"/>
      <w:lvlText w:val="–"/>
      <w:lvlJc w:val="left"/>
      <w:pPr>
        <w:tabs>
          <w:tab w:val="num" w:pos="2499"/>
        </w:tabs>
        <w:ind w:left="3219" w:hanging="363"/>
      </w:pPr>
      <w:rPr>
        <w:rFonts w:ascii="Tahoma" w:hAnsi="Tahoma" w:hint="default"/>
        <w:color w:val="auto"/>
        <w:sz w:val="20"/>
      </w:rPr>
    </w:lvl>
    <w:lvl w:ilvl="8">
      <w:start w:val="1"/>
      <w:numFmt w:val="bullet"/>
      <w:lvlText w:val="–"/>
      <w:lvlJc w:val="left"/>
      <w:pPr>
        <w:tabs>
          <w:tab w:val="num" w:pos="2856"/>
        </w:tabs>
        <w:ind w:left="3576" w:hanging="363"/>
      </w:pPr>
      <w:rPr>
        <w:rFonts w:ascii="Tahoma" w:hAnsi="Tahoma" w:hint="default"/>
        <w:color w:val="auto"/>
        <w:sz w:val="20"/>
      </w:rPr>
    </w:lvl>
  </w:abstractNum>
  <w:abstractNum w:abstractNumId="8" w15:restartNumberingAfterBreak="0">
    <w:nsid w:val="46D21CDC"/>
    <w:multiLevelType w:val="hybridMultilevel"/>
    <w:tmpl w:val="FA10ED66"/>
    <w:lvl w:ilvl="0" w:tplc="EA8C86D6">
      <w:start w:val="1"/>
      <w:numFmt w:val="decimal"/>
      <w:pStyle w:val="EFSADocsprovide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C145DB"/>
    <w:multiLevelType w:val="hybridMultilevel"/>
    <w:tmpl w:val="A088EDFC"/>
    <w:lvl w:ilvl="0" w:tplc="1ECCFA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D6523"/>
    <w:multiLevelType w:val="hybridMultilevel"/>
    <w:tmpl w:val="EC24A882"/>
    <w:lvl w:ilvl="0" w:tplc="AE06941E">
      <w:start w:val="1"/>
      <w:numFmt w:val="upperLetter"/>
      <w:pStyle w:val="EFSAAppendixtitle"/>
      <w:lvlText w:val="Appendix %1 –"/>
      <w:lvlJc w:val="left"/>
      <w:pPr>
        <w:ind w:left="360" w:hanging="360"/>
      </w:pPr>
      <w:rPr>
        <w:rFonts w:ascii="Tahoma" w:hAnsi="Tahoma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50C734B1"/>
    <w:multiLevelType w:val="multilevel"/>
    <w:tmpl w:val="29F88828"/>
    <w:lvl w:ilvl="0">
      <w:start w:val="1"/>
      <w:numFmt w:val="decimal"/>
      <w:pStyle w:val="EFSAHeading1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>
      <w:start w:val="1"/>
      <w:numFmt w:val="decimal"/>
      <w:pStyle w:val="EFSAHeading2"/>
      <w:lvlText w:val="%1.%2."/>
      <w:lvlJc w:val="left"/>
      <w:pPr>
        <w:ind w:left="1021" w:hanging="102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EFSAHeading3"/>
      <w:isLgl/>
      <w:lvlText w:val="%1.%2.%3."/>
      <w:lvlJc w:val="left"/>
      <w:pPr>
        <w:ind w:left="1304" w:hanging="1304"/>
      </w:pPr>
      <w:rPr>
        <w:rFonts w:ascii="Tahoma" w:hAnsi="Tahoma" w:cs="Tahoma" w:hint="default"/>
        <w:b/>
        <w:i w:val="0"/>
        <w:color w:val="7F7F7F" w:themeColor="text1" w:themeTint="80"/>
        <w:sz w:val="22"/>
      </w:rPr>
    </w:lvl>
    <w:lvl w:ilvl="3">
      <w:start w:val="1"/>
      <w:numFmt w:val="decimal"/>
      <w:isLgl/>
      <w:lvlText w:val="%1.%2.%3.%4"/>
      <w:lvlJc w:val="left"/>
      <w:pPr>
        <w:ind w:left="1588" w:hanging="1588"/>
      </w:pPr>
      <w:rPr>
        <w:rFonts w:ascii="Verdana" w:hAnsi="Verdana" w:hint="default"/>
        <w:b w:val="0"/>
        <w:i w:val="0"/>
        <w:color w:val="auto"/>
        <w:sz w:val="20"/>
      </w:rPr>
    </w:lvl>
    <w:lvl w:ilvl="4">
      <w:start w:val="1"/>
      <w:numFmt w:val="decimal"/>
      <w:isLgl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2" w15:restartNumberingAfterBreak="0">
    <w:nsid w:val="537276F3"/>
    <w:multiLevelType w:val="hybridMultilevel"/>
    <w:tmpl w:val="30A6963A"/>
    <w:lvl w:ilvl="0" w:tplc="52FE330A">
      <w:start w:val="1"/>
      <w:numFmt w:val="lowerLetter"/>
      <w:lvlText w:val="(%1)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41341D"/>
    <w:multiLevelType w:val="hybridMultilevel"/>
    <w:tmpl w:val="E2DCB8EA"/>
    <w:lvl w:ilvl="0" w:tplc="9C50387C">
      <w:start w:val="1"/>
      <w:numFmt w:val="decimal"/>
      <w:pStyle w:val="EFSAFiguretitle"/>
      <w:lvlText w:val="Figure %1: "/>
      <w:lvlJc w:val="left"/>
      <w:pPr>
        <w:ind w:left="720" w:hanging="360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A768A"/>
    <w:multiLevelType w:val="hybridMultilevel"/>
    <w:tmpl w:val="3F1ED74A"/>
    <w:lvl w:ilvl="0" w:tplc="DA16016C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D604D6"/>
    <w:multiLevelType w:val="hybridMultilevel"/>
    <w:tmpl w:val="50C87234"/>
    <w:lvl w:ilvl="0" w:tplc="7E8AEC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52FE330A">
      <w:start w:val="1"/>
      <w:numFmt w:val="lowerLetter"/>
      <w:lvlText w:val="(%2):"/>
      <w:lvlJc w:val="left"/>
      <w:pPr>
        <w:ind w:left="1440" w:hanging="144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57E15"/>
    <w:multiLevelType w:val="hybridMultilevel"/>
    <w:tmpl w:val="8054B7A4"/>
    <w:lvl w:ilvl="0" w:tplc="B748C7F6">
      <w:start w:val="1"/>
      <w:numFmt w:val="decimal"/>
      <w:pStyle w:val="EFSAListnumbered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342C6F"/>
    <w:multiLevelType w:val="hybridMultilevel"/>
    <w:tmpl w:val="84E02C96"/>
    <w:lvl w:ilvl="0" w:tplc="FFFFFFFF">
      <w:start w:val="1"/>
      <w:numFmt w:val="upperLetter"/>
      <w:pStyle w:val="EFSAAppendixTitles"/>
      <w:lvlText w:val="%1. "/>
      <w:lvlJc w:val="left"/>
      <w:pPr>
        <w:ind w:left="1495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6829379E"/>
    <w:multiLevelType w:val="hybridMultilevel"/>
    <w:tmpl w:val="2156513E"/>
    <w:lvl w:ilvl="0" w:tplc="448035BE">
      <w:start w:val="1"/>
      <w:numFmt w:val="upperLetter"/>
      <w:pStyle w:val="EFSAAnnextitle"/>
      <w:lvlText w:val="Annex %1 –"/>
      <w:lvlJc w:val="left"/>
      <w:pPr>
        <w:ind w:left="2487" w:hanging="360"/>
      </w:pPr>
      <w:rPr>
        <w:rFonts w:ascii="Tahoma" w:hAnsi="Tahoma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3567" w:hanging="360"/>
      </w:pPr>
    </w:lvl>
    <w:lvl w:ilvl="2" w:tplc="0809001B" w:tentative="1">
      <w:start w:val="1"/>
      <w:numFmt w:val="lowerRoman"/>
      <w:lvlText w:val="%3."/>
      <w:lvlJc w:val="right"/>
      <w:pPr>
        <w:ind w:left="4287" w:hanging="180"/>
      </w:pPr>
    </w:lvl>
    <w:lvl w:ilvl="3" w:tplc="0809000F" w:tentative="1">
      <w:start w:val="1"/>
      <w:numFmt w:val="decimal"/>
      <w:lvlText w:val="%4."/>
      <w:lvlJc w:val="left"/>
      <w:pPr>
        <w:ind w:left="5007" w:hanging="360"/>
      </w:pPr>
    </w:lvl>
    <w:lvl w:ilvl="4" w:tplc="08090019" w:tentative="1">
      <w:start w:val="1"/>
      <w:numFmt w:val="lowerLetter"/>
      <w:lvlText w:val="%5."/>
      <w:lvlJc w:val="left"/>
      <w:pPr>
        <w:ind w:left="5727" w:hanging="360"/>
      </w:pPr>
    </w:lvl>
    <w:lvl w:ilvl="5" w:tplc="0809001B" w:tentative="1">
      <w:start w:val="1"/>
      <w:numFmt w:val="lowerRoman"/>
      <w:lvlText w:val="%6."/>
      <w:lvlJc w:val="right"/>
      <w:pPr>
        <w:ind w:left="6447" w:hanging="180"/>
      </w:pPr>
    </w:lvl>
    <w:lvl w:ilvl="6" w:tplc="0809000F" w:tentative="1">
      <w:start w:val="1"/>
      <w:numFmt w:val="decimal"/>
      <w:lvlText w:val="%7."/>
      <w:lvlJc w:val="left"/>
      <w:pPr>
        <w:ind w:left="7167" w:hanging="360"/>
      </w:pPr>
    </w:lvl>
    <w:lvl w:ilvl="7" w:tplc="08090019" w:tentative="1">
      <w:start w:val="1"/>
      <w:numFmt w:val="lowerLetter"/>
      <w:lvlText w:val="%8."/>
      <w:lvlJc w:val="left"/>
      <w:pPr>
        <w:ind w:left="7887" w:hanging="360"/>
      </w:pPr>
    </w:lvl>
    <w:lvl w:ilvl="8" w:tplc="08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9" w15:restartNumberingAfterBreak="0">
    <w:nsid w:val="7D34036A"/>
    <w:multiLevelType w:val="multilevel"/>
    <w:tmpl w:val="756C11F0"/>
    <w:lvl w:ilvl="0">
      <w:start w:val="1"/>
      <w:numFmt w:val="bullet"/>
      <w:pStyle w:val="EFSABullet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EFSABullet2"/>
      <w:lvlText w:val="–"/>
      <w:lvlJc w:val="left"/>
      <w:pPr>
        <w:tabs>
          <w:tab w:val="num" w:pos="0"/>
        </w:tabs>
        <w:ind w:left="1440" w:hanging="360"/>
      </w:pPr>
      <w:rPr>
        <w:rFonts w:ascii="Tahoma" w:hAnsi="Tahoma" w:hint="default"/>
        <w:color w:val="auto"/>
        <w:sz w:val="20"/>
      </w:rPr>
    </w:lvl>
    <w:lvl w:ilvl="2">
      <w:start w:val="1"/>
      <w:numFmt w:val="bullet"/>
      <w:lvlText w:val="–"/>
      <w:lvlJc w:val="left"/>
      <w:pPr>
        <w:tabs>
          <w:tab w:val="num" w:pos="0"/>
        </w:tabs>
        <w:ind w:left="2160" w:hanging="360"/>
      </w:pPr>
      <w:rPr>
        <w:rFonts w:ascii="Tahoma" w:hAnsi="Tahoma" w:hint="default"/>
        <w:color w:val="auto"/>
        <w:sz w:val="20"/>
      </w:rPr>
    </w:lvl>
    <w:lvl w:ilvl="3">
      <w:start w:val="1"/>
      <w:numFmt w:val="bullet"/>
      <w:lvlText w:val="–"/>
      <w:lvlJc w:val="left"/>
      <w:pPr>
        <w:tabs>
          <w:tab w:val="num" w:pos="0"/>
        </w:tabs>
        <w:ind w:left="2880" w:hanging="360"/>
      </w:pPr>
      <w:rPr>
        <w:rFonts w:ascii="Tahoma" w:hAnsi="Tahoma" w:hint="default"/>
        <w:color w:val="auto"/>
        <w:sz w:val="20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3600" w:hanging="360"/>
      </w:pPr>
      <w:rPr>
        <w:rFonts w:ascii="Tahoma" w:hAnsi="Tahoma" w:hint="default"/>
        <w:color w:val="auto"/>
        <w:sz w:val="20"/>
      </w:rPr>
    </w:lvl>
    <w:lvl w:ilvl="5">
      <w:start w:val="1"/>
      <w:numFmt w:val="bullet"/>
      <w:lvlText w:val="–"/>
      <w:lvlJc w:val="left"/>
      <w:pPr>
        <w:tabs>
          <w:tab w:val="num" w:pos="0"/>
        </w:tabs>
        <w:ind w:left="4320" w:hanging="360"/>
      </w:pPr>
      <w:rPr>
        <w:rFonts w:ascii="Tahoma" w:hAnsi="Tahoma" w:hint="default"/>
        <w:color w:val="auto"/>
        <w:sz w:val="20"/>
      </w:rPr>
    </w:lvl>
    <w:lvl w:ilvl="6">
      <w:start w:val="1"/>
      <w:numFmt w:val="bullet"/>
      <w:lvlText w:val="–"/>
      <w:lvlJc w:val="left"/>
      <w:pPr>
        <w:tabs>
          <w:tab w:val="num" w:pos="0"/>
        </w:tabs>
        <w:ind w:left="5040" w:hanging="360"/>
      </w:pPr>
      <w:rPr>
        <w:rFonts w:ascii="Tahoma" w:hAnsi="Tahoma" w:hint="default"/>
        <w:color w:val="auto"/>
        <w:sz w:val="20"/>
      </w:rPr>
    </w:lvl>
    <w:lvl w:ilvl="7">
      <w:start w:val="1"/>
      <w:numFmt w:val="bullet"/>
      <w:lvlText w:val="–"/>
      <w:lvlJc w:val="left"/>
      <w:pPr>
        <w:tabs>
          <w:tab w:val="num" w:pos="0"/>
        </w:tabs>
        <w:ind w:left="5760" w:hanging="360"/>
      </w:pPr>
      <w:rPr>
        <w:rFonts w:ascii="Tahoma" w:hAnsi="Tahoma" w:cs="Courier New" w:hint="default"/>
        <w:color w:val="auto"/>
        <w:sz w:val="20"/>
      </w:rPr>
    </w:lvl>
    <w:lvl w:ilvl="8">
      <w:start w:val="1"/>
      <w:numFmt w:val="bullet"/>
      <w:lvlText w:val="–"/>
      <w:lvlJc w:val="left"/>
      <w:pPr>
        <w:tabs>
          <w:tab w:val="num" w:pos="0"/>
        </w:tabs>
        <w:ind w:left="6480" w:hanging="360"/>
      </w:pPr>
      <w:rPr>
        <w:rFonts w:ascii="Tahoma" w:hAnsi="Tahoma" w:hint="default"/>
        <w:color w:val="auto"/>
        <w:sz w:val="20"/>
      </w:rPr>
    </w:lvl>
  </w:abstractNum>
  <w:num w:numId="1">
    <w:abstractNumId w:val="10"/>
  </w:num>
  <w:num w:numId="2">
    <w:abstractNumId w:val="19"/>
  </w:num>
  <w:num w:numId="3">
    <w:abstractNumId w:val="8"/>
  </w:num>
  <w:num w:numId="4">
    <w:abstractNumId w:val="13"/>
  </w:num>
  <w:num w:numId="5">
    <w:abstractNumId w:val="11"/>
  </w:num>
  <w:num w:numId="6">
    <w:abstractNumId w:val="7"/>
  </w:num>
  <w:num w:numId="7">
    <w:abstractNumId w:val="16"/>
  </w:num>
  <w:num w:numId="8">
    <w:abstractNumId w:val="18"/>
  </w:num>
  <w:num w:numId="9">
    <w:abstractNumId w:val="17"/>
  </w:num>
  <w:num w:numId="10">
    <w:abstractNumId w:val="1"/>
  </w:num>
  <w:num w:numId="11">
    <w:abstractNumId w:val="2"/>
  </w:num>
  <w:num w:numId="12">
    <w:abstractNumId w:val="14"/>
  </w:num>
  <w:num w:numId="13">
    <w:abstractNumId w:val="4"/>
  </w:num>
  <w:num w:numId="14">
    <w:abstractNumId w:val="0"/>
  </w:num>
  <w:num w:numId="15">
    <w:abstractNumId w:val="5"/>
  </w:num>
  <w:num w:numId="16">
    <w:abstractNumId w:val="9"/>
  </w:num>
  <w:num w:numId="17">
    <w:abstractNumId w:val="15"/>
  </w:num>
  <w:num w:numId="18">
    <w:abstractNumId w:val="12"/>
  </w:num>
  <w:num w:numId="19">
    <w:abstractNumId w:val="2"/>
  </w:num>
  <w:num w:numId="20">
    <w:abstractNumId w:val="6"/>
  </w:num>
  <w:num w:numId="21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27E"/>
    <w:rsid w:val="000002AD"/>
    <w:rsid w:val="00001C51"/>
    <w:rsid w:val="00002834"/>
    <w:rsid w:val="000058C2"/>
    <w:rsid w:val="000061DA"/>
    <w:rsid w:val="00006351"/>
    <w:rsid w:val="00007F21"/>
    <w:rsid w:val="00010260"/>
    <w:rsid w:val="00011A9E"/>
    <w:rsid w:val="00011FB2"/>
    <w:rsid w:val="00012C6F"/>
    <w:rsid w:val="000130EC"/>
    <w:rsid w:val="00013C60"/>
    <w:rsid w:val="00013FD1"/>
    <w:rsid w:val="0001402A"/>
    <w:rsid w:val="00016DCC"/>
    <w:rsid w:val="0001747E"/>
    <w:rsid w:val="00020F58"/>
    <w:rsid w:val="00024086"/>
    <w:rsid w:val="000271F1"/>
    <w:rsid w:val="0003573C"/>
    <w:rsid w:val="00035A48"/>
    <w:rsid w:val="00036962"/>
    <w:rsid w:val="00036A7A"/>
    <w:rsid w:val="00037282"/>
    <w:rsid w:val="0004520C"/>
    <w:rsid w:val="00046C2A"/>
    <w:rsid w:val="00046D12"/>
    <w:rsid w:val="0004788F"/>
    <w:rsid w:val="00050ADB"/>
    <w:rsid w:val="000527C8"/>
    <w:rsid w:val="00054D8C"/>
    <w:rsid w:val="00055231"/>
    <w:rsid w:val="00056E22"/>
    <w:rsid w:val="00057293"/>
    <w:rsid w:val="00060085"/>
    <w:rsid w:val="00061B62"/>
    <w:rsid w:val="00061EB5"/>
    <w:rsid w:val="00062A28"/>
    <w:rsid w:val="000633A7"/>
    <w:rsid w:val="000636E0"/>
    <w:rsid w:val="00070967"/>
    <w:rsid w:val="00074CAA"/>
    <w:rsid w:val="00076135"/>
    <w:rsid w:val="000765FF"/>
    <w:rsid w:val="00076956"/>
    <w:rsid w:val="0008032B"/>
    <w:rsid w:val="00081748"/>
    <w:rsid w:val="000838E3"/>
    <w:rsid w:val="00086EC1"/>
    <w:rsid w:val="00092F9A"/>
    <w:rsid w:val="00096F0D"/>
    <w:rsid w:val="000973C0"/>
    <w:rsid w:val="000A037D"/>
    <w:rsid w:val="000A10C3"/>
    <w:rsid w:val="000A3F34"/>
    <w:rsid w:val="000A4642"/>
    <w:rsid w:val="000A569F"/>
    <w:rsid w:val="000A6E8D"/>
    <w:rsid w:val="000A7219"/>
    <w:rsid w:val="000B030E"/>
    <w:rsid w:val="000B0F63"/>
    <w:rsid w:val="000B27F0"/>
    <w:rsid w:val="000B28FB"/>
    <w:rsid w:val="000B333F"/>
    <w:rsid w:val="000B3B83"/>
    <w:rsid w:val="000B719A"/>
    <w:rsid w:val="000B721C"/>
    <w:rsid w:val="000C21C5"/>
    <w:rsid w:val="000C24F6"/>
    <w:rsid w:val="000C6D17"/>
    <w:rsid w:val="000C77AE"/>
    <w:rsid w:val="000D1465"/>
    <w:rsid w:val="000D1A7D"/>
    <w:rsid w:val="000D217B"/>
    <w:rsid w:val="000D2F65"/>
    <w:rsid w:val="000D3586"/>
    <w:rsid w:val="000D3D09"/>
    <w:rsid w:val="000D40D3"/>
    <w:rsid w:val="000D5355"/>
    <w:rsid w:val="000E1756"/>
    <w:rsid w:val="000E1900"/>
    <w:rsid w:val="000E2307"/>
    <w:rsid w:val="000E46F3"/>
    <w:rsid w:val="000E6EEB"/>
    <w:rsid w:val="000F0D2C"/>
    <w:rsid w:val="000F1646"/>
    <w:rsid w:val="000F3B76"/>
    <w:rsid w:val="000F53B7"/>
    <w:rsid w:val="000F7575"/>
    <w:rsid w:val="001043C4"/>
    <w:rsid w:val="001044C1"/>
    <w:rsid w:val="0010457A"/>
    <w:rsid w:val="001047FD"/>
    <w:rsid w:val="00105FF9"/>
    <w:rsid w:val="00106CD4"/>
    <w:rsid w:val="00106D96"/>
    <w:rsid w:val="00111F44"/>
    <w:rsid w:val="00112C1D"/>
    <w:rsid w:val="00112CA5"/>
    <w:rsid w:val="00114B89"/>
    <w:rsid w:val="00116E86"/>
    <w:rsid w:val="0012195B"/>
    <w:rsid w:val="001219D4"/>
    <w:rsid w:val="00124DA2"/>
    <w:rsid w:val="001301A5"/>
    <w:rsid w:val="00130719"/>
    <w:rsid w:val="00130A8E"/>
    <w:rsid w:val="00130EDB"/>
    <w:rsid w:val="00132DA1"/>
    <w:rsid w:val="001341C2"/>
    <w:rsid w:val="00136FF5"/>
    <w:rsid w:val="0014449C"/>
    <w:rsid w:val="00146AC6"/>
    <w:rsid w:val="00146C99"/>
    <w:rsid w:val="001509D4"/>
    <w:rsid w:val="00151C72"/>
    <w:rsid w:val="00153B25"/>
    <w:rsid w:val="00153C1E"/>
    <w:rsid w:val="00160C42"/>
    <w:rsid w:val="001648FA"/>
    <w:rsid w:val="0017008A"/>
    <w:rsid w:val="0017250B"/>
    <w:rsid w:val="00173C94"/>
    <w:rsid w:val="00174C0F"/>
    <w:rsid w:val="00175E65"/>
    <w:rsid w:val="00176BEC"/>
    <w:rsid w:val="00176D27"/>
    <w:rsid w:val="00177F06"/>
    <w:rsid w:val="0018095B"/>
    <w:rsid w:val="00180AC9"/>
    <w:rsid w:val="001819FF"/>
    <w:rsid w:val="00181CE1"/>
    <w:rsid w:val="00181F8B"/>
    <w:rsid w:val="00181FB4"/>
    <w:rsid w:val="001823CB"/>
    <w:rsid w:val="0018385D"/>
    <w:rsid w:val="00185E98"/>
    <w:rsid w:val="00191C31"/>
    <w:rsid w:val="001935A9"/>
    <w:rsid w:val="001959A7"/>
    <w:rsid w:val="00196BD7"/>
    <w:rsid w:val="00196EDF"/>
    <w:rsid w:val="00197146"/>
    <w:rsid w:val="001976C7"/>
    <w:rsid w:val="001A072C"/>
    <w:rsid w:val="001A0A26"/>
    <w:rsid w:val="001A2442"/>
    <w:rsid w:val="001A29E1"/>
    <w:rsid w:val="001A3FB3"/>
    <w:rsid w:val="001B12CC"/>
    <w:rsid w:val="001B32E4"/>
    <w:rsid w:val="001B3397"/>
    <w:rsid w:val="001B5C8C"/>
    <w:rsid w:val="001B5FC4"/>
    <w:rsid w:val="001B64A7"/>
    <w:rsid w:val="001C41DB"/>
    <w:rsid w:val="001C42E1"/>
    <w:rsid w:val="001C5339"/>
    <w:rsid w:val="001C70ED"/>
    <w:rsid w:val="001D40C4"/>
    <w:rsid w:val="001D42C7"/>
    <w:rsid w:val="001D4A84"/>
    <w:rsid w:val="001D5EAA"/>
    <w:rsid w:val="001D6896"/>
    <w:rsid w:val="001D6C7E"/>
    <w:rsid w:val="001D722F"/>
    <w:rsid w:val="001D7918"/>
    <w:rsid w:val="001E1C2A"/>
    <w:rsid w:val="001E28DD"/>
    <w:rsid w:val="001E2F16"/>
    <w:rsid w:val="001E3833"/>
    <w:rsid w:val="001E4430"/>
    <w:rsid w:val="001F172A"/>
    <w:rsid w:val="001F4646"/>
    <w:rsid w:val="002004A6"/>
    <w:rsid w:val="002019E7"/>
    <w:rsid w:val="002020FF"/>
    <w:rsid w:val="002032DC"/>
    <w:rsid w:val="00204BAB"/>
    <w:rsid w:val="00204CF1"/>
    <w:rsid w:val="0021066E"/>
    <w:rsid w:val="00211188"/>
    <w:rsid w:val="00213E6C"/>
    <w:rsid w:val="00214C6C"/>
    <w:rsid w:val="00215A6B"/>
    <w:rsid w:val="002161D3"/>
    <w:rsid w:val="002161D9"/>
    <w:rsid w:val="00216632"/>
    <w:rsid w:val="00217969"/>
    <w:rsid w:val="00221DC7"/>
    <w:rsid w:val="002248DB"/>
    <w:rsid w:val="00227975"/>
    <w:rsid w:val="00232B0E"/>
    <w:rsid w:val="00232CAC"/>
    <w:rsid w:val="00236261"/>
    <w:rsid w:val="00236BA6"/>
    <w:rsid w:val="00237BFD"/>
    <w:rsid w:val="00237FD4"/>
    <w:rsid w:val="0024073D"/>
    <w:rsid w:val="00240DE2"/>
    <w:rsid w:val="00241C87"/>
    <w:rsid w:val="002431D9"/>
    <w:rsid w:val="00243B0F"/>
    <w:rsid w:val="0024674F"/>
    <w:rsid w:val="00246921"/>
    <w:rsid w:val="00252905"/>
    <w:rsid w:val="00254451"/>
    <w:rsid w:val="002552F9"/>
    <w:rsid w:val="00261635"/>
    <w:rsid w:val="00261A2C"/>
    <w:rsid w:val="002623C1"/>
    <w:rsid w:val="00262E8A"/>
    <w:rsid w:val="00263E09"/>
    <w:rsid w:val="002657A7"/>
    <w:rsid w:val="00265AC4"/>
    <w:rsid w:val="002672CD"/>
    <w:rsid w:val="00267CD7"/>
    <w:rsid w:val="00272033"/>
    <w:rsid w:val="00272D0C"/>
    <w:rsid w:val="0027593A"/>
    <w:rsid w:val="00276750"/>
    <w:rsid w:val="00277FAC"/>
    <w:rsid w:val="00277FDA"/>
    <w:rsid w:val="00281B9B"/>
    <w:rsid w:val="00283238"/>
    <w:rsid w:val="00284BED"/>
    <w:rsid w:val="002865FC"/>
    <w:rsid w:val="00287023"/>
    <w:rsid w:val="00291899"/>
    <w:rsid w:val="002941D2"/>
    <w:rsid w:val="00296549"/>
    <w:rsid w:val="002967FE"/>
    <w:rsid w:val="002968B3"/>
    <w:rsid w:val="00297E27"/>
    <w:rsid w:val="002A08F6"/>
    <w:rsid w:val="002A098A"/>
    <w:rsid w:val="002A25ED"/>
    <w:rsid w:val="002A4BFD"/>
    <w:rsid w:val="002A5A67"/>
    <w:rsid w:val="002A709D"/>
    <w:rsid w:val="002B0D40"/>
    <w:rsid w:val="002B1651"/>
    <w:rsid w:val="002B225D"/>
    <w:rsid w:val="002B2D1D"/>
    <w:rsid w:val="002B3B39"/>
    <w:rsid w:val="002B4535"/>
    <w:rsid w:val="002B4E28"/>
    <w:rsid w:val="002B629C"/>
    <w:rsid w:val="002C1267"/>
    <w:rsid w:val="002C2078"/>
    <w:rsid w:val="002C435C"/>
    <w:rsid w:val="002C7811"/>
    <w:rsid w:val="002C782D"/>
    <w:rsid w:val="002D01AB"/>
    <w:rsid w:val="002D0658"/>
    <w:rsid w:val="002D1924"/>
    <w:rsid w:val="002D372A"/>
    <w:rsid w:val="002D42E7"/>
    <w:rsid w:val="002D4CB1"/>
    <w:rsid w:val="002D57F5"/>
    <w:rsid w:val="002E22AE"/>
    <w:rsid w:val="002E4DF5"/>
    <w:rsid w:val="002E5951"/>
    <w:rsid w:val="002E74EF"/>
    <w:rsid w:val="002E795C"/>
    <w:rsid w:val="002F2857"/>
    <w:rsid w:val="003024C2"/>
    <w:rsid w:val="00302AE3"/>
    <w:rsid w:val="003071D1"/>
    <w:rsid w:val="00307616"/>
    <w:rsid w:val="00307A4B"/>
    <w:rsid w:val="003129DF"/>
    <w:rsid w:val="00313D70"/>
    <w:rsid w:val="00320D54"/>
    <w:rsid w:val="00324631"/>
    <w:rsid w:val="00325F07"/>
    <w:rsid w:val="00327366"/>
    <w:rsid w:val="0033169B"/>
    <w:rsid w:val="003319A4"/>
    <w:rsid w:val="003328D5"/>
    <w:rsid w:val="0033311E"/>
    <w:rsid w:val="0033397D"/>
    <w:rsid w:val="003341F8"/>
    <w:rsid w:val="003343C5"/>
    <w:rsid w:val="00340085"/>
    <w:rsid w:val="00340461"/>
    <w:rsid w:val="00341B9A"/>
    <w:rsid w:val="0034306B"/>
    <w:rsid w:val="0034388E"/>
    <w:rsid w:val="0034453B"/>
    <w:rsid w:val="00347022"/>
    <w:rsid w:val="003512A7"/>
    <w:rsid w:val="00352445"/>
    <w:rsid w:val="00353BDB"/>
    <w:rsid w:val="00355065"/>
    <w:rsid w:val="00357406"/>
    <w:rsid w:val="003625B7"/>
    <w:rsid w:val="00366262"/>
    <w:rsid w:val="0037198F"/>
    <w:rsid w:val="00371D20"/>
    <w:rsid w:val="003733B2"/>
    <w:rsid w:val="00373C11"/>
    <w:rsid w:val="00374223"/>
    <w:rsid w:val="003750E3"/>
    <w:rsid w:val="0037627A"/>
    <w:rsid w:val="003777F4"/>
    <w:rsid w:val="00382BFC"/>
    <w:rsid w:val="003838C8"/>
    <w:rsid w:val="003945D5"/>
    <w:rsid w:val="00395364"/>
    <w:rsid w:val="003A4E99"/>
    <w:rsid w:val="003A6FBD"/>
    <w:rsid w:val="003A7A0C"/>
    <w:rsid w:val="003B1DD5"/>
    <w:rsid w:val="003B245D"/>
    <w:rsid w:val="003B5833"/>
    <w:rsid w:val="003B58D7"/>
    <w:rsid w:val="003B6352"/>
    <w:rsid w:val="003C0E16"/>
    <w:rsid w:val="003C1062"/>
    <w:rsid w:val="003C2086"/>
    <w:rsid w:val="003C3179"/>
    <w:rsid w:val="003C4393"/>
    <w:rsid w:val="003C484A"/>
    <w:rsid w:val="003C4EB8"/>
    <w:rsid w:val="003C618A"/>
    <w:rsid w:val="003C6C4A"/>
    <w:rsid w:val="003C7779"/>
    <w:rsid w:val="003C7EDB"/>
    <w:rsid w:val="003D1B92"/>
    <w:rsid w:val="003D2275"/>
    <w:rsid w:val="003D2F85"/>
    <w:rsid w:val="003D3138"/>
    <w:rsid w:val="003D5479"/>
    <w:rsid w:val="003D5F0D"/>
    <w:rsid w:val="003D6B1E"/>
    <w:rsid w:val="003D6F50"/>
    <w:rsid w:val="003D74C3"/>
    <w:rsid w:val="003E080D"/>
    <w:rsid w:val="003E3034"/>
    <w:rsid w:val="003E54AD"/>
    <w:rsid w:val="003E62F0"/>
    <w:rsid w:val="003E73D1"/>
    <w:rsid w:val="00401D2D"/>
    <w:rsid w:val="00402373"/>
    <w:rsid w:val="004028E4"/>
    <w:rsid w:val="0040594C"/>
    <w:rsid w:val="0040600D"/>
    <w:rsid w:val="00406394"/>
    <w:rsid w:val="004074EF"/>
    <w:rsid w:val="00410321"/>
    <w:rsid w:val="00411649"/>
    <w:rsid w:val="00414F94"/>
    <w:rsid w:val="00415090"/>
    <w:rsid w:val="00416867"/>
    <w:rsid w:val="00422B82"/>
    <w:rsid w:val="00432805"/>
    <w:rsid w:val="00434396"/>
    <w:rsid w:val="00437CD8"/>
    <w:rsid w:val="00442177"/>
    <w:rsid w:val="00442581"/>
    <w:rsid w:val="00443B98"/>
    <w:rsid w:val="004459FD"/>
    <w:rsid w:val="00446487"/>
    <w:rsid w:val="00447C5D"/>
    <w:rsid w:val="0045036E"/>
    <w:rsid w:val="00450DF2"/>
    <w:rsid w:val="00450EA0"/>
    <w:rsid w:val="004523C3"/>
    <w:rsid w:val="00452B78"/>
    <w:rsid w:val="0045329A"/>
    <w:rsid w:val="00453A5E"/>
    <w:rsid w:val="004564E4"/>
    <w:rsid w:val="00456AEA"/>
    <w:rsid w:val="00457019"/>
    <w:rsid w:val="004572C0"/>
    <w:rsid w:val="004623C3"/>
    <w:rsid w:val="004625FB"/>
    <w:rsid w:val="004633C9"/>
    <w:rsid w:val="00463BAC"/>
    <w:rsid w:val="00465622"/>
    <w:rsid w:val="004679B1"/>
    <w:rsid w:val="004733E6"/>
    <w:rsid w:val="004733F5"/>
    <w:rsid w:val="00475135"/>
    <w:rsid w:val="00475473"/>
    <w:rsid w:val="00475E32"/>
    <w:rsid w:val="00476B65"/>
    <w:rsid w:val="00476FB5"/>
    <w:rsid w:val="00477946"/>
    <w:rsid w:val="00477973"/>
    <w:rsid w:val="0048005F"/>
    <w:rsid w:val="0048503C"/>
    <w:rsid w:val="004857E3"/>
    <w:rsid w:val="004907AB"/>
    <w:rsid w:val="00490CAB"/>
    <w:rsid w:val="00493AC4"/>
    <w:rsid w:val="00495BA1"/>
    <w:rsid w:val="004A1DD6"/>
    <w:rsid w:val="004A381A"/>
    <w:rsid w:val="004A3D3A"/>
    <w:rsid w:val="004A60A8"/>
    <w:rsid w:val="004C180C"/>
    <w:rsid w:val="004C252B"/>
    <w:rsid w:val="004C6299"/>
    <w:rsid w:val="004D0DDC"/>
    <w:rsid w:val="004D29E3"/>
    <w:rsid w:val="004D4574"/>
    <w:rsid w:val="004D7201"/>
    <w:rsid w:val="004E10FE"/>
    <w:rsid w:val="004E34F7"/>
    <w:rsid w:val="004E4B81"/>
    <w:rsid w:val="004E4EC5"/>
    <w:rsid w:val="004E5221"/>
    <w:rsid w:val="004E6B53"/>
    <w:rsid w:val="004F3090"/>
    <w:rsid w:val="004F39E9"/>
    <w:rsid w:val="004F6ADC"/>
    <w:rsid w:val="004F71B2"/>
    <w:rsid w:val="004F7974"/>
    <w:rsid w:val="0050031B"/>
    <w:rsid w:val="00500BFF"/>
    <w:rsid w:val="00501C42"/>
    <w:rsid w:val="00503E03"/>
    <w:rsid w:val="00504F30"/>
    <w:rsid w:val="005052DB"/>
    <w:rsid w:val="005054D1"/>
    <w:rsid w:val="0050638E"/>
    <w:rsid w:val="00506A0E"/>
    <w:rsid w:val="00507D94"/>
    <w:rsid w:val="00515238"/>
    <w:rsid w:val="00515C87"/>
    <w:rsid w:val="00516FBE"/>
    <w:rsid w:val="00520212"/>
    <w:rsid w:val="00522F81"/>
    <w:rsid w:val="005237BF"/>
    <w:rsid w:val="005257AA"/>
    <w:rsid w:val="00525CDD"/>
    <w:rsid w:val="00525F6C"/>
    <w:rsid w:val="00530AAF"/>
    <w:rsid w:val="0053139B"/>
    <w:rsid w:val="0053143B"/>
    <w:rsid w:val="005321BE"/>
    <w:rsid w:val="00533AD5"/>
    <w:rsid w:val="00536962"/>
    <w:rsid w:val="0054013C"/>
    <w:rsid w:val="00541313"/>
    <w:rsid w:val="00541B71"/>
    <w:rsid w:val="00542F2E"/>
    <w:rsid w:val="00544469"/>
    <w:rsid w:val="00544ABD"/>
    <w:rsid w:val="00544AF5"/>
    <w:rsid w:val="00544D94"/>
    <w:rsid w:val="005520FE"/>
    <w:rsid w:val="005535FC"/>
    <w:rsid w:val="005548A4"/>
    <w:rsid w:val="00555B8B"/>
    <w:rsid w:val="00563A4A"/>
    <w:rsid w:val="0057080B"/>
    <w:rsid w:val="005710BA"/>
    <w:rsid w:val="0057330C"/>
    <w:rsid w:val="0057458B"/>
    <w:rsid w:val="005760E1"/>
    <w:rsid w:val="00576928"/>
    <w:rsid w:val="00587017"/>
    <w:rsid w:val="00590A9D"/>
    <w:rsid w:val="005910D2"/>
    <w:rsid w:val="00592DA8"/>
    <w:rsid w:val="005940DB"/>
    <w:rsid w:val="005957D4"/>
    <w:rsid w:val="005965E7"/>
    <w:rsid w:val="005A06C0"/>
    <w:rsid w:val="005A0D21"/>
    <w:rsid w:val="005A47F3"/>
    <w:rsid w:val="005A5487"/>
    <w:rsid w:val="005A6158"/>
    <w:rsid w:val="005A67A2"/>
    <w:rsid w:val="005A69BB"/>
    <w:rsid w:val="005A7CEE"/>
    <w:rsid w:val="005B1299"/>
    <w:rsid w:val="005B1720"/>
    <w:rsid w:val="005B3A7A"/>
    <w:rsid w:val="005C0F99"/>
    <w:rsid w:val="005C107D"/>
    <w:rsid w:val="005C10D0"/>
    <w:rsid w:val="005C1911"/>
    <w:rsid w:val="005C3A20"/>
    <w:rsid w:val="005C441E"/>
    <w:rsid w:val="005C50C6"/>
    <w:rsid w:val="005C5105"/>
    <w:rsid w:val="005C54A2"/>
    <w:rsid w:val="005C5ECA"/>
    <w:rsid w:val="005C60AC"/>
    <w:rsid w:val="005D32E2"/>
    <w:rsid w:val="005D415D"/>
    <w:rsid w:val="005D60FF"/>
    <w:rsid w:val="005D63EB"/>
    <w:rsid w:val="005D64D6"/>
    <w:rsid w:val="005D7DA1"/>
    <w:rsid w:val="005D7E75"/>
    <w:rsid w:val="005E0EA1"/>
    <w:rsid w:val="005E1373"/>
    <w:rsid w:val="005E16F4"/>
    <w:rsid w:val="005E2DCB"/>
    <w:rsid w:val="005E2FBA"/>
    <w:rsid w:val="005E321F"/>
    <w:rsid w:val="005E4D11"/>
    <w:rsid w:val="005E65C7"/>
    <w:rsid w:val="005F0FDC"/>
    <w:rsid w:val="005F26AA"/>
    <w:rsid w:val="005F2CB8"/>
    <w:rsid w:val="005F3AA8"/>
    <w:rsid w:val="005F41D4"/>
    <w:rsid w:val="005F5DA4"/>
    <w:rsid w:val="005F7141"/>
    <w:rsid w:val="005F7573"/>
    <w:rsid w:val="005F75C7"/>
    <w:rsid w:val="00600BF5"/>
    <w:rsid w:val="00600C62"/>
    <w:rsid w:val="00604567"/>
    <w:rsid w:val="00604CF7"/>
    <w:rsid w:val="00606903"/>
    <w:rsid w:val="00613C40"/>
    <w:rsid w:val="00614B42"/>
    <w:rsid w:val="00615B85"/>
    <w:rsid w:val="006173C8"/>
    <w:rsid w:val="006221F7"/>
    <w:rsid w:val="0062355C"/>
    <w:rsid w:val="00623E9C"/>
    <w:rsid w:val="00624040"/>
    <w:rsid w:val="0062686D"/>
    <w:rsid w:val="00630088"/>
    <w:rsid w:val="00633AFB"/>
    <w:rsid w:val="00634890"/>
    <w:rsid w:val="0063567B"/>
    <w:rsid w:val="00635688"/>
    <w:rsid w:val="006360CB"/>
    <w:rsid w:val="0063651D"/>
    <w:rsid w:val="0063696B"/>
    <w:rsid w:val="006377AF"/>
    <w:rsid w:val="00643756"/>
    <w:rsid w:val="00643CEA"/>
    <w:rsid w:val="00646303"/>
    <w:rsid w:val="00647450"/>
    <w:rsid w:val="006506BC"/>
    <w:rsid w:val="00650977"/>
    <w:rsid w:val="00651C8B"/>
    <w:rsid w:val="00653718"/>
    <w:rsid w:val="006539AC"/>
    <w:rsid w:val="00653FDF"/>
    <w:rsid w:val="00654DBD"/>
    <w:rsid w:val="006550F7"/>
    <w:rsid w:val="00656461"/>
    <w:rsid w:val="00656537"/>
    <w:rsid w:val="0065678F"/>
    <w:rsid w:val="00656CEB"/>
    <w:rsid w:val="0065737A"/>
    <w:rsid w:val="00661915"/>
    <w:rsid w:val="00666554"/>
    <w:rsid w:val="006672AA"/>
    <w:rsid w:val="0066763A"/>
    <w:rsid w:val="0067133F"/>
    <w:rsid w:val="0067596F"/>
    <w:rsid w:val="0067687E"/>
    <w:rsid w:val="006808B2"/>
    <w:rsid w:val="006924C4"/>
    <w:rsid w:val="00693EB6"/>
    <w:rsid w:val="0069623F"/>
    <w:rsid w:val="00697352"/>
    <w:rsid w:val="00697693"/>
    <w:rsid w:val="006A0974"/>
    <w:rsid w:val="006A1057"/>
    <w:rsid w:val="006A1678"/>
    <w:rsid w:val="006A26F4"/>
    <w:rsid w:val="006A496C"/>
    <w:rsid w:val="006A4B0D"/>
    <w:rsid w:val="006A4FD2"/>
    <w:rsid w:val="006B0D30"/>
    <w:rsid w:val="006B123D"/>
    <w:rsid w:val="006B2EEE"/>
    <w:rsid w:val="006B59E9"/>
    <w:rsid w:val="006B70BA"/>
    <w:rsid w:val="006B7D4C"/>
    <w:rsid w:val="006C129B"/>
    <w:rsid w:val="006C1AA9"/>
    <w:rsid w:val="006C3538"/>
    <w:rsid w:val="006C424B"/>
    <w:rsid w:val="006C4CDD"/>
    <w:rsid w:val="006C573E"/>
    <w:rsid w:val="006C58CC"/>
    <w:rsid w:val="006C70E7"/>
    <w:rsid w:val="006C7178"/>
    <w:rsid w:val="006D0DE4"/>
    <w:rsid w:val="006D19BB"/>
    <w:rsid w:val="006D2C67"/>
    <w:rsid w:val="006D392C"/>
    <w:rsid w:val="006D4072"/>
    <w:rsid w:val="006D43F6"/>
    <w:rsid w:val="006E3D28"/>
    <w:rsid w:val="006E427E"/>
    <w:rsid w:val="006E6639"/>
    <w:rsid w:val="006E6A01"/>
    <w:rsid w:val="006E6B98"/>
    <w:rsid w:val="006F0135"/>
    <w:rsid w:val="006F46A8"/>
    <w:rsid w:val="006F4CD3"/>
    <w:rsid w:val="006F4FF9"/>
    <w:rsid w:val="006F5574"/>
    <w:rsid w:val="00705657"/>
    <w:rsid w:val="00706F6B"/>
    <w:rsid w:val="00713DF9"/>
    <w:rsid w:val="00715369"/>
    <w:rsid w:val="00715C55"/>
    <w:rsid w:val="00716171"/>
    <w:rsid w:val="0071750F"/>
    <w:rsid w:val="007176D6"/>
    <w:rsid w:val="00720822"/>
    <w:rsid w:val="00721AA9"/>
    <w:rsid w:val="00726198"/>
    <w:rsid w:val="007276CF"/>
    <w:rsid w:val="007302F1"/>
    <w:rsid w:val="00731422"/>
    <w:rsid w:val="00731ECE"/>
    <w:rsid w:val="00733EB3"/>
    <w:rsid w:val="007356E4"/>
    <w:rsid w:val="0073663B"/>
    <w:rsid w:val="00740211"/>
    <w:rsid w:val="00741603"/>
    <w:rsid w:val="00742BAA"/>
    <w:rsid w:val="007441AC"/>
    <w:rsid w:val="007444E0"/>
    <w:rsid w:val="00746D92"/>
    <w:rsid w:val="00747C0A"/>
    <w:rsid w:val="00750E58"/>
    <w:rsid w:val="00752B9F"/>
    <w:rsid w:val="0075389C"/>
    <w:rsid w:val="0075730C"/>
    <w:rsid w:val="0075748C"/>
    <w:rsid w:val="00764596"/>
    <w:rsid w:val="00765007"/>
    <w:rsid w:val="007650D6"/>
    <w:rsid w:val="00765E26"/>
    <w:rsid w:val="00766DF0"/>
    <w:rsid w:val="0077007B"/>
    <w:rsid w:val="00770C61"/>
    <w:rsid w:val="00774808"/>
    <w:rsid w:val="00775579"/>
    <w:rsid w:val="00780DC2"/>
    <w:rsid w:val="00781AF5"/>
    <w:rsid w:val="00782E0A"/>
    <w:rsid w:val="00787314"/>
    <w:rsid w:val="0078759D"/>
    <w:rsid w:val="0078797D"/>
    <w:rsid w:val="00794015"/>
    <w:rsid w:val="00797EDD"/>
    <w:rsid w:val="007A021D"/>
    <w:rsid w:val="007A5444"/>
    <w:rsid w:val="007A7234"/>
    <w:rsid w:val="007B00A6"/>
    <w:rsid w:val="007B232C"/>
    <w:rsid w:val="007B3099"/>
    <w:rsid w:val="007B5429"/>
    <w:rsid w:val="007B6C0C"/>
    <w:rsid w:val="007B79BA"/>
    <w:rsid w:val="007C1EE0"/>
    <w:rsid w:val="007C40A8"/>
    <w:rsid w:val="007C64DD"/>
    <w:rsid w:val="007C65A3"/>
    <w:rsid w:val="007C7E6E"/>
    <w:rsid w:val="007D01FB"/>
    <w:rsid w:val="007D4655"/>
    <w:rsid w:val="007D4A7F"/>
    <w:rsid w:val="007D7769"/>
    <w:rsid w:val="007E0BFC"/>
    <w:rsid w:val="007E1D56"/>
    <w:rsid w:val="007E32B6"/>
    <w:rsid w:val="007E6AC9"/>
    <w:rsid w:val="007F0244"/>
    <w:rsid w:val="007F2CC3"/>
    <w:rsid w:val="007F4C2C"/>
    <w:rsid w:val="007F57DB"/>
    <w:rsid w:val="007F6489"/>
    <w:rsid w:val="00800409"/>
    <w:rsid w:val="008009DC"/>
    <w:rsid w:val="00800C7D"/>
    <w:rsid w:val="00802146"/>
    <w:rsid w:val="008026B6"/>
    <w:rsid w:val="00802DBD"/>
    <w:rsid w:val="00802DC1"/>
    <w:rsid w:val="00802F4E"/>
    <w:rsid w:val="00806324"/>
    <w:rsid w:val="00812696"/>
    <w:rsid w:val="00813AC2"/>
    <w:rsid w:val="008207CC"/>
    <w:rsid w:val="00821A6D"/>
    <w:rsid w:val="00821CE2"/>
    <w:rsid w:val="00822890"/>
    <w:rsid w:val="00825661"/>
    <w:rsid w:val="0082589B"/>
    <w:rsid w:val="00826D08"/>
    <w:rsid w:val="0083023B"/>
    <w:rsid w:val="00831FC9"/>
    <w:rsid w:val="00833964"/>
    <w:rsid w:val="008368E5"/>
    <w:rsid w:val="008369F1"/>
    <w:rsid w:val="00837218"/>
    <w:rsid w:val="008413D9"/>
    <w:rsid w:val="00841799"/>
    <w:rsid w:val="00844351"/>
    <w:rsid w:val="008443F0"/>
    <w:rsid w:val="00846508"/>
    <w:rsid w:val="008515C4"/>
    <w:rsid w:val="00852015"/>
    <w:rsid w:val="00853347"/>
    <w:rsid w:val="00853639"/>
    <w:rsid w:val="008544E8"/>
    <w:rsid w:val="008551DE"/>
    <w:rsid w:val="00856117"/>
    <w:rsid w:val="0085655B"/>
    <w:rsid w:val="00856AA8"/>
    <w:rsid w:val="00856EEB"/>
    <w:rsid w:val="00857423"/>
    <w:rsid w:val="0085797A"/>
    <w:rsid w:val="00860EE8"/>
    <w:rsid w:val="008618D0"/>
    <w:rsid w:val="0086245E"/>
    <w:rsid w:val="00862C23"/>
    <w:rsid w:val="00863974"/>
    <w:rsid w:val="0086595A"/>
    <w:rsid w:val="00870396"/>
    <w:rsid w:val="00871EAD"/>
    <w:rsid w:val="00873F03"/>
    <w:rsid w:val="008754B3"/>
    <w:rsid w:val="0087790E"/>
    <w:rsid w:val="008802A4"/>
    <w:rsid w:val="00882C63"/>
    <w:rsid w:val="00882F63"/>
    <w:rsid w:val="00883564"/>
    <w:rsid w:val="00883831"/>
    <w:rsid w:val="008857D3"/>
    <w:rsid w:val="008863FC"/>
    <w:rsid w:val="00887577"/>
    <w:rsid w:val="0088773B"/>
    <w:rsid w:val="008902DE"/>
    <w:rsid w:val="00890A6D"/>
    <w:rsid w:val="008922BA"/>
    <w:rsid w:val="00892676"/>
    <w:rsid w:val="0089379A"/>
    <w:rsid w:val="008943C5"/>
    <w:rsid w:val="00896593"/>
    <w:rsid w:val="00897AB3"/>
    <w:rsid w:val="008A1ECC"/>
    <w:rsid w:val="008A79E9"/>
    <w:rsid w:val="008B1B7B"/>
    <w:rsid w:val="008B1DFC"/>
    <w:rsid w:val="008B1E42"/>
    <w:rsid w:val="008B26B0"/>
    <w:rsid w:val="008B291D"/>
    <w:rsid w:val="008B349A"/>
    <w:rsid w:val="008B53F0"/>
    <w:rsid w:val="008C090C"/>
    <w:rsid w:val="008C1333"/>
    <w:rsid w:val="008C2772"/>
    <w:rsid w:val="008C57C7"/>
    <w:rsid w:val="008C621C"/>
    <w:rsid w:val="008C6578"/>
    <w:rsid w:val="008C736F"/>
    <w:rsid w:val="008D0BB2"/>
    <w:rsid w:val="008E25A3"/>
    <w:rsid w:val="008E502D"/>
    <w:rsid w:val="008E7E2D"/>
    <w:rsid w:val="008F27B4"/>
    <w:rsid w:val="008F4828"/>
    <w:rsid w:val="008F5AA4"/>
    <w:rsid w:val="00900E2D"/>
    <w:rsid w:val="00902C14"/>
    <w:rsid w:val="009036E8"/>
    <w:rsid w:val="009044B0"/>
    <w:rsid w:val="00904C75"/>
    <w:rsid w:val="009065FB"/>
    <w:rsid w:val="00911C0E"/>
    <w:rsid w:val="0091406E"/>
    <w:rsid w:val="00914E4C"/>
    <w:rsid w:val="00914E77"/>
    <w:rsid w:val="00915B69"/>
    <w:rsid w:val="00920569"/>
    <w:rsid w:val="00920ADE"/>
    <w:rsid w:val="009223DF"/>
    <w:rsid w:val="00927692"/>
    <w:rsid w:val="00927BF9"/>
    <w:rsid w:val="00930538"/>
    <w:rsid w:val="00930540"/>
    <w:rsid w:val="0093153C"/>
    <w:rsid w:val="00934E1D"/>
    <w:rsid w:val="0093594A"/>
    <w:rsid w:val="0093668D"/>
    <w:rsid w:val="009369A1"/>
    <w:rsid w:val="009422CA"/>
    <w:rsid w:val="009454DA"/>
    <w:rsid w:val="00951197"/>
    <w:rsid w:val="00955FFD"/>
    <w:rsid w:val="009571A5"/>
    <w:rsid w:val="00957F1B"/>
    <w:rsid w:val="009603E9"/>
    <w:rsid w:val="009624C4"/>
    <w:rsid w:val="00962874"/>
    <w:rsid w:val="00965B74"/>
    <w:rsid w:val="009662C9"/>
    <w:rsid w:val="00973531"/>
    <w:rsid w:val="00973CA3"/>
    <w:rsid w:val="00973D13"/>
    <w:rsid w:val="00974D85"/>
    <w:rsid w:val="0097512A"/>
    <w:rsid w:val="0097564B"/>
    <w:rsid w:val="009763AC"/>
    <w:rsid w:val="00977373"/>
    <w:rsid w:val="00980834"/>
    <w:rsid w:val="009813CA"/>
    <w:rsid w:val="0098145F"/>
    <w:rsid w:val="00981ED6"/>
    <w:rsid w:val="0098492D"/>
    <w:rsid w:val="009866B8"/>
    <w:rsid w:val="00986749"/>
    <w:rsid w:val="0098702F"/>
    <w:rsid w:val="00992107"/>
    <w:rsid w:val="0099364D"/>
    <w:rsid w:val="009943AE"/>
    <w:rsid w:val="009956CB"/>
    <w:rsid w:val="009A2FDF"/>
    <w:rsid w:val="009A4CAC"/>
    <w:rsid w:val="009A7B0A"/>
    <w:rsid w:val="009B182A"/>
    <w:rsid w:val="009B1EEB"/>
    <w:rsid w:val="009B6CB1"/>
    <w:rsid w:val="009C068A"/>
    <w:rsid w:val="009C15BF"/>
    <w:rsid w:val="009C1999"/>
    <w:rsid w:val="009C2F07"/>
    <w:rsid w:val="009C58B6"/>
    <w:rsid w:val="009C7BC6"/>
    <w:rsid w:val="009D0F35"/>
    <w:rsid w:val="009D1D00"/>
    <w:rsid w:val="009D2AE0"/>
    <w:rsid w:val="009D3317"/>
    <w:rsid w:val="009D36F8"/>
    <w:rsid w:val="009D3B86"/>
    <w:rsid w:val="009D4CBB"/>
    <w:rsid w:val="009D7011"/>
    <w:rsid w:val="009D77F2"/>
    <w:rsid w:val="009D7CE0"/>
    <w:rsid w:val="009D7F25"/>
    <w:rsid w:val="009D7FD6"/>
    <w:rsid w:val="009E1AA4"/>
    <w:rsid w:val="009E1AE7"/>
    <w:rsid w:val="009E1B7B"/>
    <w:rsid w:val="009E6193"/>
    <w:rsid w:val="009E652C"/>
    <w:rsid w:val="009E7853"/>
    <w:rsid w:val="009F0EDF"/>
    <w:rsid w:val="009F1745"/>
    <w:rsid w:val="009F1E19"/>
    <w:rsid w:val="009F251A"/>
    <w:rsid w:val="009F277D"/>
    <w:rsid w:val="009F3772"/>
    <w:rsid w:val="009F4239"/>
    <w:rsid w:val="009F4987"/>
    <w:rsid w:val="009F4F6C"/>
    <w:rsid w:val="009F52AA"/>
    <w:rsid w:val="009F77B0"/>
    <w:rsid w:val="00A0118B"/>
    <w:rsid w:val="00A03342"/>
    <w:rsid w:val="00A03636"/>
    <w:rsid w:val="00A101EA"/>
    <w:rsid w:val="00A10F53"/>
    <w:rsid w:val="00A113DA"/>
    <w:rsid w:val="00A130F5"/>
    <w:rsid w:val="00A13FFA"/>
    <w:rsid w:val="00A14909"/>
    <w:rsid w:val="00A1567E"/>
    <w:rsid w:val="00A16BB8"/>
    <w:rsid w:val="00A17DC2"/>
    <w:rsid w:val="00A22BF7"/>
    <w:rsid w:val="00A2327D"/>
    <w:rsid w:val="00A24E2F"/>
    <w:rsid w:val="00A325A4"/>
    <w:rsid w:val="00A32D39"/>
    <w:rsid w:val="00A3427B"/>
    <w:rsid w:val="00A349D9"/>
    <w:rsid w:val="00A4364C"/>
    <w:rsid w:val="00A4547A"/>
    <w:rsid w:val="00A457F4"/>
    <w:rsid w:val="00A50DD7"/>
    <w:rsid w:val="00A51DE0"/>
    <w:rsid w:val="00A55BC5"/>
    <w:rsid w:val="00A56DEA"/>
    <w:rsid w:val="00A64170"/>
    <w:rsid w:val="00A64CDE"/>
    <w:rsid w:val="00A70233"/>
    <w:rsid w:val="00A70DFB"/>
    <w:rsid w:val="00A72F7A"/>
    <w:rsid w:val="00A73756"/>
    <w:rsid w:val="00A73A43"/>
    <w:rsid w:val="00A73B68"/>
    <w:rsid w:val="00A75F3F"/>
    <w:rsid w:val="00A81BB9"/>
    <w:rsid w:val="00A85CB1"/>
    <w:rsid w:val="00A85E40"/>
    <w:rsid w:val="00A87E2F"/>
    <w:rsid w:val="00AA0540"/>
    <w:rsid w:val="00AA23F6"/>
    <w:rsid w:val="00AA36E4"/>
    <w:rsid w:val="00AA54AB"/>
    <w:rsid w:val="00AB05AD"/>
    <w:rsid w:val="00AB5EA2"/>
    <w:rsid w:val="00AB6E69"/>
    <w:rsid w:val="00AB7F4A"/>
    <w:rsid w:val="00AC1A66"/>
    <w:rsid w:val="00AC35FF"/>
    <w:rsid w:val="00AC446F"/>
    <w:rsid w:val="00AC5BB6"/>
    <w:rsid w:val="00AD089F"/>
    <w:rsid w:val="00AD1945"/>
    <w:rsid w:val="00AD2FC9"/>
    <w:rsid w:val="00AD3132"/>
    <w:rsid w:val="00AD31AE"/>
    <w:rsid w:val="00AD3C62"/>
    <w:rsid w:val="00AD3E9C"/>
    <w:rsid w:val="00AD6AE7"/>
    <w:rsid w:val="00AD737F"/>
    <w:rsid w:val="00AE0141"/>
    <w:rsid w:val="00AE1F79"/>
    <w:rsid w:val="00AE28D9"/>
    <w:rsid w:val="00AE36DF"/>
    <w:rsid w:val="00AE386B"/>
    <w:rsid w:val="00AE403C"/>
    <w:rsid w:val="00AE405C"/>
    <w:rsid w:val="00AE6A9D"/>
    <w:rsid w:val="00AE734D"/>
    <w:rsid w:val="00AE737A"/>
    <w:rsid w:val="00AE74D6"/>
    <w:rsid w:val="00AF2A10"/>
    <w:rsid w:val="00AF54A8"/>
    <w:rsid w:val="00AF703D"/>
    <w:rsid w:val="00B023E0"/>
    <w:rsid w:val="00B02F98"/>
    <w:rsid w:val="00B03B03"/>
    <w:rsid w:val="00B0660D"/>
    <w:rsid w:val="00B0774B"/>
    <w:rsid w:val="00B1206E"/>
    <w:rsid w:val="00B13444"/>
    <w:rsid w:val="00B138D4"/>
    <w:rsid w:val="00B13B31"/>
    <w:rsid w:val="00B15190"/>
    <w:rsid w:val="00B15DA6"/>
    <w:rsid w:val="00B2067B"/>
    <w:rsid w:val="00B2096E"/>
    <w:rsid w:val="00B223F3"/>
    <w:rsid w:val="00B22F3C"/>
    <w:rsid w:val="00B233B5"/>
    <w:rsid w:val="00B235EA"/>
    <w:rsid w:val="00B25E22"/>
    <w:rsid w:val="00B25FEB"/>
    <w:rsid w:val="00B31079"/>
    <w:rsid w:val="00B32D99"/>
    <w:rsid w:val="00B33671"/>
    <w:rsid w:val="00B341AD"/>
    <w:rsid w:val="00B342FB"/>
    <w:rsid w:val="00B35491"/>
    <w:rsid w:val="00B36112"/>
    <w:rsid w:val="00B37F81"/>
    <w:rsid w:val="00B40387"/>
    <w:rsid w:val="00B413F2"/>
    <w:rsid w:val="00B42BEA"/>
    <w:rsid w:val="00B4321D"/>
    <w:rsid w:val="00B47B7D"/>
    <w:rsid w:val="00B50343"/>
    <w:rsid w:val="00B537A3"/>
    <w:rsid w:val="00B57F6D"/>
    <w:rsid w:val="00B60E7A"/>
    <w:rsid w:val="00B61439"/>
    <w:rsid w:val="00B61D72"/>
    <w:rsid w:val="00B70129"/>
    <w:rsid w:val="00B723C3"/>
    <w:rsid w:val="00B743BE"/>
    <w:rsid w:val="00B75FC0"/>
    <w:rsid w:val="00B80D5E"/>
    <w:rsid w:val="00B81DF5"/>
    <w:rsid w:val="00B8288D"/>
    <w:rsid w:val="00B82EA1"/>
    <w:rsid w:val="00B853B9"/>
    <w:rsid w:val="00B870E8"/>
    <w:rsid w:val="00B926E4"/>
    <w:rsid w:val="00B940B5"/>
    <w:rsid w:val="00B96A88"/>
    <w:rsid w:val="00B970CC"/>
    <w:rsid w:val="00B97C2D"/>
    <w:rsid w:val="00BA0172"/>
    <w:rsid w:val="00BA0F72"/>
    <w:rsid w:val="00BA49A3"/>
    <w:rsid w:val="00BB2008"/>
    <w:rsid w:val="00BB305B"/>
    <w:rsid w:val="00BB3560"/>
    <w:rsid w:val="00BB4326"/>
    <w:rsid w:val="00BB5545"/>
    <w:rsid w:val="00BC2320"/>
    <w:rsid w:val="00BC5C06"/>
    <w:rsid w:val="00BC6E20"/>
    <w:rsid w:val="00BC7D73"/>
    <w:rsid w:val="00BD0700"/>
    <w:rsid w:val="00BD20B1"/>
    <w:rsid w:val="00BD4FFB"/>
    <w:rsid w:val="00BD6444"/>
    <w:rsid w:val="00BE26E8"/>
    <w:rsid w:val="00BE455F"/>
    <w:rsid w:val="00BE4E1A"/>
    <w:rsid w:val="00BE60AC"/>
    <w:rsid w:val="00BE6F1B"/>
    <w:rsid w:val="00BE7D7E"/>
    <w:rsid w:val="00BF25A1"/>
    <w:rsid w:val="00BF783D"/>
    <w:rsid w:val="00BF7BEB"/>
    <w:rsid w:val="00C00575"/>
    <w:rsid w:val="00C00DC4"/>
    <w:rsid w:val="00C01FB2"/>
    <w:rsid w:val="00C0273B"/>
    <w:rsid w:val="00C02D04"/>
    <w:rsid w:val="00C03880"/>
    <w:rsid w:val="00C07BF9"/>
    <w:rsid w:val="00C07CCC"/>
    <w:rsid w:val="00C1009D"/>
    <w:rsid w:val="00C111C4"/>
    <w:rsid w:val="00C112B2"/>
    <w:rsid w:val="00C13C3D"/>
    <w:rsid w:val="00C1426E"/>
    <w:rsid w:val="00C16601"/>
    <w:rsid w:val="00C1682D"/>
    <w:rsid w:val="00C22BD4"/>
    <w:rsid w:val="00C248D3"/>
    <w:rsid w:val="00C2582A"/>
    <w:rsid w:val="00C260A5"/>
    <w:rsid w:val="00C278F8"/>
    <w:rsid w:val="00C309F3"/>
    <w:rsid w:val="00C31BC4"/>
    <w:rsid w:val="00C31D5B"/>
    <w:rsid w:val="00C3253E"/>
    <w:rsid w:val="00C3383F"/>
    <w:rsid w:val="00C33AB4"/>
    <w:rsid w:val="00C342A2"/>
    <w:rsid w:val="00C360C3"/>
    <w:rsid w:val="00C361DC"/>
    <w:rsid w:val="00C36E54"/>
    <w:rsid w:val="00C40DDA"/>
    <w:rsid w:val="00C427AB"/>
    <w:rsid w:val="00C44843"/>
    <w:rsid w:val="00C456D3"/>
    <w:rsid w:val="00C45F24"/>
    <w:rsid w:val="00C46FF3"/>
    <w:rsid w:val="00C51757"/>
    <w:rsid w:val="00C523C8"/>
    <w:rsid w:val="00C540E1"/>
    <w:rsid w:val="00C545DE"/>
    <w:rsid w:val="00C54F35"/>
    <w:rsid w:val="00C553EA"/>
    <w:rsid w:val="00C55585"/>
    <w:rsid w:val="00C55A74"/>
    <w:rsid w:val="00C55E9F"/>
    <w:rsid w:val="00C60A3B"/>
    <w:rsid w:val="00C60EFD"/>
    <w:rsid w:val="00C621C0"/>
    <w:rsid w:val="00C62B63"/>
    <w:rsid w:val="00C62B75"/>
    <w:rsid w:val="00C62FFE"/>
    <w:rsid w:val="00C666EF"/>
    <w:rsid w:val="00C66BCD"/>
    <w:rsid w:val="00C66F14"/>
    <w:rsid w:val="00C74F5F"/>
    <w:rsid w:val="00C775FE"/>
    <w:rsid w:val="00C81533"/>
    <w:rsid w:val="00C851A4"/>
    <w:rsid w:val="00C86599"/>
    <w:rsid w:val="00C86D19"/>
    <w:rsid w:val="00C86E16"/>
    <w:rsid w:val="00C87E37"/>
    <w:rsid w:val="00C922A7"/>
    <w:rsid w:val="00C92A6C"/>
    <w:rsid w:val="00C930C4"/>
    <w:rsid w:val="00C95F90"/>
    <w:rsid w:val="00C96A3E"/>
    <w:rsid w:val="00CA0946"/>
    <w:rsid w:val="00CA441B"/>
    <w:rsid w:val="00CB13F3"/>
    <w:rsid w:val="00CB1CCE"/>
    <w:rsid w:val="00CB4087"/>
    <w:rsid w:val="00CB4741"/>
    <w:rsid w:val="00CC18EA"/>
    <w:rsid w:val="00CC6709"/>
    <w:rsid w:val="00CC6753"/>
    <w:rsid w:val="00CC6A50"/>
    <w:rsid w:val="00CC7685"/>
    <w:rsid w:val="00CD008D"/>
    <w:rsid w:val="00CD4015"/>
    <w:rsid w:val="00CD58BC"/>
    <w:rsid w:val="00CD7A77"/>
    <w:rsid w:val="00CE0C1A"/>
    <w:rsid w:val="00CE2530"/>
    <w:rsid w:val="00CE3275"/>
    <w:rsid w:val="00CE3655"/>
    <w:rsid w:val="00CE4710"/>
    <w:rsid w:val="00CE5F49"/>
    <w:rsid w:val="00CE7BDF"/>
    <w:rsid w:val="00CF102F"/>
    <w:rsid w:val="00CF1C53"/>
    <w:rsid w:val="00CF34CF"/>
    <w:rsid w:val="00CF7369"/>
    <w:rsid w:val="00CF752E"/>
    <w:rsid w:val="00CF7AB3"/>
    <w:rsid w:val="00D0136E"/>
    <w:rsid w:val="00D02495"/>
    <w:rsid w:val="00D057EF"/>
    <w:rsid w:val="00D069D2"/>
    <w:rsid w:val="00D0757B"/>
    <w:rsid w:val="00D1003F"/>
    <w:rsid w:val="00D14CB3"/>
    <w:rsid w:val="00D16B0B"/>
    <w:rsid w:val="00D20C77"/>
    <w:rsid w:val="00D221BA"/>
    <w:rsid w:val="00D22CAF"/>
    <w:rsid w:val="00D23EC7"/>
    <w:rsid w:val="00D25F51"/>
    <w:rsid w:val="00D3133B"/>
    <w:rsid w:val="00D353EB"/>
    <w:rsid w:val="00D354A6"/>
    <w:rsid w:val="00D3640A"/>
    <w:rsid w:val="00D36F95"/>
    <w:rsid w:val="00D37630"/>
    <w:rsid w:val="00D40E9D"/>
    <w:rsid w:val="00D40F75"/>
    <w:rsid w:val="00D43EE6"/>
    <w:rsid w:val="00D457BB"/>
    <w:rsid w:val="00D50089"/>
    <w:rsid w:val="00D51469"/>
    <w:rsid w:val="00D51616"/>
    <w:rsid w:val="00D54010"/>
    <w:rsid w:val="00D56103"/>
    <w:rsid w:val="00D65A02"/>
    <w:rsid w:val="00D72DE6"/>
    <w:rsid w:val="00D7475F"/>
    <w:rsid w:val="00D81117"/>
    <w:rsid w:val="00D81DE8"/>
    <w:rsid w:val="00D82268"/>
    <w:rsid w:val="00D83F5E"/>
    <w:rsid w:val="00D850F7"/>
    <w:rsid w:val="00D86382"/>
    <w:rsid w:val="00D9039F"/>
    <w:rsid w:val="00D90ACB"/>
    <w:rsid w:val="00D942AE"/>
    <w:rsid w:val="00D95F7F"/>
    <w:rsid w:val="00DA0DF7"/>
    <w:rsid w:val="00DA24B6"/>
    <w:rsid w:val="00DA49D4"/>
    <w:rsid w:val="00DA4E1B"/>
    <w:rsid w:val="00DA5E2D"/>
    <w:rsid w:val="00DA5F40"/>
    <w:rsid w:val="00DB42F8"/>
    <w:rsid w:val="00DB6265"/>
    <w:rsid w:val="00DB665D"/>
    <w:rsid w:val="00DB6F48"/>
    <w:rsid w:val="00DC012E"/>
    <w:rsid w:val="00DC018D"/>
    <w:rsid w:val="00DC0404"/>
    <w:rsid w:val="00DC59A7"/>
    <w:rsid w:val="00DD03F3"/>
    <w:rsid w:val="00DD0E72"/>
    <w:rsid w:val="00DD2E23"/>
    <w:rsid w:val="00DD42FC"/>
    <w:rsid w:val="00DD63A7"/>
    <w:rsid w:val="00DD732B"/>
    <w:rsid w:val="00DD7DE3"/>
    <w:rsid w:val="00DE0166"/>
    <w:rsid w:val="00DE09BD"/>
    <w:rsid w:val="00DE2BB0"/>
    <w:rsid w:val="00DE2EDF"/>
    <w:rsid w:val="00DE7CE4"/>
    <w:rsid w:val="00DF0617"/>
    <w:rsid w:val="00DF2C39"/>
    <w:rsid w:val="00DF4AFD"/>
    <w:rsid w:val="00DF5BA5"/>
    <w:rsid w:val="00DF7A93"/>
    <w:rsid w:val="00E0345D"/>
    <w:rsid w:val="00E0479F"/>
    <w:rsid w:val="00E048F6"/>
    <w:rsid w:val="00E05C66"/>
    <w:rsid w:val="00E106D2"/>
    <w:rsid w:val="00E109CC"/>
    <w:rsid w:val="00E12A00"/>
    <w:rsid w:val="00E1308B"/>
    <w:rsid w:val="00E136BA"/>
    <w:rsid w:val="00E13A51"/>
    <w:rsid w:val="00E159AC"/>
    <w:rsid w:val="00E15E0E"/>
    <w:rsid w:val="00E2158D"/>
    <w:rsid w:val="00E218F4"/>
    <w:rsid w:val="00E24F42"/>
    <w:rsid w:val="00E250D1"/>
    <w:rsid w:val="00E2677A"/>
    <w:rsid w:val="00E3074E"/>
    <w:rsid w:val="00E33E2B"/>
    <w:rsid w:val="00E344ED"/>
    <w:rsid w:val="00E34B0E"/>
    <w:rsid w:val="00E34BFF"/>
    <w:rsid w:val="00E360FE"/>
    <w:rsid w:val="00E368C7"/>
    <w:rsid w:val="00E377FD"/>
    <w:rsid w:val="00E37889"/>
    <w:rsid w:val="00E4317C"/>
    <w:rsid w:val="00E43372"/>
    <w:rsid w:val="00E44865"/>
    <w:rsid w:val="00E4508D"/>
    <w:rsid w:val="00E51EE1"/>
    <w:rsid w:val="00E521D4"/>
    <w:rsid w:val="00E52571"/>
    <w:rsid w:val="00E53631"/>
    <w:rsid w:val="00E57FB3"/>
    <w:rsid w:val="00E62EA3"/>
    <w:rsid w:val="00E63A84"/>
    <w:rsid w:val="00E661CF"/>
    <w:rsid w:val="00E72265"/>
    <w:rsid w:val="00E72952"/>
    <w:rsid w:val="00E75399"/>
    <w:rsid w:val="00E778C3"/>
    <w:rsid w:val="00E8092D"/>
    <w:rsid w:val="00E868D7"/>
    <w:rsid w:val="00E96646"/>
    <w:rsid w:val="00EA0C60"/>
    <w:rsid w:val="00EA1BCB"/>
    <w:rsid w:val="00EA3F9A"/>
    <w:rsid w:val="00EA530C"/>
    <w:rsid w:val="00EA5AE9"/>
    <w:rsid w:val="00EB1549"/>
    <w:rsid w:val="00EB1B67"/>
    <w:rsid w:val="00EB3388"/>
    <w:rsid w:val="00EC0EF1"/>
    <w:rsid w:val="00EC2311"/>
    <w:rsid w:val="00EC46B3"/>
    <w:rsid w:val="00EC4C30"/>
    <w:rsid w:val="00EC70B3"/>
    <w:rsid w:val="00ED095F"/>
    <w:rsid w:val="00ED15B1"/>
    <w:rsid w:val="00ED3937"/>
    <w:rsid w:val="00ED57A0"/>
    <w:rsid w:val="00ED5AF5"/>
    <w:rsid w:val="00ED62F6"/>
    <w:rsid w:val="00EE14A2"/>
    <w:rsid w:val="00EE15C9"/>
    <w:rsid w:val="00EE2F1F"/>
    <w:rsid w:val="00EE3389"/>
    <w:rsid w:val="00EE4907"/>
    <w:rsid w:val="00EF029E"/>
    <w:rsid w:val="00EF0AA7"/>
    <w:rsid w:val="00EF1C06"/>
    <w:rsid w:val="00EF3095"/>
    <w:rsid w:val="00EF6FEC"/>
    <w:rsid w:val="00F0130A"/>
    <w:rsid w:val="00F01930"/>
    <w:rsid w:val="00F01ABF"/>
    <w:rsid w:val="00F05D41"/>
    <w:rsid w:val="00F100EE"/>
    <w:rsid w:val="00F106DF"/>
    <w:rsid w:val="00F10BB2"/>
    <w:rsid w:val="00F10C9B"/>
    <w:rsid w:val="00F11827"/>
    <w:rsid w:val="00F118EF"/>
    <w:rsid w:val="00F12442"/>
    <w:rsid w:val="00F12F2F"/>
    <w:rsid w:val="00F13D19"/>
    <w:rsid w:val="00F15863"/>
    <w:rsid w:val="00F15DC4"/>
    <w:rsid w:val="00F1614A"/>
    <w:rsid w:val="00F16BFF"/>
    <w:rsid w:val="00F2128D"/>
    <w:rsid w:val="00F214B5"/>
    <w:rsid w:val="00F22940"/>
    <w:rsid w:val="00F239CC"/>
    <w:rsid w:val="00F27C7A"/>
    <w:rsid w:val="00F3041F"/>
    <w:rsid w:val="00F31DD7"/>
    <w:rsid w:val="00F34234"/>
    <w:rsid w:val="00F358C9"/>
    <w:rsid w:val="00F40805"/>
    <w:rsid w:val="00F41324"/>
    <w:rsid w:val="00F41F2E"/>
    <w:rsid w:val="00F44CF5"/>
    <w:rsid w:val="00F45233"/>
    <w:rsid w:val="00F50319"/>
    <w:rsid w:val="00F5785B"/>
    <w:rsid w:val="00F578FC"/>
    <w:rsid w:val="00F60BCB"/>
    <w:rsid w:val="00F64344"/>
    <w:rsid w:val="00F64764"/>
    <w:rsid w:val="00F64805"/>
    <w:rsid w:val="00F7225B"/>
    <w:rsid w:val="00F726A9"/>
    <w:rsid w:val="00F77063"/>
    <w:rsid w:val="00F81AB9"/>
    <w:rsid w:val="00F81D50"/>
    <w:rsid w:val="00F81FDD"/>
    <w:rsid w:val="00F83DD8"/>
    <w:rsid w:val="00F8485F"/>
    <w:rsid w:val="00F85E50"/>
    <w:rsid w:val="00F860AD"/>
    <w:rsid w:val="00F869C1"/>
    <w:rsid w:val="00F901EB"/>
    <w:rsid w:val="00F91058"/>
    <w:rsid w:val="00F9113D"/>
    <w:rsid w:val="00F92471"/>
    <w:rsid w:val="00F92C38"/>
    <w:rsid w:val="00F96C7C"/>
    <w:rsid w:val="00F9709B"/>
    <w:rsid w:val="00FA06E5"/>
    <w:rsid w:val="00FA14C5"/>
    <w:rsid w:val="00FA5CBB"/>
    <w:rsid w:val="00FB01F9"/>
    <w:rsid w:val="00FB141A"/>
    <w:rsid w:val="00FB2514"/>
    <w:rsid w:val="00FB25F2"/>
    <w:rsid w:val="00FB375C"/>
    <w:rsid w:val="00FB384F"/>
    <w:rsid w:val="00FB3AD5"/>
    <w:rsid w:val="00FB3F49"/>
    <w:rsid w:val="00FB3F9A"/>
    <w:rsid w:val="00FB5CC9"/>
    <w:rsid w:val="00FB60E3"/>
    <w:rsid w:val="00FB6982"/>
    <w:rsid w:val="00FB6F30"/>
    <w:rsid w:val="00FC33F7"/>
    <w:rsid w:val="00FC470E"/>
    <w:rsid w:val="00FC4F87"/>
    <w:rsid w:val="00FC60A9"/>
    <w:rsid w:val="00FC63CC"/>
    <w:rsid w:val="00FC6453"/>
    <w:rsid w:val="00FC698E"/>
    <w:rsid w:val="00FC75D7"/>
    <w:rsid w:val="00FD02CD"/>
    <w:rsid w:val="00FD34F5"/>
    <w:rsid w:val="00FD5290"/>
    <w:rsid w:val="00FD5DC5"/>
    <w:rsid w:val="00FE093D"/>
    <w:rsid w:val="00FE2955"/>
    <w:rsid w:val="00FE3AD0"/>
    <w:rsid w:val="00FE46B4"/>
    <w:rsid w:val="00FE71C3"/>
    <w:rsid w:val="00FF1B8D"/>
    <w:rsid w:val="00FF2618"/>
    <w:rsid w:val="00FF307C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3EED4D-65A3-4F6F-96D6-EBDD0F4A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0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99"/>
    <w:qFormat/>
    <w:rsid w:val="00F81AB9"/>
  </w:style>
  <w:style w:type="paragraph" w:styleId="Nadpis1">
    <w:name w:val="heading 1"/>
    <w:basedOn w:val="Normln"/>
    <w:next w:val="Normln"/>
    <w:link w:val="Nadpis1Char"/>
    <w:qFormat/>
    <w:rsid w:val="00214C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D22C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D22C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EFSABodytext"/>
    <w:link w:val="Nadpis4Char"/>
    <w:qFormat/>
    <w:rsid w:val="001B12CC"/>
    <w:pPr>
      <w:keepNext/>
      <w:tabs>
        <w:tab w:val="num" w:pos="2880"/>
      </w:tabs>
      <w:spacing w:after="0" w:line="240" w:lineRule="auto"/>
      <w:ind w:left="2880" w:hanging="960"/>
      <w:jc w:val="both"/>
      <w:outlineLvl w:val="3"/>
    </w:pPr>
    <w:rPr>
      <w:rFonts w:ascii="Times New Roman" w:eastAsia="Times New Roman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FSAAppendixtitle">
    <w:name w:val="EFSA_Appendix title"/>
    <w:next w:val="EFSABodytext"/>
    <w:link w:val="EFSAAppendixtitleChar"/>
    <w:qFormat/>
    <w:rsid w:val="005A67A2"/>
    <w:pPr>
      <w:keepNext/>
      <w:numPr>
        <w:numId w:val="1"/>
      </w:numPr>
      <w:suppressLineNumbers/>
      <w:suppressAutoHyphens/>
      <w:spacing w:before="240" w:after="120" w:line="240" w:lineRule="auto"/>
      <w:jc w:val="both"/>
      <w:outlineLvl w:val="0"/>
    </w:pPr>
    <w:rPr>
      <w:rFonts w:ascii="Tahoma" w:eastAsia="Times New Roman" w:hAnsi="Tahoma" w:cs="Mangal"/>
      <w:b/>
      <w:iCs/>
      <w:sz w:val="24"/>
      <w:szCs w:val="24"/>
      <w:lang w:eastAsia="en-GB"/>
    </w:rPr>
  </w:style>
  <w:style w:type="character" w:customStyle="1" w:styleId="EFSAAppendixtitleChar">
    <w:name w:val="EFSA_Appendix title Char"/>
    <w:basedOn w:val="Standardnpsmoodstavce"/>
    <w:link w:val="EFSAAppendixtitle"/>
    <w:rsid w:val="005A67A2"/>
    <w:rPr>
      <w:rFonts w:ascii="Tahoma" w:eastAsia="Times New Roman" w:hAnsi="Tahoma" w:cs="Mangal"/>
      <w:b/>
      <w:iCs/>
      <w:sz w:val="24"/>
      <w:szCs w:val="24"/>
      <w:lang w:eastAsia="en-GB"/>
    </w:rPr>
  </w:style>
  <w:style w:type="paragraph" w:customStyle="1" w:styleId="EFSAHeading1nonumber">
    <w:name w:val="EFSA_Heading 1 (no number)"/>
    <w:basedOn w:val="Normln"/>
    <w:next w:val="EFSABodytext"/>
    <w:link w:val="EFSAHeading1nonumberChar"/>
    <w:qFormat/>
    <w:rsid w:val="00FC75D7"/>
    <w:pPr>
      <w:keepNext/>
      <w:spacing w:before="240" w:after="120" w:line="240" w:lineRule="auto"/>
      <w:outlineLvl w:val="0"/>
    </w:pPr>
    <w:rPr>
      <w:rFonts w:ascii="Tahoma" w:hAnsi="Tahoma"/>
      <w:b/>
      <w:sz w:val="24"/>
      <w:szCs w:val="24"/>
    </w:rPr>
  </w:style>
  <w:style w:type="character" w:customStyle="1" w:styleId="EFSAHeading1nonumberChar">
    <w:name w:val="EFSA_Heading 1 (no number) Char"/>
    <w:basedOn w:val="Standardnpsmoodstavce"/>
    <w:link w:val="EFSAHeading1nonumber"/>
    <w:rsid w:val="00FC75D7"/>
    <w:rPr>
      <w:rFonts w:ascii="Tahoma" w:hAnsi="Tahoma"/>
      <w:b/>
      <w:sz w:val="24"/>
      <w:szCs w:val="24"/>
    </w:rPr>
  </w:style>
  <w:style w:type="paragraph" w:customStyle="1" w:styleId="EFSAAuthor">
    <w:name w:val="EFSA_Author"/>
    <w:next w:val="EFSABodytext"/>
    <w:link w:val="EFSAAuthorChar"/>
    <w:qFormat/>
    <w:rsid w:val="00FC75D7"/>
    <w:pPr>
      <w:spacing w:before="240" w:after="120" w:line="240" w:lineRule="auto"/>
      <w:jc w:val="center"/>
    </w:pPr>
    <w:rPr>
      <w:rFonts w:ascii="Tahoma" w:hAnsi="Tahoma"/>
      <w:b/>
      <w:sz w:val="28"/>
      <w:szCs w:val="24"/>
    </w:rPr>
  </w:style>
  <w:style w:type="character" w:customStyle="1" w:styleId="EFSAAuthorChar">
    <w:name w:val="EFSA_Author Char"/>
    <w:basedOn w:val="EFSAHeading1nonumberChar"/>
    <w:link w:val="EFSAAuthor"/>
    <w:rsid w:val="00FC75D7"/>
    <w:rPr>
      <w:rFonts w:ascii="Tahoma" w:hAnsi="Tahoma"/>
      <w:b/>
      <w:sz w:val="28"/>
      <w:szCs w:val="24"/>
    </w:rPr>
  </w:style>
  <w:style w:type="paragraph" w:customStyle="1" w:styleId="EFSABodytext">
    <w:name w:val="EFSA_Body text"/>
    <w:basedOn w:val="Normln"/>
    <w:link w:val="EFSABodytextChar"/>
    <w:qFormat/>
    <w:rsid w:val="00214C6C"/>
    <w:pPr>
      <w:spacing w:after="120" w:line="240" w:lineRule="auto"/>
      <w:jc w:val="both"/>
    </w:pPr>
    <w:rPr>
      <w:rFonts w:ascii="Tahoma" w:hAnsi="Tahoma"/>
      <w:sz w:val="20"/>
      <w:szCs w:val="20"/>
    </w:rPr>
  </w:style>
  <w:style w:type="character" w:customStyle="1" w:styleId="EFSABodytextChar">
    <w:name w:val="EFSA_Body text Char"/>
    <w:basedOn w:val="Standardnpsmoodstavce"/>
    <w:link w:val="EFSABodytext"/>
    <w:rsid w:val="00214C6C"/>
    <w:rPr>
      <w:rFonts w:ascii="Tahoma" w:hAnsi="Tahoma"/>
      <w:sz w:val="20"/>
      <w:szCs w:val="20"/>
    </w:rPr>
  </w:style>
  <w:style w:type="paragraph" w:customStyle="1" w:styleId="EFSABullet1">
    <w:name w:val="EFSA_Bullet 1"/>
    <w:basedOn w:val="EFSABodytext"/>
    <w:link w:val="EFSABullet1Char"/>
    <w:qFormat/>
    <w:rsid w:val="00214C6C"/>
    <w:pPr>
      <w:numPr>
        <w:numId w:val="2"/>
      </w:numPr>
    </w:pPr>
  </w:style>
  <w:style w:type="character" w:customStyle="1" w:styleId="EFSABullet1Char">
    <w:name w:val="EFSA_Bullet 1 Char"/>
    <w:basedOn w:val="EFSABodytextChar"/>
    <w:link w:val="EFSABullet1"/>
    <w:rsid w:val="00214C6C"/>
    <w:rPr>
      <w:rFonts w:ascii="Tahoma" w:hAnsi="Tahoma"/>
      <w:sz w:val="20"/>
      <w:szCs w:val="20"/>
    </w:rPr>
  </w:style>
  <w:style w:type="paragraph" w:customStyle="1" w:styleId="EFSABullet2">
    <w:name w:val="EFSA_Bullet 2"/>
    <w:basedOn w:val="EFSABodytext"/>
    <w:link w:val="EFSABullet2Char"/>
    <w:qFormat/>
    <w:rsid w:val="00214C6C"/>
    <w:pPr>
      <w:numPr>
        <w:ilvl w:val="1"/>
        <w:numId w:val="2"/>
      </w:numPr>
    </w:pPr>
  </w:style>
  <w:style w:type="character" w:customStyle="1" w:styleId="EFSABullet2Char">
    <w:name w:val="EFSA_Bullet 2 Char"/>
    <w:basedOn w:val="EFSABodytextChar"/>
    <w:link w:val="EFSABullet2"/>
    <w:rsid w:val="00214C6C"/>
    <w:rPr>
      <w:rFonts w:ascii="Tahoma" w:hAnsi="Tahoma"/>
      <w:sz w:val="20"/>
      <w:szCs w:val="20"/>
    </w:rPr>
  </w:style>
  <w:style w:type="paragraph" w:customStyle="1" w:styleId="EFSADates">
    <w:name w:val="EFSA_Dates"/>
    <w:link w:val="EFSADatesChar"/>
    <w:qFormat/>
    <w:rsid w:val="00214C6C"/>
    <w:pPr>
      <w:spacing w:before="120" w:after="0" w:line="240" w:lineRule="auto"/>
    </w:pPr>
    <w:rPr>
      <w:rFonts w:ascii="Calibri" w:hAnsi="Calibri"/>
      <w:sz w:val="18"/>
      <w:lang w:val="en-US"/>
    </w:rPr>
  </w:style>
  <w:style w:type="character" w:customStyle="1" w:styleId="EFSADatesChar">
    <w:name w:val="EFSA_Dates Char"/>
    <w:basedOn w:val="Standardnpsmoodstavce"/>
    <w:link w:val="EFSADates"/>
    <w:rsid w:val="00214C6C"/>
    <w:rPr>
      <w:rFonts w:ascii="Calibri" w:hAnsi="Calibri"/>
      <w:sz w:val="18"/>
      <w:lang w:val="en-US"/>
    </w:rPr>
  </w:style>
  <w:style w:type="paragraph" w:customStyle="1" w:styleId="EFSADocsprovided">
    <w:name w:val="EFSA_Docs provided"/>
    <w:basedOn w:val="EFSABodytext"/>
    <w:link w:val="EFSADocsprovidedChar"/>
    <w:qFormat/>
    <w:rsid w:val="005A67A2"/>
    <w:pPr>
      <w:keepNext/>
      <w:numPr>
        <w:numId w:val="3"/>
      </w:numPr>
      <w:spacing w:after="240"/>
    </w:pPr>
  </w:style>
  <w:style w:type="character" w:customStyle="1" w:styleId="EFSADocsprovidedChar">
    <w:name w:val="EFSA_Docs provided Char"/>
    <w:basedOn w:val="EFSABodytextChar"/>
    <w:link w:val="EFSADocsprovided"/>
    <w:rsid w:val="005A67A2"/>
    <w:rPr>
      <w:rFonts w:ascii="Tahoma" w:hAnsi="Tahoma"/>
      <w:sz w:val="20"/>
      <w:szCs w:val="20"/>
    </w:rPr>
  </w:style>
  <w:style w:type="paragraph" w:customStyle="1" w:styleId="EFSATablefootnote">
    <w:name w:val="EFSA_Table footnote"/>
    <w:basedOn w:val="EFSABodytext"/>
    <w:link w:val="EFSATablefootnoteChar"/>
    <w:qFormat/>
    <w:rsid w:val="008368E5"/>
    <w:pPr>
      <w:numPr>
        <w:numId w:val="11"/>
      </w:numPr>
      <w:tabs>
        <w:tab w:val="left" w:pos="426"/>
      </w:tabs>
      <w:contextualSpacing/>
      <w:jc w:val="left"/>
    </w:pPr>
    <w:rPr>
      <w:sz w:val="16"/>
    </w:rPr>
  </w:style>
  <w:style w:type="character" w:customStyle="1" w:styleId="EFSATablefootnoteChar">
    <w:name w:val="EFSA_Table footnote Char"/>
    <w:basedOn w:val="EFSABodytextChar"/>
    <w:link w:val="EFSATablefootnote"/>
    <w:rsid w:val="008368E5"/>
    <w:rPr>
      <w:rFonts w:ascii="Tahoma" w:hAnsi="Tahoma"/>
      <w:sz w:val="16"/>
      <w:szCs w:val="20"/>
    </w:rPr>
  </w:style>
  <w:style w:type="paragraph" w:customStyle="1" w:styleId="EFSATablelegend">
    <w:name w:val="EFSA_Table legend"/>
    <w:basedOn w:val="EFSATablefootnote"/>
    <w:link w:val="EFSATablelegendChar"/>
    <w:qFormat/>
    <w:rsid w:val="00214C6C"/>
    <w:pPr>
      <w:numPr>
        <w:numId w:val="0"/>
      </w:numPr>
      <w:spacing w:after="0"/>
      <w:contextualSpacing w:val="0"/>
    </w:pPr>
  </w:style>
  <w:style w:type="character" w:customStyle="1" w:styleId="EFSATablelegendChar">
    <w:name w:val="EFSA_Table legend Char"/>
    <w:basedOn w:val="EFSATablefootnoteChar"/>
    <w:link w:val="EFSATablelegend"/>
    <w:rsid w:val="00214C6C"/>
    <w:rPr>
      <w:rFonts w:ascii="Tahoma" w:hAnsi="Tahoma"/>
      <w:sz w:val="16"/>
      <w:szCs w:val="20"/>
    </w:rPr>
  </w:style>
  <w:style w:type="paragraph" w:customStyle="1" w:styleId="EFSAFigurelegend">
    <w:name w:val="EFSA_Figure legend"/>
    <w:basedOn w:val="EFSATablelegend"/>
    <w:link w:val="EFSAFigurelegendChar"/>
    <w:qFormat/>
    <w:rsid w:val="00214C6C"/>
    <w:pPr>
      <w:autoSpaceDE w:val="0"/>
      <w:autoSpaceDN w:val="0"/>
      <w:adjustRightInd w:val="0"/>
    </w:pPr>
    <w:rPr>
      <w:rFonts w:cs="Arial"/>
      <w:szCs w:val="18"/>
    </w:rPr>
  </w:style>
  <w:style w:type="character" w:customStyle="1" w:styleId="EFSAFigurelegendChar">
    <w:name w:val="EFSA_Figure legend Char"/>
    <w:basedOn w:val="EFSATablefootnoteChar"/>
    <w:link w:val="EFSAFigurelegend"/>
    <w:rsid w:val="00214C6C"/>
    <w:rPr>
      <w:rFonts w:ascii="Tahoma" w:hAnsi="Tahoma" w:cs="Arial"/>
      <w:sz w:val="16"/>
      <w:szCs w:val="18"/>
    </w:rPr>
  </w:style>
  <w:style w:type="paragraph" w:customStyle="1" w:styleId="EFSAFiguretitle">
    <w:name w:val="EFSA_Figure title"/>
    <w:basedOn w:val="Normln"/>
    <w:next w:val="EFSABodytext"/>
    <w:link w:val="EFSAFiguretitleChar"/>
    <w:rsid w:val="008F4828"/>
    <w:pPr>
      <w:numPr>
        <w:numId w:val="4"/>
      </w:numPr>
      <w:tabs>
        <w:tab w:val="left" w:pos="1080"/>
      </w:tabs>
      <w:spacing w:before="240" w:after="240" w:line="240" w:lineRule="auto"/>
      <w:ind w:left="1021" w:hanging="1021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FSAFiguretitleChar">
    <w:name w:val="EFSA_Figure title Char"/>
    <w:basedOn w:val="Standardnpsmoodstavce"/>
    <w:link w:val="EFSAFiguretitle"/>
    <w:rsid w:val="008F4828"/>
    <w:rPr>
      <w:rFonts w:ascii="Tahoma" w:eastAsia="Times New Roman" w:hAnsi="Tahoma" w:cs="Times New Roman"/>
      <w:sz w:val="20"/>
      <w:szCs w:val="20"/>
    </w:rPr>
  </w:style>
  <w:style w:type="paragraph" w:customStyle="1" w:styleId="EFSAFooter">
    <w:name w:val="EFSA_Footer"/>
    <w:basedOn w:val="Normln"/>
    <w:link w:val="EFSAFooterChar"/>
    <w:qFormat/>
    <w:rsid w:val="00214C6C"/>
    <w:pPr>
      <w:tabs>
        <w:tab w:val="right" w:pos="10206"/>
      </w:tabs>
      <w:spacing w:after="0" w:line="240" w:lineRule="auto"/>
    </w:pPr>
    <w:rPr>
      <w:sz w:val="16"/>
      <w:szCs w:val="16"/>
    </w:rPr>
  </w:style>
  <w:style w:type="character" w:customStyle="1" w:styleId="EFSAFooterChar">
    <w:name w:val="EFSA_Footer Char"/>
    <w:basedOn w:val="Standardnpsmoodstavce"/>
    <w:link w:val="EFSAFooter"/>
    <w:rsid w:val="00214C6C"/>
    <w:rPr>
      <w:sz w:val="16"/>
      <w:szCs w:val="16"/>
    </w:rPr>
  </w:style>
  <w:style w:type="paragraph" w:customStyle="1" w:styleId="EFSAFootnote">
    <w:name w:val="EFSA_Footnote"/>
    <w:basedOn w:val="Textpoznpodarou"/>
    <w:link w:val="EFSAFootnoteChar"/>
    <w:qFormat/>
    <w:rsid w:val="005940DB"/>
    <w:pPr>
      <w:ind w:left="142" w:hanging="142"/>
      <w:jc w:val="both"/>
    </w:pPr>
    <w:rPr>
      <w:rFonts w:ascii="Tahoma" w:hAnsi="Tahoma"/>
      <w:sz w:val="16"/>
    </w:rPr>
  </w:style>
  <w:style w:type="character" w:customStyle="1" w:styleId="EFSAFootnoteChar">
    <w:name w:val="EFSA_Footnote Char"/>
    <w:basedOn w:val="TextpoznpodarouChar"/>
    <w:link w:val="EFSAFootnote"/>
    <w:rsid w:val="005940DB"/>
    <w:rPr>
      <w:rFonts w:ascii="Tahoma" w:hAnsi="Tahoma"/>
      <w:sz w:val="16"/>
      <w:szCs w:val="20"/>
    </w:rPr>
  </w:style>
  <w:style w:type="paragraph" w:styleId="Textpoznpodarou">
    <w:name w:val="footnote text"/>
    <w:aliases w:val="EFSA_Footnote Text"/>
    <w:basedOn w:val="Normln"/>
    <w:link w:val="TextpoznpodarouChar"/>
    <w:uiPriority w:val="99"/>
    <w:qFormat/>
    <w:rsid w:val="00214C6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EFSA_Footnote Text Char"/>
    <w:basedOn w:val="Standardnpsmoodstavce"/>
    <w:link w:val="Textpoznpodarou"/>
    <w:uiPriority w:val="99"/>
    <w:rsid w:val="00214C6C"/>
    <w:rPr>
      <w:sz w:val="20"/>
      <w:szCs w:val="20"/>
    </w:rPr>
  </w:style>
  <w:style w:type="paragraph" w:customStyle="1" w:styleId="EFSAHeading1">
    <w:name w:val="EFSA_Heading 1"/>
    <w:basedOn w:val="Nadpis1"/>
    <w:next w:val="EFSABodytext"/>
    <w:link w:val="EFSAHeading1Char"/>
    <w:qFormat/>
    <w:rsid w:val="00752B9F"/>
    <w:pPr>
      <w:keepLines w:val="0"/>
      <w:numPr>
        <w:numId w:val="5"/>
      </w:numPr>
      <w:spacing w:before="240" w:after="120" w:line="240" w:lineRule="auto"/>
      <w:ind w:left="851" w:hanging="851"/>
    </w:pPr>
    <w:rPr>
      <w:rFonts w:ascii="Tahoma" w:hAnsi="Tahoma"/>
      <w:color w:val="auto"/>
      <w:sz w:val="24"/>
    </w:rPr>
  </w:style>
  <w:style w:type="character" w:customStyle="1" w:styleId="EFSAHeading1Char">
    <w:name w:val="EFSA_Heading 1 Char"/>
    <w:basedOn w:val="Nadpis1Char"/>
    <w:link w:val="EFSAHeading1"/>
    <w:rsid w:val="00752B9F"/>
    <w:rPr>
      <w:rFonts w:ascii="Tahoma" w:eastAsiaTheme="majorEastAsia" w:hAnsi="Tahoma" w:cstheme="majorBidi"/>
      <w:b/>
      <w:bCs/>
      <w:color w:val="365F91" w:themeColor="accent1" w:themeShade="BF"/>
      <w:sz w:val="24"/>
      <w:szCs w:val="28"/>
    </w:rPr>
  </w:style>
  <w:style w:type="character" w:customStyle="1" w:styleId="Nadpis1Char">
    <w:name w:val="Nadpis 1 Char"/>
    <w:basedOn w:val="Standardnpsmoodstavce"/>
    <w:link w:val="Nadpis1"/>
    <w:uiPriority w:val="9"/>
    <w:semiHidden/>
    <w:rsid w:val="00214C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FSAHeading2">
    <w:name w:val="EFSA_Heading 2"/>
    <w:basedOn w:val="Normln"/>
    <w:next w:val="EFSABodytext"/>
    <w:link w:val="EFSAHeading2Char"/>
    <w:qFormat/>
    <w:rsid w:val="00ED5AF5"/>
    <w:pPr>
      <w:keepNext/>
      <w:numPr>
        <w:ilvl w:val="1"/>
        <w:numId w:val="5"/>
      </w:numPr>
      <w:spacing w:before="240" w:after="120" w:line="240" w:lineRule="auto"/>
      <w:ind w:left="851" w:hanging="851"/>
      <w:outlineLvl w:val="1"/>
    </w:pPr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character" w:customStyle="1" w:styleId="EFSAHeading2Char">
    <w:name w:val="EFSA_Heading 2 Char"/>
    <w:basedOn w:val="EFSAHeading1Char"/>
    <w:link w:val="EFSAHeading2"/>
    <w:rsid w:val="00ED5AF5"/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paragraph" w:customStyle="1" w:styleId="EFSAHeading3">
    <w:name w:val="EFSA_Heading 3"/>
    <w:basedOn w:val="EFSAHeading2"/>
    <w:next w:val="EFSABodytext"/>
    <w:link w:val="EFSAHeading3Char"/>
    <w:qFormat/>
    <w:rsid w:val="006B0D30"/>
    <w:pPr>
      <w:numPr>
        <w:ilvl w:val="2"/>
      </w:numPr>
      <w:ind w:left="851" w:hanging="851"/>
      <w:outlineLvl w:val="2"/>
    </w:pPr>
    <w:rPr>
      <w:sz w:val="22"/>
    </w:rPr>
  </w:style>
  <w:style w:type="character" w:customStyle="1" w:styleId="EFSAHeading3Char">
    <w:name w:val="EFSA_Heading 3 Char"/>
    <w:basedOn w:val="EFSAHeading2Char"/>
    <w:link w:val="EFSAHeading3"/>
    <w:rsid w:val="006B0D30"/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paragraph" w:customStyle="1" w:styleId="EFSAHeading4">
    <w:name w:val="EFSA_Heading 4"/>
    <w:basedOn w:val="Normln"/>
    <w:next w:val="EFSABodytext"/>
    <w:link w:val="EFSAHeading4Char"/>
    <w:qFormat/>
    <w:rsid w:val="00214C6C"/>
    <w:pPr>
      <w:keepNext/>
      <w:spacing w:before="240" w:after="120" w:line="240" w:lineRule="auto"/>
      <w:outlineLvl w:val="3"/>
    </w:pPr>
    <w:rPr>
      <w:rFonts w:ascii="Tahoma" w:hAnsi="Tahoma"/>
      <w:b/>
      <w:sz w:val="20"/>
      <w:szCs w:val="20"/>
    </w:rPr>
  </w:style>
  <w:style w:type="character" w:customStyle="1" w:styleId="EFSAHeading4Char">
    <w:name w:val="EFSA_Heading 4 Char"/>
    <w:basedOn w:val="Standardnpsmoodstavce"/>
    <w:link w:val="EFSAHeading4"/>
    <w:rsid w:val="00214C6C"/>
    <w:rPr>
      <w:rFonts w:ascii="Tahoma" w:hAnsi="Tahoma"/>
      <w:b/>
      <w:sz w:val="20"/>
      <w:szCs w:val="20"/>
    </w:rPr>
  </w:style>
  <w:style w:type="paragraph" w:customStyle="1" w:styleId="EFSAHeading5">
    <w:name w:val="EFSA_Heading 5"/>
    <w:basedOn w:val="EFSAHeading4"/>
    <w:next w:val="EFSABodytext"/>
    <w:link w:val="EFSAHeading5Char"/>
    <w:qFormat/>
    <w:rsid w:val="00214C6C"/>
    <w:pPr>
      <w:outlineLvl w:val="4"/>
    </w:pPr>
    <w:rPr>
      <w:b w:val="0"/>
      <w:i/>
    </w:rPr>
  </w:style>
  <w:style w:type="character" w:customStyle="1" w:styleId="EFSAHeading5Char">
    <w:name w:val="EFSA_Heading 5 Char"/>
    <w:basedOn w:val="EFSAHeading4Char"/>
    <w:link w:val="EFSAHeading5"/>
    <w:rsid w:val="00214C6C"/>
    <w:rPr>
      <w:rFonts w:ascii="Tahoma" w:hAnsi="Tahoma"/>
      <w:b w:val="0"/>
      <w:i/>
      <w:sz w:val="20"/>
      <w:szCs w:val="20"/>
    </w:rPr>
  </w:style>
  <w:style w:type="numbering" w:customStyle="1" w:styleId="EFSAListbullets">
    <w:name w:val="EFSA_List bullets"/>
    <w:basedOn w:val="Bezseznamu"/>
    <w:uiPriority w:val="99"/>
    <w:rsid w:val="00214C6C"/>
    <w:pPr>
      <w:numPr>
        <w:numId w:val="6"/>
      </w:numPr>
    </w:pPr>
  </w:style>
  <w:style w:type="paragraph" w:customStyle="1" w:styleId="EFSAListnumbered">
    <w:name w:val="EFSA_List numbered"/>
    <w:basedOn w:val="Odstavecseseznamem"/>
    <w:link w:val="EFSAListnumberedChar"/>
    <w:qFormat/>
    <w:rsid w:val="00214C6C"/>
    <w:pPr>
      <w:numPr>
        <w:numId w:val="7"/>
      </w:numPr>
      <w:suppressAutoHyphens/>
      <w:spacing w:after="120" w:line="240" w:lineRule="auto"/>
      <w:contextualSpacing w:val="0"/>
    </w:pPr>
    <w:rPr>
      <w:rFonts w:ascii="Tahoma" w:eastAsia="Times New Roman" w:hAnsi="Tahoma" w:cs="Times New Roman"/>
      <w:sz w:val="20"/>
      <w:szCs w:val="20"/>
      <w:lang w:eastAsia="en-GB"/>
    </w:rPr>
  </w:style>
  <w:style w:type="character" w:customStyle="1" w:styleId="EFSAListnumberedChar">
    <w:name w:val="EFSA_List numbered Char"/>
    <w:basedOn w:val="Standardnpsmoodstavce"/>
    <w:link w:val="EFSAListnumbered"/>
    <w:rsid w:val="00214C6C"/>
    <w:rPr>
      <w:rFonts w:ascii="Tahoma" w:eastAsia="Times New Roman" w:hAnsi="Tahoma" w:cs="Times New Roman"/>
      <w:sz w:val="20"/>
      <w:szCs w:val="20"/>
      <w:lang w:eastAsia="en-GB"/>
    </w:rPr>
  </w:style>
  <w:style w:type="paragraph" w:styleId="Odstavecseseznamem">
    <w:name w:val="List Paragraph"/>
    <w:basedOn w:val="Normln"/>
    <w:uiPriority w:val="34"/>
    <w:qFormat/>
    <w:rsid w:val="00214C6C"/>
    <w:pPr>
      <w:ind w:left="720"/>
      <w:contextualSpacing/>
    </w:pPr>
  </w:style>
  <w:style w:type="paragraph" w:customStyle="1" w:styleId="EFSAOutputcategory">
    <w:name w:val="EFSA_Output category"/>
    <w:link w:val="EFSAOutputcategoryChar"/>
    <w:qFormat/>
    <w:rsid w:val="00214C6C"/>
    <w:pPr>
      <w:spacing w:before="240" w:after="240" w:line="240" w:lineRule="auto"/>
    </w:pPr>
    <w:rPr>
      <w:rFonts w:ascii="Calibri" w:eastAsiaTheme="majorEastAsia" w:hAnsi="Calibri" w:cstheme="majorBidi"/>
      <w:b/>
      <w:iCs/>
      <w:caps/>
      <w:color w:val="171796"/>
      <w:sz w:val="32"/>
      <w:szCs w:val="32"/>
    </w:rPr>
  </w:style>
  <w:style w:type="character" w:customStyle="1" w:styleId="EFSAOutputcategoryChar">
    <w:name w:val="EFSA_Output category Char"/>
    <w:basedOn w:val="Standardnpsmoodstavce"/>
    <w:link w:val="EFSAOutputcategory"/>
    <w:rsid w:val="00214C6C"/>
    <w:rPr>
      <w:rFonts w:ascii="Calibri" w:eastAsiaTheme="majorEastAsia" w:hAnsi="Calibri" w:cstheme="majorBidi"/>
      <w:b/>
      <w:iCs/>
      <w:caps/>
      <w:color w:val="171796"/>
      <w:sz w:val="32"/>
      <w:szCs w:val="32"/>
    </w:rPr>
  </w:style>
  <w:style w:type="paragraph" w:customStyle="1" w:styleId="EFSAOutputtitle">
    <w:name w:val="EFSA_Output title"/>
    <w:basedOn w:val="Normln"/>
    <w:next w:val="EFSAAuthor"/>
    <w:link w:val="EFSAOutputtitleChar"/>
    <w:qFormat/>
    <w:rsid w:val="00214C6C"/>
    <w:pPr>
      <w:spacing w:before="360" w:after="240" w:line="240" w:lineRule="auto"/>
      <w:jc w:val="center"/>
    </w:pPr>
    <w:rPr>
      <w:rFonts w:ascii="Tahoma" w:hAnsi="Tahoma"/>
      <w:b/>
      <w:sz w:val="32"/>
      <w:szCs w:val="32"/>
    </w:rPr>
  </w:style>
  <w:style w:type="character" w:customStyle="1" w:styleId="EFSAOutputtitleChar">
    <w:name w:val="EFSA_Output title Char"/>
    <w:basedOn w:val="Standardnpsmoodstavce"/>
    <w:link w:val="EFSAOutputtitle"/>
    <w:rsid w:val="00214C6C"/>
    <w:rPr>
      <w:rFonts w:ascii="Tahoma" w:hAnsi="Tahoma"/>
      <w:b/>
      <w:sz w:val="32"/>
      <w:szCs w:val="32"/>
    </w:rPr>
  </w:style>
  <w:style w:type="paragraph" w:customStyle="1" w:styleId="EFSAReferences">
    <w:name w:val="EFSA_References"/>
    <w:basedOn w:val="Normln"/>
    <w:link w:val="EFSAReferencesChar"/>
    <w:qFormat/>
    <w:rsid w:val="005A67A2"/>
    <w:pPr>
      <w:keepNext/>
      <w:tabs>
        <w:tab w:val="left" w:pos="284"/>
      </w:tabs>
      <w:spacing w:after="120" w:line="240" w:lineRule="auto"/>
      <w:ind w:left="284" w:hanging="284"/>
      <w:jc w:val="both"/>
    </w:pPr>
    <w:rPr>
      <w:rFonts w:ascii="Tahoma" w:eastAsia="Times New Roman" w:hAnsi="Tahoma" w:cs="Times New Roman"/>
      <w:color w:val="000000"/>
      <w:sz w:val="20"/>
      <w:szCs w:val="20"/>
    </w:rPr>
  </w:style>
  <w:style w:type="character" w:customStyle="1" w:styleId="EFSAReferencesChar">
    <w:name w:val="EFSA_References Char"/>
    <w:basedOn w:val="Standardnpsmoodstavce"/>
    <w:link w:val="EFSAReferences"/>
    <w:rsid w:val="005A67A2"/>
    <w:rPr>
      <w:rFonts w:ascii="Tahoma" w:eastAsia="Times New Roman" w:hAnsi="Tahoma" w:cs="Times New Roman"/>
      <w:color w:val="000000"/>
      <w:sz w:val="20"/>
      <w:szCs w:val="20"/>
    </w:rPr>
  </w:style>
  <w:style w:type="paragraph" w:customStyle="1" w:styleId="EFSAShorttitle">
    <w:name w:val="EFSA_Short title"/>
    <w:link w:val="EFSAShorttitleChar"/>
    <w:qFormat/>
    <w:rsid w:val="00214C6C"/>
    <w:pPr>
      <w:spacing w:after="0" w:line="240" w:lineRule="auto"/>
    </w:pPr>
    <w:rPr>
      <w:rFonts w:ascii="Calibri" w:eastAsiaTheme="majorEastAsia" w:hAnsi="Calibri" w:cstheme="majorBidi"/>
      <w:b/>
      <w:iCs/>
      <w:color w:val="171796"/>
      <w:sz w:val="18"/>
      <w:szCs w:val="24"/>
    </w:rPr>
  </w:style>
  <w:style w:type="character" w:customStyle="1" w:styleId="EFSAShorttitleChar">
    <w:name w:val="EFSA_Short title Char"/>
    <w:basedOn w:val="Standardnpsmoodstavce"/>
    <w:link w:val="EFSAShorttitle"/>
    <w:rsid w:val="00214C6C"/>
    <w:rPr>
      <w:rFonts w:ascii="Calibri" w:eastAsiaTheme="majorEastAsia" w:hAnsi="Calibri" w:cstheme="majorBidi"/>
      <w:b/>
      <w:iCs/>
      <w:color w:val="171796"/>
      <w:sz w:val="18"/>
      <w:szCs w:val="24"/>
    </w:rPr>
  </w:style>
  <w:style w:type="paragraph" w:customStyle="1" w:styleId="EFSATabledata">
    <w:name w:val="EFSA_Table data"/>
    <w:basedOn w:val="EFSABodytext"/>
    <w:link w:val="EFSATabledataChar"/>
    <w:qFormat/>
    <w:rsid w:val="00214C6C"/>
    <w:pPr>
      <w:spacing w:after="0"/>
      <w:jc w:val="center"/>
    </w:pPr>
    <w:rPr>
      <w:sz w:val="18"/>
    </w:rPr>
  </w:style>
  <w:style w:type="character" w:customStyle="1" w:styleId="EFSATabledataChar">
    <w:name w:val="EFSA_Table data Char"/>
    <w:basedOn w:val="EFSABodytextChar"/>
    <w:link w:val="EFSATabledata"/>
    <w:rsid w:val="00214C6C"/>
    <w:rPr>
      <w:rFonts w:ascii="Tahoma" w:hAnsi="Tahoma"/>
      <w:sz w:val="18"/>
      <w:szCs w:val="20"/>
    </w:rPr>
  </w:style>
  <w:style w:type="paragraph" w:customStyle="1" w:styleId="EFSATablefirstcolumn">
    <w:name w:val="EFSA_Table first column"/>
    <w:basedOn w:val="EFSATabledata"/>
    <w:link w:val="EFSATablefirstcolumnChar"/>
    <w:qFormat/>
    <w:rsid w:val="00214C6C"/>
    <w:pPr>
      <w:jc w:val="left"/>
    </w:pPr>
    <w:rPr>
      <w:b/>
    </w:rPr>
  </w:style>
  <w:style w:type="character" w:customStyle="1" w:styleId="EFSATablefirstcolumnChar">
    <w:name w:val="EFSA_Table first column Char"/>
    <w:basedOn w:val="EFSATabledataChar"/>
    <w:link w:val="EFSATablefirstcolumn"/>
    <w:rsid w:val="00214C6C"/>
    <w:rPr>
      <w:rFonts w:ascii="Tahoma" w:hAnsi="Tahoma"/>
      <w:b/>
      <w:sz w:val="18"/>
      <w:szCs w:val="20"/>
    </w:rPr>
  </w:style>
  <w:style w:type="paragraph" w:customStyle="1" w:styleId="EFSATableheadingrow">
    <w:name w:val="EFSA_Table heading row"/>
    <w:basedOn w:val="EFSATabledata"/>
    <w:link w:val="EFSATableheadingrowChar"/>
    <w:qFormat/>
    <w:rsid w:val="00214C6C"/>
    <w:rPr>
      <w:b/>
    </w:rPr>
  </w:style>
  <w:style w:type="character" w:customStyle="1" w:styleId="EFSATableheadingrowChar">
    <w:name w:val="EFSA_Table heading row Char"/>
    <w:basedOn w:val="EFSATabledataChar"/>
    <w:link w:val="EFSATableheadingrow"/>
    <w:rsid w:val="00214C6C"/>
    <w:rPr>
      <w:rFonts w:ascii="Tahoma" w:hAnsi="Tahoma"/>
      <w:b/>
      <w:sz w:val="18"/>
      <w:szCs w:val="20"/>
    </w:rPr>
  </w:style>
  <w:style w:type="paragraph" w:customStyle="1" w:styleId="EFSATabletitle">
    <w:name w:val="EFSA_Table title"/>
    <w:basedOn w:val="EFSABodytext"/>
    <w:next w:val="EFSABodytext"/>
    <w:link w:val="EFSATabletitleChar"/>
    <w:qFormat/>
    <w:rsid w:val="00CB13F3"/>
    <w:pPr>
      <w:tabs>
        <w:tab w:val="left" w:pos="1080"/>
      </w:tabs>
      <w:spacing w:before="240" w:after="240"/>
    </w:pPr>
  </w:style>
  <w:style w:type="character" w:customStyle="1" w:styleId="EFSATabletitleChar">
    <w:name w:val="EFSA_Table title Char"/>
    <w:basedOn w:val="EFSABodytextChar"/>
    <w:link w:val="EFSATabletitle"/>
    <w:rsid w:val="00CB13F3"/>
    <w:rPr>
      <w:rFonts w:ascii="Tahoma" w:hAnsi="Tahoma"/>
      <w:sz w:val="20"/>
      <w:szCs w:val="20"/>
    </w:rPr>
  </w:style>
  <w:style w:type="character" w:styleId="Zdraznnjemn">
    <w:name w:val="Subtle Emphasis"/>
    <w:semiHidden/>
    <w:qFormat/>
    <w:rsid w:val="00214C6C"/>
    <w:rPr>
      <w:rFonts w:ascii="Verdana" w:hAnsi="Verdana"/>
      <w:iCs/>
      <w:color w:val="000000"/>
      <w:sz w:val="20"/>
    </w:rPr>
  </w:style>
  <w:style w:type="paragraph" w:styleId="Zhlav">
    <w:name w:val="header"/>
    <w:basedOn w:val="Normln"/>
    <w:link w:val="ZhlavChar"/>
    <w:uiPriority w:val="99"/>
    <w:rsid w:val="00214C6C"/>
    <w:pPr>
      <w:suppressLineNumbers/>
      <w:tabs>
        <w:tab w:val="center" w:pos="4513"/>
        <w:tab w:val="right" w:pos="9026"/>
      </w:tabs>
      <w:suppressAutoHyphens/>
      <w:spacing w:after="120" w:line="240" w:lineRule="auto"/>
    </w:pPr>
    <w:rPr>
      <w:rFonts w:ascii="Tahoma" w:eastAsia="Times New Roman" w:hAnsi="Tahoma" w:cs="Times New Roman"/>
      <w:sz w:val="20"/>
      <w:szCs w:val="20"/>
      <w:lang w:eastAsia="en-GB"/>
    </w:rPr>
  </w:style>
  <w:style w:type="character" w:customStyle="1" w:styleId="ZhlavChar">
    <w:name w:val="Záhlaví Char"/>
    <w:basedOn w:val="Standardnpsmoodstavce"/>
    <w:link w:val="Zhlav"/>
    <w:uiPriority w:val="99"/>
    <w:rsid w:val="00214C6C"/>
    <w:rPr>
      <w:rFonts w:ascii="Tahoma" w:eastAsia="Times New Roman" w:hAnsi="Tahoma" w:cs="Times New Roman"/>
      <w:sz w:val="20"/>
      <w:szCs w:val="20"/>
      <w:lang w:eastAsia="en-GB"/>
    </w:rPr>
  </w:style>
  <w:style w:type="paragraph" w:styleId="Obsah1">
    <w:name w:val="toc 1"/>
    <w:basedOn w:val="Normln"/>
    <w:uiPriority w:val="39"/>
    <w:qFormat/>
    <w:rsid w:val="00ED57A0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paragraph" w:styleId="Obsah2">
    <w:name w:val="toc 2"/>
    <w:basedOn w:val="Normln"/>
    <w:uiPriority w:val="39"/>
    <w:qFormat/>
    <w:rsid w:val="00646303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paragraph" w:styleId="Obsah3">
    <w:name w:val="toc 3"/>
    <w:basedOn w:val="Normln"/>
    <w:uiPriority w:val="39"/>
    <w:qFormat/>
    <w:rsid w:val="00646303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character" w:styleId="Znakapoznpodarou">
    <w:name w:val="footnote reference"/>
    <w:basedOn w:val="Standardnpsmoodstavce"/>
    <w:uiPriority w:val="99"/>
    <w:rsid w:val="00214C6C"/>
    <w:rPr>
      <w:vertAlign w:val="superscript"/>
    </w:rPr>
  </w:style>
  <w:style w:type="table" w:styleId="Mkatabulky">
    <w:name w:val="Table Grid"/>
    <w:basedOn w:val="Normlntabulka"/>
    <w:uiPriority w:val="59"/>
    <w:rsid w:val="00214C6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214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4C6C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2C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2CA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pat">
    <w:name w:val="footer"/>
    <w:basedOn w:val="Normln"/>
    <w:link w:val="ZpatChar"/>
    <w:rsid w:val="007D46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7D4655"/>
  </w:style>
  <w:style w:type="character" w:styleId="slodku">
    <w:name w:val="line number"/>
    <w:basedOn w:val="Standardnpsmoodstavce"/>
    <w:uiPriority w:val="99"/>
    <w:semiHidden/>
    <w:rsid w:val="00EA0C60"/>
  </w:style>
  <w:style w:type="paragraph" w:styleId="Nadpisobsahu">
    <w:name w:val="TOC Heading"/>
    <w:basedOn w:val="Nadpis1"/>
    <w:next w:val="Normln"/>
    <w:uiPriority w:val="39"/>
    <w:unhideWhenUsed/>
    <w:qFormat/>
    <w:rsid w:val="001219D4"/>
    <w:pPr>
      <w:outlineLvl w:val="9"/>
    </w:pPr>
    <w:rPr>
      <w:lang w:val="en-US" w:eastAsia="ja-JP"/>
    </w:rPr>
  </w:style>
  <w:style w:type="paragraph" w:styleId="Obsah4">
    <w:name w:val="toc 4"/>
    <w:next w:val="Normln"/>
    <w:autoRedefine/>
    <w:uiPriority w:val="39"/>
    <w:rsid w:val="00ED57A0"/>
    <w:pPr>
      <w:tabs>
        <w:tab w:val="right" w:leader="dot" w:pos="9072"/>
      </w:tabs>
      <w:spacing w:after="0" w:line="240" w:lineRule="auto"/>
      <w:ind w:left="680" w:hanging="680"/>
    </w:pPr>
    <w:rPr>
      <w:rFonts w:ascii="Tahoma" w:hAnsi="Tahoma"/>
      <w:sz w:val="20"/>
    </w:rPr>
  </w:style>
  <w:style w:type="paragraph" w:styleId="Obsah5">
    <w:name w:val="toc 5"/>
    <w:next w:val="Normln"/>
    <w:autoRedefine/>
    <w:uiPriority w:val="39"/>
    <w:rsid w:val="00ED57A0"/>
    <w:pPr>
      <w:tabs>
        <w:tab w:val="right" w:leader="dot" w:pos="9072"/>
      </w:tabs>
      <w:spacing w:after="0" w:line="240" w:lineRule="auto"/>
      <w:ind w:left="1247" w:hanging="1247"/>
    </w:pPr>
    <w:rPr>
      <w:rFonts w:ascii="Tahoma" w:hAnsi="Tahoma"/>
      <w:sz w:val="20"/>
    </w:rPr>
  </w:style>
  <w:style w:type="table" w:customStyle="1" w:styleId="EFSAtable">
    <w:name w:val="EFSA table"/>
    <w:basedOn w:val="Normlntabulka"/>
    <w:uiPriority w:val="99"/>
    <w:rsid w:val="00CB13F3"/>
    <w:pPr>
      <w:spacing w:after="0" w:line="240" w:lineRule="auto"/>
    </w:pPr>
    <w:tblPr>
      <w:tblBorders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blStylePr w:type="firstRow">
      <w:rPr>
        <w:rFonts w:ascii="Tahoma" w:hAnsi="Tahoma"/>
        <w:sz w:val="18"/>
      </w:rPr>
      <w:tblPr/>
      <w:tcPr>
        <w:tcBorders>
          <w:top w:val="single" w:sz="12" w:space="0" w:color="000000" w:themeColor="text1"/>
        </w:tcBorders>
      </w:tcPr>
    </w:tblStylePr>
    <w:tblStylePr w:type="lastRow">
      <w:tblPr/>
      <w:tcPr>
        <w:tcBorders>
          <w:bottom w:val="single" w:sz="12" w:space="0" w:color="000000" w:themeColor="text1"/>
        </w:tcBorders>
      </w:tcPr>
    </w:tblStylePr>
  </w:style>
  <w:style w:type="paragraph" w:customStyle="1" w:styleId="EFSAAnnextitle">
    <w:name w:val="EFSA_Annex title"/>
    <w:next w:val="EFSABodytext"/>
    <w:uiPriority w:val="99"/>
    <w:qFormat/>
    <w:rsid w:val="005A67A2"/>
    <w:pPr>
      <w:keepNext/>
      <w:numPr>
        <w:numId w:val="8"/>
      </w:numPr>
      <w:spacing w:before="240" w:after="120" w:line="240" w:lineRule="auto"/>
      <w:ind w:left="1418" w:hanging="1418"/>
    </w:pPr>
    <w:rPr>
      <w:rFonts w:ascii="Tahoma" w:eastAsia="Times New Roman" w:hAnsi="Tahoma" w:cs="Mangal"/>
      <w:b/>
      <w:iCs/>
      <w:sz w:val="24"/>
      <w:szCs w:val="24"/>
      <w:lang w:eastAsia="en-GB"/>
    </w:rPr>
  </w:style>
  <w:style w:type="character" w:styleId="Sledovanodkaz">
    <w:name w:val="FollowedHyperlink"/>
    <w:basedOn w:val="Standardnpsmoodstavce"/>
    <w:uiPriority w:val="99"/>
    <w:semiHidden/>
    <w:rsid w:val="0048503C"/>
    <w:rPr>
      <w:color w:val="800080" w:themeColor="followedHyperlink"/>
      <w:u w:val="single"/>
    </w:rPr>
  </w:style>
  <w:style w:type="character" w:styleId="Odkaznakoment">
    <w:name w:val="annotation reference"/>
    <w:rsid w:val="00853639"/>
    <w:rPr>
      <w:sz w:val="16"/>
      <w:szCs w:val="16"/>
    </w:rPr>
  </w:style>
  <w:style w:type="paragraph" w:styleId="Textkomente">
    <w:name w:val="annotation text"/>
    <w:basedOn w:val="Normln"/>
    <w:link w:val="TextkomenteChar"/>
    <w:rsid w:val="0085363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53639"/>
    <w:rPr>
      <w:rFonts w:ascii="Times New Roman" w:eastAsia="Times New Roman" w:hAnsi="Times New Roman" w:cs="Times New Roman"/>
      <w:sz w:val="20"/>
      <w:szCs w:val="20"/>
    </w:rPr>
  </w:style>
  <w:style w:type="paragraph" w:customStyle="1" w:styleId="EFSAfootnote0">
    <w:name w:val="EFSA_footnote"/>
    <w:basedOn w:val="EFSABodytext"/>
    <w:rsid w:val="00853639"/>
    <w:pPr>
      <w:tabs>
        <w:tab w:val="left" w:pos="170"/>
      </w:tabs>
      <w:spacing w:after="0"/>
      <w:ind w:left="170" w:hanging="17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EFSATabletext">
    <w:name w:val="EFSA_Table text"/>
    <w:basedOn w:val="Normln"/>
    <w:link w:val="EFSATabletextCharChar"/>
    <w:qFormat/>
    <w:rsid w:val="0085363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</w:rPr>
  </w:style>
  <w:style w:type="character" w:customStyle="1" w:styleId="EFSATabletextCharChar">
    <w:name w:val="EFSA_Table text Char Char"/>
    <w:link w:val="EFSATabletext"/>
    <w:rsid w:val="00853639"/>
    <w:rPr>
      <w:rFonts w:ascii="Times New Roman" w:eastAsia="Times New Roman" w:hAnsi="Times New Roman" w:cs="Times New Roman"/>
      <w:sz w:val="20"/>
    </w:rPr>
  </w:style>
  <w:style w:type="paragraph" w:customStyle="1" w:styleId="EFSATabletextBoldCentered">
    <w:name w:val="EFSA_Table text + Bold Centered"/>
    <w:basedOn w:val="EFSATabletext"/>
    <w:qFormat/>
    <w:rsid w:val="00853639"/>
    <w:pPr>
      <w:jc w:val="left"/>
    </w:pPr>
    <w:rPr>
      <w:b/>
      <w:szCs w:val="18"/>
    </w:rPr>
  </w:style>
  <w:style w:type="paragraph" w:customStyle="1" w:styleId="EFSAFootercitation">
    <w:name w:val="EFSA_Footer citation"/>
    <w:basedOn w:val="Normln"/>
    <w:link w:val="EFSAFootercitationChar"/>
    <w:qFormat/>
    <w:rsid w:val="00AB05AD"/>
    <w:pPr>
      <w:tabs>
        <w:tab w:val="left" w:pos="170"/>
      </w:tabs>
      <w:spacing w:after="0" w:line="240" w:lineRule="auto"/>
      <w:jc w:val="both"/>
    </w:pPr>
    <w:rPr>
      <w:rFonts w:ascii="Times New Roman" w:eastAsia="Times New Roman" w:hAnsi="Times New Roman" w:cs="Arial"/>
      <w:sz w:val="18"/>
    </w:rPr>
  </w:style>
  <w:style w:type="character" w:customStyle="1" w:styleId="EFSAFootercitationChar">
    <w:name w:val="EFSA_Footer citation Char"/>
    <w:link w:val="EFSAFootercitation"/>
    <w:rsid w:val="00AB05AD"/>
    <w:rPr>
      <w:rFonts w:ascii="Times New Roman" w:eastAsia="Times New Roman" w:hAnsi="Times New Roman" w:cs="Arial"/>
      <w:sz w:val="18"/>
    </w:rPr>
  </w:style>
  <w:style w:type="paragraph" w:styleId="Revize">
    <w:name w:val="Revision"/>
    <w:hidden/>
    <w:uiPriority w:val="99"/>
    <w:semiHidden/>
    <w:rsid w:val="003129DF"/>
    <w:pPr>
      <w:spacing w:after="0" w:line="240" w:lineRule="auto"/>
    </w:pPr>
  </w:style>
  <w:style w:type="character" w:customStyle="1" w:styleId="Nadpis4Char">
    <w:name w:val="Nadpis 4 Char"/>
    <w:basedOn w:val="Standardnpsmoodstavce"/>
    <w:link w:val="Nadpis4"/>
    <w:rsid w:val="001B12CC"/>
    <w:rPr>
      <w:rFonts w:ascii="Times New Roman" w:eastAsia="Times New Roman" w:hAnsi="Times New Roman" w:cs="Times New Roman"/>
    </w:rPr>
  </w:style>
  <w:style w:type="character" w:customStyle="1" w:styleId="EFSABodytextCharChar">
    <w:name w:val="EFSA_Body text Char Char"/>
    <w:rsid w:val="001B12CC"/>
    <w:rPr>
      <w:sz w:val="22"/>
      <w:szCs w:val="22"/>
      <w:lang w:eastAsia="en-US"/>
    </w:rPr>
  </w:style>
  <w:style w:type="paragraph" w:customStyle="1" w:styleId="EFSAFigureTitles">
    <w:name w:val="EFSA_Figure Titles"/>
    <w:basedOn w:val="Normln"/>
    <w:next w:val="EFSABodytext"/>
    <w:rsid w:val="001B12CC"/>
    <w:pPr>
      <w:tabs>
        <w:tab w:val="left" w:pos="1080"/>
      </w:tabs>
      <w:spacing w:before="240" w:after="22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EFSAHeading2CharChar">
    <w:name w:val="EFSA_Heading 2 Char Char"/>
    <w:rsid w:val="001B12CC"/>
    <w:rPr>
      <w:rFonts w:cs="Arial"/>
      <w:b/>
      <w:bCs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1B12CC"/>
    <w:pPr>
      <w:spacing w:after="20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12C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FSAHeading3CharChar">
    <w:name w:val="EFSA_Heading 3 Char Char"/>
    <w:rsid w:val="001B12CC"/>
    <w:rPr>
      <w:rFonts w:cs="Arial"/>
      <w:b/>
      <w:bCs/>
      <w:sz w:val="22"/>
      <w:szCs w:val="22"/>
      <w:lang w:eastAsia="en-US"/>
    </w:rPr>
  </w:style>
  <w:style w:type="paragraph" w:customStyle="1" w:styleId="EFSAStyleTitle1">
    <w:name w:val="EFSA_StyleTitle1"/>
    <w:basedOn w:val="Normln"/>
    <w:next w:val="EFSABodytext"/>
    <w:link w:val="EFSAStyleTitle1CharChar"/>
    <w:qFormat/>
    <w:rsid w:val="001B12CC"/>
    <w:pPr>
      <w:keepNext/>
      <w:spacing w:before="240" w:after="120" w:line="240" w:lineRule="auto"/>
      <w:outlineLvl w:val="0"/>
    </w:pPr>
    <w:rPr>
      <w:rFonts w:ascii="Times New Roman" w:eastAsia="Times New Roman" w:hAnsi="Times New Roman" w:cs="Arial"/>
      <w:b/>
      <w:bCs/>
      <w:smallCaps/>
      <w:kern w:val="28"/>
      <w:sz w:val="24"/>
    </w:rPr>
  </w:style>
  <w:style w:type="character" w:customStyle="1" w:styleId="EFSAStyleTitle1CharChar">
    <w:name w:val="EFSA_StyleTitle1 Char Char"/>
    <w:link w:val="EFSAStyleTitle1"/>
    <w:rsid w:val="001B12CC"/>
    <w:rPr>
      <w:rFonts w:ascii="Times New Roman" w:eastAsia="Times New Roman" w:hAnsi="Times New Roman" w:cs="Arial"/>
      <w:b/>
      <w:bCs/>
      <w:smallCaps/>
      <w:kern w:val="28"/>
      <w:sz w:val="24"/>
    </w:rPr>
  </w:style>
  <w:style w:type="paragraph" w:customStyle="1" w:styleId="EFSAAppendixTitles">
    <w:name w:val="EFSA_Appendix_Titles"/>
    <w:basedOn w:val="Normln"/>
    <w:next w:val="EFSABodytext"/>
    <w:rsid w:val="001B12CC"/>
    <w:pPr>
      <w:numPr>
        <w:numId w:val="9"/>
      </w:numPr>
      <w:tabs>
        <w:tab w:val="left" w:pos="357"/>
      </w:tabs>
      <w:spacing w:after="220" w:line="240" w:lineRule="auto"/>
      <w:ind w:left="0" w:firstLine="0"/>
      <w:jc w:val="both"/>
    </w:pPr>
    <w:rPr>
      <w:rFonts w:ascii="Times New Roman Bold" w:eastAsia="Times New Roman" w:hAnsi="Times New Roman Bold" w:cs="Times New Roman"/>
      <w:b/>
      <w:smallCaps/>
    </w:rPr>
  </w:style>
  <w:style w:type="character" w:customStyle="1" w:styleId="EFSAHeaderandFootertext">
    <w:name w:val="EFSA_Header and Footer text"/>
    <w:qFormat/>
    <w:rsid w:val="001B12CC"/>
    <w:rPr>
      <w:rFonts w:ascii="Times New Roman" w:hAnsi="Times New Roman"/>
      <w:bCs/>
      <w:iCs/>
      <w:sz w:val="20"/>
    </w:rPr>
  </w:style>
  <w:style w:type="paragraph" w:customStyle="1" w:styleId="EFSATitle">
    <w:name w:val="EFSA_Title"/>
    <w:next w:val="EFSAAuthor"/>
    <w:link w:val="EFSATitleChar"/>
    <w:qFormat/>
    <w:rsid w:val="001B12CC"/>
    <w:pPr>
      <w:widowControl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</w:rPr>
  </w:style>
  <w:style w:type="character" w:customStyle="1" w:styleId="EFSATitleChar">
    <w:name w:val="EFSA_Title Char"/>
    <w:link w:val="EFSATitle"/>
    <w:rsid w:val="001B12CC"/>
    <w:rPr>
      <w:rFonts w:ascii="Times New Roman" w:eastAsia="Times New Roman" w:hAnsi="Times New Roman" w:cs="Times New Roman"/>
      <w:b/>
      <w:bCs/>
      <w:sz w:val="28"/>
    </w:rPr>
  </w:style>
  <w:style w:type="character" w:styleId="slostrnky">
    <w:name w:val="page number"/>
    <w:basedOn w:val="Standardnpsmoodstavce"/>
    <w:rsid w:val="001B12CC"/>
  </w:style>
  <w:style w:type="paragraph" w:styleId="Obsah6">
    <w:name w:val="toc 6"/>
    <w:basedOn w:val="Normln"/>
    <w:next w:val="Normln"/>
    <w:autoRedefine/>
    <w:uiPriority w:val="39"/>
    <w:unhideWhenUsed/>
    <w:rsid w:val="001B12CC"/>
    <w:pPr>
      <w:spacing w:after="100"/>
      <w:ind w:left="1100"/>
    </w:pPr>
    <w:rPr>
      <w:rFonts w:eastAsiaTheme="minorEastAsia"/>
      <w:lang w:eastAsia="en-GB"/>
    </w:rPr>
  </w:style>
  <w:style w:type="paragraph" w:styleId="Obsah7">
    <w:name w:val="toc 7"/>
    <w:basedOn w:val="Normln"/>
    <w:next w:val="Normln"/>
    <w:autoRedefine/>
    <w:uiPriority w:val="39"/>
    <w:unhideWhenUsed/>
    <w:rsid w:val="001B12CC"/>
    <w:pPr>
      <w:spacing w:after="100"/>
      <w:ind w:left="1320"/>
    </w:pPr>
    <w:rPr>
      <w:rFonts w:eastAsiaTheme="minorEastAsia"/>
      <w:lang w:eastAsia="en-GB"/>
    </w:rPr>
  </w:style>
  <w:style w:type="paragraph" w:styleId="Obsah8">
    <w:name w:val="toc 8"/>
    <w:basedOn w:val="Normln"/>
    <w:next w:val="Normln"/>
    <w:autoRedefine/>
    <w:uiPriority w:val="39"/>
    <w:unhideWhenUsed/>
    <w:rsid w:val="001B12CC"/>
    <w:pPr>
      <w:spacing w:after="100"/>
      <w:ind w:left="1540"/>
    </w:pPr>
    <w:rPr>
      <w:rFonts w:eastAsiaTheme="minorEastAsia"/>
      <w:lang w:eastAsia="en-GB"/>
    </w:rPr>
  </w:style>
  <w:style w:type="paragraph" w:styleId="Obsah9">
    <w:name w:val="toc 9"/>
    <w:basedOn w:val="Normln"/>
    <w:next w:val="Normln"/>
    <w:autoRedefine/>
    <w:uiPriority w:val="39"/>
    <w:unhideWhenUsed/>
    <w:rsid w:val="001B12CC"/>
    <w:pPr>
      <w:spacing w:after="100"/>
      <w:ind w:left="1760"/>
    </w:pPr>
    <w:rPr>
      <w:rFonts w:eastAsiaTheme="minorEastAsia"/>
      <w:lang w:eastAsia="en-GB"/>
    </w:rPr>
  </w:style>
  <w:style w:type="paragraph" w:styleId="Zkladntext">
    <w:name w:val="Body Text"/>
    <w:basedOn w:val="Normln"/>
    <w:link w:val="ZkladntextChar"/>
    <w:uiPriority w:val="99"/>
    <w:semiHidden/>
    <w:rsid w:val="005E4D1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E4D11"/>
  </w:style>
  <w:style w:type="paragraph" w:customStyle="1" w:styleId="TableHstyle">
    <w:name w:val="Table H style"/>
    <w:basedOn w:val="EFSATableheadingrow"/>
    <w:link w:val="TableHstyleChar"/>
    <w:uiPriority w:val="99"/>
    <w:qFormat/>
    <w:rsid w:val="002B4535"/>
    <w:rPr>
      <w:noProof/>
    </w:rPr>
  </w:style>
  <w:style w:type="character" w:customStyle="1" w:styleId="TableHstyleChar">
    <w:name w:val="Table H style Char"/>
    <w:basedOn w:val="EFSATableheadingrowChar"/>
    <w:link w:val="TableHstyle"/>
    <w:uiPriority w:val="99"/>
    <w:rsid w:val="002B4535"/>
    <w:rPr>
      <w:rFonts w:ascii="Tahoma" w:hAnsi="Tahoma"/>
      <w:b/>
      <w:noProof/>
      <w:sz w:val="18"/>
      <w:szCs w:val="20"/>
    </w:rPr>
  </w:style>
  <w:style w:type="paragraph" w:customStyle="1" w:styleId="Minutetemplatebodytext">
    <w:name w:val="Minute template body text"/>
    <w:basedOn w:val="Normln"/>
    <w:link w:val="MinutetemplatebodytextChar"/>
    <w:qFormat/>
    <w:rsid w:val="002968B3"/>
    <w:pPr>
      <w:spacing w:before="120" w:after="120" w:line="240" w:lineRule="auto"/>
      <w:jc w:val="both"/>
    </w:pPr>
    <w:rPr>
      <w:rFonts w:ascii="Arial" w:eastAsia="Times New Roman" w:hAnsi="Arial" w:cs="Times New Roman"/>
      <w:color w:val="000000"/>
      <w:lang w:val="x-none" w:eastAsia="es-ES"/>
    </w:rPr>
  </w:style>
  <w:style w:type="character" w:customStyle="1" w:styleId="MinutetemplatebodytextChar">
    <w:name w:val="Minute template body text Char"/>
    <w:link w:val="Minutetemplatebodytext"/>
    <w:rsid w:val="002968B3"/>
    <w:rPr>
      <w:rFonts w:ascii="Arial" w:eastAsia="Times New Roman" w:hAnsi="Arial" w:cs="Times New Roman"/>
      <w:color w:val="000000"/>
      <w:lang w:val="x-none" w:eastAsia="es-ES"/>
    </w:rPr>
  </w:style>
  <w:style w:type="paragraph" w:customStyle="1" w:styleId="EFSABODYCOPY">
    <w:name w:val="EFSA BODY COPY"/>
    <w:basedOn w:val="Normln"/>
    <w:link w:val="EFSABODYCOPYChar"/>
    <w:qFormat/>
    <w:rsid w:val="000D3586"/>
    <w:pPr>
      <w:spacing w:after="120" w:line="240" w:lineRule="auto"/>
    </w:pPr>
    <w:rPr>
      <w:rFonts w:ascii="Verdana" w:eastAsia="Calibri" w:hAnsi="Verdana" w:cs="Times New Roman"/>
      <w:sz w:val="20"/>
    </w:rPr>
  </w:style>
  <w:style w:type="character" w:customStyle="1" w:styleId="EFSABODYCOPYChar">
    <w:name w:val="EFSA BODY COPY Char"/>
    <w:basedOn w:val="Standardnpsmoodstavce"/>
    <w:link w:val="EFSABODYCOPY"/>
    <w:rsid w:val="000D3586"/>
    <w:rPr>
      <w:rFonts w:ascii="Verdana" w:eastAsia="Calibri" w:hAnsi="Verdana" w:cs="Times New Roman"/>
      <w:sz w:val="20"/>
    </w:rPr>
  </w:style>
  <w:style w:type="paragraph" w:customStyle="1" w:styleId="Default">
    <w:name w:val="Default"/>
    <w:rsid w:val="00C258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7D7769"/>
    <w:rPr>
      <w:b/>
      <w:bCs/>
    </w:rPr>
  </w:style>
  <w:style w:type="paragraph" w:customStyle="1" w:styleId="EFSASUBTITLE1">
    <w:name w:val="EFSA SUBTITLE 1"/>
    <w:basedOn w:val="EFSABODYCOPY"/>
    <w:next w:val="EFSABODYCOPY"/>
    <w:link w:val="EFSASUBTITLE1Char"/>
    <w:qFormat/>
    <w:rsid w:val="00495BA1"/>
    <w:pPr>
      <w:spacing w:before="120"/>
    </w:pPr>
    <w:rPr>
      <w:b/>
      <w:sz w:val="24"/>
      <w:szCs w:val="24"/>
    </w:rPr>
  </w:style>
  <w:style w:type="character" w:customStyle="1" w:styleId="EFSASUBTITLE1Char">
    <w:name w:val="EFSA SUBTITLE 1 Char"/>
    <w:basedOn w:val="Standardnpsmoodstavce"/>
    <w:link w:val="EFSASUBTITLE1"/>
    <w:rsid w:val="00495BA1"/>
    <w:rPr>
      <w:rFonts w:ascii="Verdana" w:eastAsia="Calibri" w:hAnsi="Verdana" w:cs="Times New Roman"/>
      <w:b/>
      <w:sz w:val="24"/>
      <w:szCs w:val="24"/>
    </w:rPr>
  </w:style>
  <w:style w:type="character" w:customStyle="1" w:styleId="source-item">
    <w:name w:val="source-item"/>
    <w:basedOn w:val="Standardnpsmoodstavce"/>
    <w:rsid w:val="000B333F"/>
  </w:style>
  <w:style w:type="character" w:customStyle="1" w:styleId="doi-item">
    <w:name w:val="doi-item"/>
    <w:basedOn w:val="Standardnpsmoodstavce"/>
    <w:rsid w:val="000B333F"/>
  </w:style>
  <w:style w:type="paragraph" w:styleId="Titulek">
    <w:name w:val="caption"/>
    <w:basedOn w:val="Normln"/>
    <w:next w:val="Normln"/>
    <w:uiPriority w:val="35"/>
    <w:unhideWhenUsed/>
    <w:qFormat/>
    <w:rsid w:val="00106D96"/>
    <w:pPr>
      <w:spacing w:line="240" w:lineRule="auto"/>
      <w:ind w:left="1077" w:hanging="1077"/>
    </w:pPr>
    <w:rPr>
      <w:rFonts w:ascii="Tahoma" w:hAnsi="Tahoma"/>
      <w:b/>
      <w:bCs/>
      <w:sz w:val="20"/>
      <w:szCs w:val="18"/>
    </w:rPr>
  </w:style>
  <w:style w:type="character" w:styleId="Hypertextovodkaz">
    <w:name w:val="Hyperlink"/>
    <w:basedOn w:val="Standardnpsmoodstavce"/>
    <w:uiPriority w:val="99"/>
    <w:semiHidden/>
    <w:rsid w:val="008618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5769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62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83413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22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56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4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465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74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1654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1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pi.gov.cz/" TargetMode="External"/><Relationship Id="rId13" Type="http://schemas.openxmlformats.org/officeDocument/2006/relationships/hyperlink" Target="http://www.svscr.cz" TargetMode="External"/><Relationship Id="rId18" Type="http://schemas.openxmlformats.org/officeDocument/2006/relationships/hyperlink" Target="http://www.efsa.europa.eu/en/publications/efsajournal.htm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ec.europa.eu/food/food/rapidalert/index_en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hpr.szu.cz/spotreba-potravin.htm" TargetMode="External"/><Relationship Id="rId17" Type="http://schemas.openxmlformats.org/officeDocument/2006/relationships/hyperlink" Target="http://ec.europa.eu/food/fvo/specialreports/pesticides_index_en.htm" TargetMode="External"/><Relationship Id="rId25" Type="http://schemas.openxmlformats.org/officeDocument/2006/relationships/hyperlink" Target="http://www.chhpr.szu.cz/spotreba-potravin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c.europa.eu/food/food/rapidalert/index_en.htm" TargetMode="External"/><Relationship Id="rId20" Type="http://schemas.openxmlformats.org/officeDocument/2006/relationships/hyperlink" Target="http://www.szpi.gov.cz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u.cz/tema/bezpecnost-potravin" TargetMode="External"/><Relationship Id="rId24" Type="http://schemas.openxmlformats.org/officeDocument/2006/relationships/hyperlink" Target="http://www.szu.cz/tema/bezpecnost-potrav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kzuz.cz" TargetMode="External"/><Relationship Id="rId23" Type="http://schemas.openxmlformats.org/officeDocument/2006/relationships/hyperlink" Target="http://www.efsa.europa.eu/en/publications/efsajournal.ht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czso.cz/csu/tz.nsf/i/vychazi_spotreba_potravin_v_roce_2007" TargetMode="External"/><Relationship Id="rId19" Type="http://schemas.openxmlformats.org/officeDocument/2006/relationships/hyperlink" Target="http://www.svscr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scr.cz" TargetMode="External"/><Relationship Id="rId14" Type="http://schemas.openxmlformats.org/officeDocument/2006/relationships/hyperlink" Target="http://www.szpi.gov.cz/" TargetMode="External"/><Relationship Id="rId22" Type="http://schemas.openxmlformats.org/officeDocument/2006/relationships/hyperlink" Target="http://ec.europa.eu/food/fvo/specialreports/pesticides_index_en.htm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henan\AppData\Local\Microsoft\Windows\Temporary%20Internet%20Files\Content.Outlook\TM5DFQ7H\EJ%20mast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1ECDB-F24A-4B27-9436-95C809F0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EJ master template.dotx</Template>
  <TotalTime>2263</TotalTime>
  <Pages>7</Pages>
  <Words>2231</Words>
  <Characters>13169</Characters>
  <Application>Microsoft Office Word</Application>
  <DocSecurity>0</DocSecurity>
  <Lines>109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Reporting data on pesticide residues in food and feed according to Regulation (EC) No 396/2005 (2014 data collection)</vt:lpstr>
      <vt:lpstr>Reporting data on pesticide residues in food and feed according to Regulation (EC) No 396/2005 (2014 data collection)</vt:lpstr>
    </vt:vector>
  </TitlesOfParts>
  <Company>EFSA</Company>
  <LinksUpToDate>false</LinksUpToDate>
  <CharactersWithSpaces>15370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data on pesticide residues in food and feed according to Regulation (EC) No 396/2005 (2014 data collection)</dc:title>
  <dc:subject>Reporting data on pesticide residues using SSD (2014 pesticide data collection)</dc:subject>
  <dc:creator>EFSA</dc:creator>
  <cp:keywords>pesticide residues, food, monitoring, control, data collection, data model, SSD</cp:keywords>
  <cp:lastModifiedBy>Schneeweiss Petr, Ing., Ph.D.</cp:lastModifiedBy>
  <cp:revision>26</cp:revision>
  <cp:lastPrinted>2015-07-17T06:36:00Z</cp:lastPrinted>
  <dcterms:created xsi:type="dcterms:W3CDTF">2016-09-07T06:25:00Z</dcterms:created>
  <dcterms:modified xsi:type="dcterms:W3CDTF">2017-11-08T07:35:00Z</dcterms:modified>
  <cp:category>Guidance of EFSA</cp:category>
</cp:coreProperties>
</file>