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A52A1" w14:textId="77777777" w:rsidR="0074386B" w:rsidRPr="00E05686" w:rsidRDefault="0074386B" w:rsidP="0074386B">
      <w:pPr>
        <w:pStyle w:val="EFSAHeading1"/>
        <w:tabs>
          <w:tab w:val="clear" w:pos="720"/>
        </w:tabs>
        <w:spacing w:before="0" w:after="120" w:line="240" w:lineRule="auto"/>
        <w:ind w:left="0" w:right="-2" w:firstLine="0"/>
        <w:jc w:val="both"/>
        <w:rPr>
          <w:color w:val="323E4F" w:themeColor="text2" w:themeShade="BF"/>
          <w:sz w:val="24"/>
          <w:szCs w:val="24"/>
        </w:rPr>
      </w:pPr>
      <w:bookmarkStart w:id="0" w:name="_Toc124257378"/>
      <w:bookmarkStart w:id="1" w:name="_Toc170750227"/>
      <w:r w:rsidRPr="00E05686">
        <w:rPr>
          <w:color w:val="323E4F" w:themeColor="text2" w:themeShade="BF"/>
          <w:sz w:val="24"/>
          <w:szCs w:val="24"/>
        </w:rPr>
        <w:t>Czechia</w:t>
      </w:r>
      <w:bookmarkEnd w:id="0"/>
      <w:bookmarkEnd w:id="1"/>
    </w:p>
    <w:p w14:paraId="0250B62C" w14:textId="77777777" w:rsidR="0074386B" w:rsidRPr="00E05686" w:rsidRDefault="0074386B" w:rsidP="0074386B">
      <w:pPr>
        <w:pStyle w:val="EFSAHeading2"/>
        <w:tabs>
          <w:tab w:val="clear" w:pos="720"/>
        </w:tabs>
        <w:spacing w:before="0" w:after="120" w:line="240" w:lineRule="auto"/>
        <w:ind w:left="0" w:right="-2" w:firstLine="0"/>
        <w:jc w:val="both"/>
        <w:rPr>
          <w:color w:val="auto"/>
          <w:szCs w:val="24"/>
        </w:rPr>
      </w:pPr>
      <w:bookmarkStart w:id="2" w:name="_Toc124257379"/>
      <w:bookmarkStart w:id="3" w:name="_Toc170750228"/>
      <w:r w:rsidRPr="00E05686">
        <w:rPr>
          <w:color w:val="auto"/>
          <w:szCs w:val="24"/>
          <w:highlight w:val="lightGray"/>
        </w:rPr>
        <w:t>Objective and design of the national control programme</w:t>
      </w:r>
      <w:bookmarkEnd w:id="2"/>
      <w:bookmarkEnd w:id="3"/>
    </w:p>
    <w:p w14:paraId="6D6954A1" w14:textId="77777777" w:rsidR="0074386B" w:rsidRPr="00E05686" w:rsidRDefault="0074386B" w:rsidP="0074386B">
      <w:pPr>
        <w:pStyle w:val="EFSAHeading3"/>
        <w:spacing w:after="120" w:line="240" w:lineRule="auto"/>
        <w:ind w:left="0" w:right="-2" w:firstLine="0"/>
        <w:jc w:val="both"/>
        <w:rPr>
          <w:color w:val="auto"/>
          <w:sz w:val="22"/>
          <w:szCs w:val="22"/>
        </w:rPr>
      </w:pPr>
      <w:bookmarkStart w:id="4" w:name="_Toc124257380"/>
      <w:bookmarkStart w:id="5" w:name="_Toc128639939"/>
      <w:r w:rsidRPr="00E05686">
        <w:rPr>
          <w:color w:val="auto"/>
          <w:sz w:val="22"/>
          <w:szCs w:val="22"/>
          <w:highlight w:val="lightGray"/>
        </w:rPr>
        <w:t>Objective</w:t>
      </w:r>
      <w:bookmarkEnd w:id="4"/>
      <w:bookmarkEnd w:id="5"/>
    </w:p>
    <w:p w14:paraId="7CE0897E" w14:textId="77777777" w:rsidR="0074386B" w:rsidRPr="0074386B" w:rsidRDefault="0074386B" w:rsidP="0074386B">
      <w:pPr>
        <w:spacing w:after="120" w:line="240" w:lineRule="auto"/>
        <w:ind w:right="-2"/>
        <w:jc w:val="both"/>
      </w:pPr>
      <w:r w:rsidRPr="0074386B">
        <w:rPr>
          <w:rFonts w:ascii="Verdana" w:eastAsia="Verdana" w:hAnsi="Verdana" w:cs="Verdana"/>
          <w:sz w:val="20"/>
          <w:szCs w:val="20"/>
        </w:rPr>
        <w:t>Pesticide residue monitoring in foodstuffs in Czechia is guided by the Multiannual Control Plan for the Control of Pesticide Residues submitted by the Ministry of Health, in cooperation with the Ministry of Agriculture and other supervisory bodies (the Czech Agriculture and Food Inspection Authority (CAFIA), the State Veterinary Administration (SVA), the Central Institute for Supervising and Testing in Agriculture (CISTA)).</w:t>
      </w:r>
    </w:p>
    <w:p w14:paraId="4D0791FF" w14:textId="77777777" w:rsidR="0074386B" w:rsidRPr="0074386B" w:rsidRDefault="0074386B" w:rsidP="0074386B">
      <w:pPr>
        <w:spacing w:after="120" w:line="240" w:lineRule="auto"/>
        <w:ind w:right="-2"/>
        <w:jc w:val="both"/>
      </w:pPr>
      <w:r w:rsidRPr="0074386B">
        <w:rPr>
          <w:rFonts w:ascii="Verdana" w:eastAsia="Verdana" w:hAnsi="Verdana" w:cs="Verdana"/>
          <w:sz w:val="20"/>
          <w:szCs w:val="20"/>
        </w:rPr>
        <w:t xml:space="preserve">A coordinated multiannual Community monitoring control programme is included in the plan as required by Regulation (EC) No 396/2005 </w:t>
      </w:r>
      <w:r w:rsidRPr="0074386B">
        <w:rPr>
          <w:rStyle w:val="Znakapoznpodarou"/>
          <w:rFonts w:ascii="Verdana" w:eastAsia="Verdana" w:hAnsi="Verdana" w:cs="Verdana"/>
          <w:sz w:val="20"/>
          <w:szCs w:val="20"/>
        </w:rPr>
        <w:footnoteReference w:id="1"/>
      </w:r>
      <w:r w:rsidRPr="0074386B">
        <w:rPr>
          <w:rFonts w:ascii="Verdana" w:eastAsia="Verdana" w:hAnsi="Verdana" w:cs="Verdana"/>
          <w:sz w:val="20"/>
          <w:szCs w:val="20"/>
        </w:rPr>
        <w:t>.</w:t>
      </w:r>
    </w:p>
    <w:p w14:paraId="3678BAC7" w14:textId="77777777" w:rsidR="0074386B" w:rsidRPr="00804986" w:rsidRDefault="0074386B" w:rsidP="00804986">
      <w:pPr>
        <w:spacing w:after="120" w:line="240" w:lineRule="auto"/>
        <w:ind w:right="-2"/>
        <w:jc w:val="both"/>
      </w:pPr>
      <w:r w:rsidRPr="0074386B">
        <w:rPr>
          <w:rFonts w:ascii="Verdana" w:eastAsia="Verdana" w:hAnsi="Verdana" w:cs="Verdana"/>
          <w:sz w:val="20"/>
          <w:szCs w:val="20"/>
        </w:rPr>
        <w:t>The requirements of the multiannual control programme are included in the control plans of the official authorities (CAFIA, SVA and CISTA) with the jurisdiction to monitor pesticide residues in foodstuffs of plant and animal origin and feed.</w:t>
      </w:r>
    </w:p>
    <w:p w14:paraId="50A247A6" w14:textId="77777777" w:rsidR="0074386B" w:rsidRPr="00E05686" w:rsidRDefault="0074386B" w:rsidP="0074386B">
      <w:pPr>
        <w:pStyle w:val="EFSAHeading3"/>
        <w:spacing w:after="120" w:line="240" w:lineRule="auto"/>
        <w:ind w:left="0" w:right="-2" w:firstLine="0"/>
        <w:jc w:val="both"/>
        <w:rPr>
          <w:color w:val="323E4F" w:themeColor="text2" w:themeShade="BF"/>
          <w:sz w:val="22"/>
          <w:szCs w:val="22"/>
        </w:rPr>
      </w:pPr>
      <w:bookmarkStart w:id="6" w:name="_Toc124257381"/>
      <w:bookmarkStart w:id="7" w:name="_Toc128639940"/>
      <w:r w:rsidRPr="00E05686">
        <w:rPr>
          <w:color w:val="323E4F" w:themeColor="text2" w:themeShade="BF"/>
          <w:sz w:val="22"/>
          <w:szCs w:val="22"/>
          <w:highlight w:val="lightGray"/>
        </w:rPr>
        <w:t>Design</w:t>
      </w:r>
      <w:bookmarkEnd w:id="6"/>
      <w:bookmarkEnd w:id="7"/>
    </w:p>
    <w:p w14:paraId="7CA37F98" w14:textId="760293D3" w:rsidR="0074386B" w:rsidRPr="00804986" w:rsidRDefault="0074386B" w:rsidP="00804986">
      <w:pPr>
        <w:spacing w:after="120" w:line="240" w:lineRule="auto"/>
        <w:ind w:right="-2"/>
        <w:jc w:val="both"/>
      </w:pPr>
      <w:r w:rsidRPr="0074386B">
        <w:rPr>
          <w:rFonts w:ascii="Verdana" w:eastAsia="Verdana" w:hAnsi="Verdana" w:cs="Verdana"/>
          <w:sz w:val="20"/>
          <w:szCs w:val="20"/>
        </w:rPr>
        <w:t xml:space="preserve">The multiannual pesticide residue control plan covers food and feed throughout the food chain. The control programme is based on Commission Implementing Regulation (EU) </w:t>
      </w:r>
      <w:r w:rsidR="00D841C5" w:rsidRPr="00D841C5">
        <w:rPr>
          <w:rFonts w:ascii="Verdana" w:eastAsia="Verdana" w:hAnsi="Verdana" w:cs="Verdana"/>
          <w:sz w:val="20"/>
          <w:szCs w:val="20"/>
        </w:rPr>
        <w:t>2023/731</w:t>
      </w:r>
      <w:r w:rsidRPr="0074386B">
        <w:rPr>
          <w:rStyle w:val="Znakapoznpodarou"/>
          <w:rFonts w:ascii="Verdana" w:eastAsia="Verdana" w:hAnsi="Verdana" w:cs="Verdana"/>
          <w:sz w:val="20"/>
          <w:szCs w:val="20"/>
        </w:rPr>
        <w:footnoteReference w:id="2"/>
      </w:r>
      <w:r w:rsidRPr="0074386B">
        <w:rPr>
          <w:rFonts w:ascii="Verdana" w:eastAsia="Verdana" w:hAnsi="Verdana" w:cs="Verdana"/>
          <w:sz w:val="20"/>
          <w:szCs w:val="20"/>
        </w:rPr>
        <w:t>. The plan includes the minimum numbers of commodities to be checked, the minimum number of samples to be taken, and the range of pesticide residues that must be analysed. During their activities, supervisors may increase the number of inspected commodities and samples taken and the range of pesticide residues investigated as appropriate and at their discretion.</w:t>
      </w:r>
    </w:p>
    <w:p w14:paraId="2762F7AF" w14:textId="77777777"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Selection of commodities</w:t>
      </w:r>
    </w:p>
    <w:p w14:paraId="1AC4CC05" w14:textId="77777777" w:rsidR="0074386B" w:rsidRPr="0074386B" w:rsidRDefault="0074386B" w:rsidP="0074386B">
      <w:pPr>
        <w:spacing w:after="120" w:line="240" w:lineRule="auto"/>
        <w:ind w:right="-2"/>
        <w:jc w:val="both"/>
        <w:rPr>
          <w:rFonts w:ascii="Verdana" w:eastAsia="Verdana" w:hAnsi="Verdana" w:cs="Verdana"/>
          <w:sz w:val="20"/>
          <w:szCs w:val="20"/>
        </w:rPr>
      </w:pPr>
      <w:r w:rsidRPr="0074386B">
        <w:rPr>
          <w:rFonts w:ascii="Verdana" w:eastAsia="Verdana" w:hAnsi="Verdana" w:cs="Verdana"/>
          <w:sz w:val="20"/>
          <w:szCs w:val="20"/>
        </w:rPr>
        <w:t>The following criteria were used to select which commodities are included in the national pesticide residue control programme:</w:t>
      </w:r>
    </w:p>
    <w:p w14:paraId="0AD38E52"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total food consumption in Czechia in 2021 </w:t>
      </w:r>
      <w:r w:rsidRPr="0074386B">
        <w:rPr>
          <w:rStyle w:val="Znakapoznpodarou"/>
          <w:rFonts w:ascii="Verdana" w:eastAsia="Verdana" w:hAnsi="Verdana" w:cs="Verdana"/>
          <w:sz w:val="20"/>
          <w:szCs w:val="20"/>
        </w:rPr>
        <w:footnoteReference w:id="3"/>
      </w:r>
      <w:r w:rsidRPr="0074386B">
        <w:rPr>
          <w:rFonts w:ascii="Verdana" w:eastAsia="Verdana" w:hAnsi="Verdana" w:cs="Verdana"/>
          <w:sz w:val="20"/>
          <w:szCs w:val="20"/>
        </w:rPr>
        <w:t>;</w:t>
      </w:r>
    </w:p>
    <w:p w14:paraId="7107A399"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the consumer food basket </w:t>
      </w:r>
      <w:r w:rsidRPr="0074386B">
        <w:rPr>
          <w:rStyle w:val="Znakapoznpodarou"/>
          <w:rFonts w:ascii="Verdana" w:eastAsia="Verdana" w:hAnsi="Verdana" w:cs="Verdana"/>
          <w:sz w:val="20"/>
          <w:szCs w:val="20"/>
        </w:rPr>
        <w:footnoteReference w:id="4"/>
      </w:r>
      <w:r w:rsidRPr="0074386B">
        <w:rPr>
          <w:rFonts w:ascii="Verdana" w:eastAsia="Verdana" w:hAnsi="Verdana" w:cs="Verdana"/>
          <w:sz w:val="20"/>
          <w:szCs w:val="20"/>
        </w:rPr>
        <w:t>;</w:t>
      </w:r>
    </w:p>
    <w:p w14:paraId="4D1C0D2E"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the results of controls and monitoring of pesticide residues in previous years </w:t>
      </w:r>
      <w:r w:rsidRPr="0074386B">
        <w:rPr>
          <w:rStyle w:val="Znakapoznpodarou"/>
          <w:rFonts w:ascii="Verdana" w:eastAsia="Verdana" w:hAnsi="Verdana" w:cs="Verdana"/>
          <w:sz w:val="20"/>
          <w:szCs w:val="20"/>
        </w:rPr>
        <w:footnoteReference w:id="5"/>
      </w:r>
      <w:r w:rsidRPr="0074386B">
        <w:rPr>
          <w:rFonts w:ascii="Verdana" w:eastAsia="Verdana" w:hAnsi="Verdana" w:cs="Verdana"/>
          <w:sz w:val="20"/>
          <w:szCs w:val="20"/>
        </w:rPr>
        <w:t>;</w:t>
      </w:r>
    </w:p>
    <w:p w14:paraId="48328D6E"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products with more stringent requirements for pesticide use (organic food and </w:t>
      </w:r>
      <w:proofErr w:type="spellStart"/>
      <w:r w:rsidRPr="0074386B">
        <w:rPr>
          <w:rFonts w:ascii="Verdana" w:eastAsia="Verdana" w:hAnsi="Verdana" w:cs="Verdana"/>
          <w:sz w:val="20"/>
          <w:szCs w:val="20"/>
        </w:rPr>
        <w:t>biofeed</w:t>
      </w:r>
      <w:proofErr w:type="spellEnd"/>
      <w:r w:rsidRPr="0074386B">
        <w:rPr>
          <w:rFonts w:ascii="Verdana" w:eastAsia="Verdana" w:hAnsi="Verdana" w:cs="Verdana"/>
          <w:sz w:val="20"/>
          <w:szCs w:val="20"/>
        </w:rPr>
        <w:t>);</w:t>
      </w:r>
    </w:p>
    <w:p w14:paraId="56688821"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 xml:space="preserve">reporting in the RASFF system – the Commission’s annual reports </w:t>
      </w:r>
      <w:r w:rsidRPr="0074386B">
        <w:rPr>
          <w:rStyle w:val="Znakapoznpodarou"/>
          <w:rFonts w:ascii="Verdana" w:eastAsia="Verdana" w:hAnsi="Verdana" w:cs="Verdana"/>
          <w:sz w:val="20"/>
          <w:szCs w:val="20"/>
        </w:rPr>
        <w:footnoteReference w:id="6"/>
      </w:r>
      <w:r w:rsidRPr="0074386B">
        <w:rPr>
          <w:rFonts w:ascii="Verdana" w:eastAsia="Verdana" w:hAnsi="Verdana" w:cs="Verdana"/>
          <w:sz w:val="20"/>
          <w:szCs w:val="20"/>
        </w:rPr>
        <w:t>;</w:t>
      </w:r>
    </w:p>
    <w:p w14:paraId="033B4BA9" w14:textId="3C37C9FE"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Commission Implementing Regulation (EU) 202</w:t>
      </w:r>
      <w:r w:rsidR="00F92760">
        <w:rPr>
          <w:rFonts w:ascii="Verdana" w:eastAsia="Verdana" w:hAnsi="Verdana" w:cs="Verdana"/>
          <w:sz w:val="20"/>
          <w:szCs w:val="20"/>
        </w:rPr>
        <w:t>3</w:t>
      </w:r>
      <w:r w:rsidRPr="0074386B">
        <w:rPr>
          <w:rFonts w:ascii="Verdana" w:eastAsia="Verdana" w:hAnsi="Verdana" w:cs="Verdana"/>
          <w:sz w:val="20"/>
          <w:szCs w:val="20"/>
        </w:rPr>
        <w:t>/7</w:t>
      </w:r>
      <w:r w:rsidR="00F92760">
        <w:rPr>
          <w:rFonts w:ascii="Verdana" w:eastAsia="Verdana" w:hAnsi="Verdana" w:cs="Verdana"/>
          <w:sz w:val="20"/>
          <w:szCs w:val="20"/>
        </w:rPr>
        <w:t>3</w:t>
      </w:r>
      <w:r w:rsidRPr="0074386B">
        <w:rPr>
          <w:rFonts w:ascii="Verdana" w:eastAsia="Verdana" w:hAnsi="Verdana" w:cs="Verdana"/>
          <w:sz w:val="20"/>
          <w:szCs w:val="20"/>
        </w:rPr>
        <w:t xml:space="preserve">1 </w:t>
      </w:r>
      <w:r w:rsidRPr="0074386B">
        <w:rPr>
          <w:rStyle w:val="Znakapoznpodarou"/>
          <w:rFonts w:ascii="Verdana" w:eastAsia="Verdana" w:hAnsi="Verdana" w:cs="Verdana"/>
          <w:sz w:val="20"/>
          <w:szCs w:val="20"/>
        </w:rPr>
        <w:footnoteReference w:id="7"/>
      </w:r>
      <w:r w:rsidRPr="0074386B">
        <w:rPr>
          <w:rFonts w:ascii="Verdana" w:eastAsia="Verdana" w:hAnsi="Verdana" w:cs="Verdana"/>
          <w:sz w:val="20"/>
          <w:szCs w:val="20"/>
        </w:rPr>
        <w:t>;</w:t>
      </w:r>
    </w:p>
    <w:p w14:paraId="14D23491" w14:textId="77777777"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the final reports on the results of Community monitoring</w:t>
      </w:r>
    </w:p>
    <w:p w14:paraId="5F374B8F" w14:textId="2BAFF8BC" w:rsidR="0074386B" w:rsidRPr="0074386B" w:rsidRDefault="0074386B" w:rsidP="0074386B">
      <w:pPr>
        <w:pStyle w:val="Odstavecseseznamem"/>
        <w:numPr>
          <w:ilvl w:val="0"/>
          <w:numId w:val="1"/>
        </w:numPr>
        <w:spacing w:after="0" w:line="240" w:lineRule="auto"/>
        <w:ind w:left="360" w:right="-2"/>
        <w:jc w:val="both"/>
        <w:rPr>
          <w:rFonts w:ascii="Verdana" w:eastAsia="Verdana" w:hAnsi="Verdana" w:cs="Verdana"/>
          <w:sz w:val="20"/>
          <w:szCs w:val="20"/>
        </w:rPr>
      </w:pPr>
      <w:r w:rsidRPr="0074386B">
        <w:rPr>
          <w:rFonts w:ascii="Verdana" w:eastAsia="Verdana" w:hAnsi="Verdana" w:cs="Verdana"/>
          <w:sz w:val="20"/>
          <w:szCs w:val="20"/>
        </w:rPr>
        <w:t>EU reports on pesticide residues in food published on the EFSA website (2014, 2015, 2016, 2017, 2018, 2019, 2020, 2021, 2022, 2023).</w:t>
      </w:r>
    </w:p>
    <w:p w14:paraId="675A9639" w14:textId="77777777" w:rsidR="0074386B" w:rsidRPr="0074386B" w:rsidRDefault="0074386B" w:rsidP="0074386B">
      <w:pPr>
        <w:spacing w:after="0" w:line="240" w:lineRule="auto"/>
      </w:pPr>
    </w:p>
    <w:p w14:paraId="1941EA6B" w14:textId="77777777" w:rsidR="00804986" w:rsidRDefault="00804986" w:rsidP="0074386B">
      <w:pPr>
        <w:spacing w:after="120" w:line="240" w:lineRule="auto"/>
        <w:ind w:right="-2"/>
        <w:jc w:val="both"/>
        <w:rPr>
          <w:rFonts w:asciiTheme="majorHAnsi" w:hAnsiTheme="majorHAnsi"/>
        </w:rPr>
      </w:pPr>
    </w:p>
    <w:p w14:paraId="10CAB8F5" w14:textId="77777777" w:rsidR="0074386B" w:rsidRPr="00E05686" w:rsidRDefault="0074386B" w:rsidP="0074386B">
      <w:pPr>
        <w:spacing w:after="120" w:line="240" w:lineRule="auto"/>
        <w:ind w:right="-2"/>
        <w:jc w:val="both"/>
        <w:rPr>
          <w:rFonts w:ascii="Verdana" w:eastAsia="Verdana" w:hAnsi="Verdana" w:cs="Verdana"/>
          <w:sz w:val="20"/>
          <w:szCs w:val="20"/>
        </w:rPr>
      </w:pPr>
      <w:r w:rsidRPr="00E05686">
        <w:rPr>
          <w:rFonts w:ascii="Verdana" w:hAnsi="Verdana"/>
          <w:highlight w:val="lightGray"/>
        </w:rPr>
        <w:lastRenderedPageBreak/>
        <w:t>Number of samples</w:t>
      </w:r>
      <w:r w:rsidRPr="00E05686">
        <w:rPr>
          <w:rFonts w:ascii="Verdana" w:eastAsia="Verdana" w:hAnsi="Verdana" w:cs="Verdana"/>
          <w:sz w:val="20"/>
          <w:szCs w:val="20"/>
        </w:rPr>
        <w:t xml:space="preserve"> </w:t>
      </w:r>
    </w:p>
    <w:p w14:paraId="4C263751" w14:textId="4F2D5E1E" w:rsidR="0074386B" w:rsidRPr="0074386B" w:rsidRDefault="0074386B" w:rsidP="0074386B">
      <w:pPr>
        <w:spacing w:after="120" w:line="240" w:lineRule="auto"/>
        <w:ind w:right="-2"/>
        <w:jc w:val="both"/>
        <w:rPr>
          <w:rFonts w:asciiTheme="majorHAnsi" w:hAnsiTheme="majorHAnsi"/>
          <w:highlight w:val="yellow"/>
        </w:rPr>
      </w:pPr>
      <w:r w:rsidRPr="0074386B">
        <w:rPr>
          <w:rFonts w:ascii="Verdana" w:eastAsia="Verdana" w:hAnsi="Verdana" w:cs="Verdana"/>
          <w:sz w:val="20"/>
          <w:szCs w:val="20"/>
        </w:rPr>
        <w:t>The number of samples taken is set so that typical profiles of pesticide residue levels can be determined for selected commodities, and trends mapped for pesticide residues and their amounts in the analysed commodities, allowing statistical evaluation. The national programme is based on the multiannual EU control programme set out in Commission Implementing Regulation (EU) 202</w:t>
      </w:r>
      <w:r w:rsidR="00F92760">
        <w:rPr>
          <w:rFonts w:ascii="Verdana" w:eastAsia="Verdana" w:hAnsi="Verdana" w:cs="Verdana"/>
          <w:sz w:val="20"/>
          <w:szCs w:val="20"/>
        </w:rPr>
        <w:t>3</w:t>
      </w:r>
      <w:r w:rsidRPr="0074386B">
        <w:rPr>
          <w:rFonts w:ascii="Verdana" w:eastAsia="Verdana" w:hAnsi="Verdana" w:cs="Verdana"/>
          <w:sz w:val="20"/>
          <w:szCs w:val="20"/>
        </w:rPr>
        <w:t>/7</w:t>
      </w:r>
      <w:r w:rsidR="00F92760">
        <w:rPr>
          <w:rFonts w:ascii="Verdana" w:eastAsia="Verdana" w:hAnsi="Verdana" w:cs="Verdana"/>
          <w:sz w:val="20"/>
          <w:szCs w:val="20"/>
        </w:rPr>
        <w:t>3</w:t>
      </w:r>
      <w:r w:rsidRPr="0074386B">
        <w:rPr>
          <w:rFonts w:ascii="Verdana" w:eastAsia="Verdana" w:hAnsi="Verdana" w:cs="Verdana"/>
          <w:sz w:val="20"/>
          <w:szCs w:val="20"/>
        </w:rPr>
        <w:t>1</w:t>
      </w:r>
      <w:r w:rsidRPr="0074386B">
        <w:rPr>
          <w:rStyle w:val="Znakapoznpodarou"/>
          <w:rFonts w:ascii="Verdana" w:eastAsia="Verdana" w:hAnsi="Verdana" w:cs="Verdana"/>
          <w:sz w:val="20"/>
          <w:szCs w:val="20"/>
        </w:rPr>
        <w:footnoteReference w:id="8"/>
      </w:r>
      <w:r w:rsidRPr="0074386B">
        <w:rPr>
          <w:rFonts w:ascii="Verdana" w:eastAsia="Verdana" w:hAnsi="Verdana" w:cs="Verdana"/>
          <w:sz w:val="20"/>
          <w:szCs w:val="20"/>
        </w:rPr>
        <w:t>.</w:t>
      </w:r>
    </w:p>
    <w:p w14:paraId="7124ED9F" w14:textId="5DB3F8B4" w:rsidR="0074386B" w:rsidRPr="0074386B" w:rsidRDefault="0074386B" w:rsidP="0074386B">
      <w:pPr>
        <w:spacing w:after="120" w:line="240" w:lineRule="auto"/>
        <w:ind w:right="-2"/>
        <w:jc w:val="both"/>
      </w:pPr>
      <w:r w:rsidRPr="0074386B">
        <w:rPr>
          <w:rFonts w:ascii="Verdana" w:eastAsia="Verdana" w:hAnsi="Verdana" w:cs="Verdana"/>
          <w:sz w:val="20"/>
          <w:szCs w:val="20"/>
        </w:rPr>
        <w:t>The number of samples in Commission Implementing Regulation (EU) No 202</w:t>
      </w:r>
      <w:r w:rsidR="009C3B62">
        <w:rPr>
          <w:rFonts w:ascii="Verdana" w:eastAsia="Verdana" w:hAnsi="Verdana" w:cs="Verdana"/>
          <w:sz w:val="20"/>
          <w:szCs w:val="20"/>
        </w:rPr>
        <w:t>3</w:t>
      </w:r>
      <w:r w:rsidRPr="0074386B">
        <w:rPr>
          <w:rFonts w:ascii="Verdana" w:eastAsia="Verdana" w:hAnsi="Verdana" w:cs="Verdana"/>
          <w:sz w:val="20"/>
          <w:szCs w:val="20"/>
        </w:rPr>
        <w:t>/7</w:t>
      </w:r>
      <w:r w:rsidR="009C3B62">
        <w:rPr>
          <w:rFonts w:ascii="Verdana" w:eastAsia="Verdana" w:hAnsi="Verdana" w:cs="Verdana"/>
          <w:sz w:val="20"/>
          <w:szCs w:val="20"/>
        </w:rPr>
        <w:t>3</w:t>
      </w:r>
      <w:r w:rsidRPr="0074386B">
        <w:rPr>
          <w:rFonts w:ascii="Verdana" w:eastAsia="Verdana" w:hAnsi="Verdana" w:cs="Verdana"/>
          <w:sz w:val="20"/>
          <w:szCs w:val="20"/>
        </w:rPr>
        <w:t>1</w:t>
      </w:r>
      <w:r w:rsidRPr="0074386B">
        <w:rPr>
          <w:rStyle w:val="Znakapoznpodarou"/>
          <w:rFonts w:ascii="Verdana" w:eastAsia="Verdana" w:hAnsi="Verdana" w:cs="Verdana"/>
          <w:sz w:val="20"/>
          <w:szCs w:val="20"/>
        </w:rPr>
        <w:footnoteReference w:id="9"/>
      </w:r>
      <w:r w:rsidRPr="0074386B">
        <w:rPr>
          <w:rFonts w:ascii="Verdana" w:eastAsia="Verdana" w:hAnsi="Verdana" w:cs="Verdana"/>
          <w:sz w:val="20"/>
          <w:szCs w:val="20"/>
        </w:rPr>
        <w:t xml:space="preserve"> is set as a minimum. It is possible to change and update the number of samples according to the current situation. Similarly, it is possible to amend the number of commodities that are analysed. The real extent of samples is in the validation report.</w:t>
      </w:r>
    </w:p>
    <w:p w14:paraId="30BCECBE" w14:textId="77777777" w:rsidR="0074386B" w:rsidRDefault="0074386B" w:rsidP="0074386B">
      <w:pPr>
        <w:spacing w:after="0" w:line="240" w:lineRule="auto"/>
      </w:pPr>
    </w:p>
    <w:p w14:paraId="5AD2F1CA" w14:textId="77777777"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Analysed pesticide residues</w:t>
      </w:r>
    </w:p>
    <w:p w14:paraId="6992B822" w14:textId="77777777" w:rsidR="0074386B" w:rsidRPr="0074386B" w:rsidRDefault="0074386B" w:rsidP="0074386B">
      <w:pPr>
        <w:pStyle w:val="EFSABodytext"/>
        <w:spacing w:before="0" w:after="120" w:line="240" w:lineRule="auto"/>
        <w:ind w:right="-2"/>
        <w:rPr>
          <w:rFonts w:eastAsia="Verdana" w:cs="Verdana"/>
          <w:color w:val="auto"/>
        </w:rPr>
      </w:pPr>
      <w:r w:rsidRPr="0074386B">
        <w:rPr>
          <w:rFonts w:eastAsia="Verdana" w:cs="Verdana"/>
          <w:color w:val="auto"/>
        </w:rPr>
        <w:t xml:space="preserve">These were determined based on: </w:t>
      </w:r>
    </w:p>
    <w:p w14:paraId="3CAEE3D1"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most commonly used active substances (source – CISTA</w:t>
      </w:r>
      <w:proofErr w:type="gramStart"/>
      <w:r w:rsidRPr="0074386B">
        <w:rPr>
          <w:rFonts w:eastAsia="Verdana" w:cs="Verdana"/>
          <w:color w:val="auto"/>
        </w:rPr>
        <w:t>);</w:t>
      </w:r>
      <w:proofErr w:type="gramEnd"/>
    </w:p>
    <w:p w14:paraId="1C669F3F"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database of authorised plant protection products and the active substances they contain, maintained by CISTA and available online on their website. Additionally, an overview of the consumption of active substances is published, both total consumption and consumption for main crops.</w:t>
      </w:r>
    </w:p>
    <w:p w14:paraId="27F7F0F4" w14:textId="77777777" w:rsidR="0074386B" w:rsidRPr="00804986" w:rsidRDefault="0074386B" w:rsidP="00804986">
      <w:pPr>
        <w:pStyle w:val="EFSABullet1"/>
        <w:ind w:hanging="720"/>
        <w:rPr>
          <w:rFonts w:eastAsia="Verdana" w:cs="Verdana"/>
          <w:color w:val="auto"/>
        </w:rPr>
      </w:pPr>
      <w:r w:rsidRPr="0074386B">
        <w:t>the results of controls and pesticide residue monitoring in previous years</w:t>
      </w:r>
      <w:r w:rsidRPr="00804986">
        <w:rPr>
          <w:rStyle w:val="Znakapoznpodarou"/>
          <w:rFonts w:cs="Verdana"/>
          <w:color w:val="auto"/>
        </w:rPr>
        <w:footnoteReference w:id="10"/>
      </w:r>
      <w:r w:rsidR="00804986" w:rsidRPr="00804986">
        <w:rPr>
          <w:rFonts w:eastAsia="Verdana" w:cs="Verdana"/>
          <w:color w:val="auto"/>
        </w:rPr>
        <w:t>;</w:t>
      </w:r>
    </w:p>
    <w:p w14:paraId="6DE39BE7"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RASFF system reporting – the Commission’s Annual Reports (https://food.ec.europa.eu/safety/acn/reports-and-publications_en#rapid-alert-system-for-food-and-feed-rasff);</w:t>
      </w:r>
    </w:p>
    <w:p w14:paraId="4FE0CFE6" w14:textId="68B97585"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 xml:space="preserve">Commission Implementing Regulation (EU) No </w:t>
      </w:r>
      <w:proofErr w:type="gramStart"/>
      <w:r w:rsidRPr="0074386B">
        <w:rPr>
          <w:rFonts w:eastAsia="Verdana" w:cs="Verdana"/>
          <w:color w:val="auto"/>
        </w:rPr>
        <w:t>202</w:t>
      </w:r>
      <w:r w:rsidR="009C3B62">
        <w:rPr>
          <w:rFonts w:eastAsia="Verdana" w:cs="Verdana"/>
          <w:color w:val="auto"/>
        </w:rPr>
        <w:t>3</w:t>
      </w:r>
      <w:r w:rsidRPr="0074386B">
        <w:rPr>
          <w:rFonts w:eastAsia="Verdana" w:cs="Verdana"/>
          <w:color w:val="auto"/>
        </w:rPr>
        <w:t>/7</w:t>
      </w:r>
      <w:r w:rsidR="009C3B62">
        <w:rPr>
          <w:rFonts w:eastAsia="Verdana" w:cs="Verdana"/>
          <w:color w:val="auto"/>
        </w:rPr>
        <w:t>3</w:t>
      </w:r>
      <w:r w:rsidRPr="0074386B">
        <w:rPr>
          <w:rFonts w:eastAsia="Verdana" w:cs="Verdana"/>
          <w:color w:val="auto"/>
        </w:rPr>
        <w:t>1;</w:t>
      </w:r>
      <w:proofErr w:type="gramEnd"/>
    </w:p>
    <w:p w14:paraId="7E948271"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final reports on the results of Community monitoring;</w:t>
      </w:r>
    </w:p>
    <w:p w14:paraId="225D2BBA"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consumer food basket</w:t>
      </w:r>
      <w:r w:rsidRPr="00804986">
        <w:rPr>
          <w:rStyle w:val="Znakapoznpodarou"/>
          <w:color w:val="auto"/>
        </w:rPr>
        <w:footnoteReference w:id="11"/>
      </w:r>
      <w:r w:rsidRPr="0074386B">
        <w:rPr>
          <w:rFonts w:eastAsia="Verdana" w:cs="Verdana"/>
          <w:color w:val="auto"/>
        </w:rPr>
        <w:t>;</w:t>
      </w:r>
    </w:p>
    <w:p w14:paraId="6B635004"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the toxicological profiles of pesticides (National Institute of Public Health, Prague);</w:t>
      </w:r>
    </w:p>
    <w:p w14:paraId="5C01944D" w14:textId="77777777" w:rsidR="0074386B" w:rsidRPr="0074386B" w:rsidRDefault="0074386B" w:rsidP="0074386B">
      <w:pPr>
        <w:pStyle w:val="EFSABullet1"/>
        <w:spacing w:after="120" w:line="240" w:lineRule="auto"/>
        <w:ind w:left="0" w:right="-2" w:firstLine="0"/>
        <w:rPr>
          <w:rFonts w:eastAsia="Verdana" w:cs="Verdana"/>
          <w:color w:val="auto"/>
        </w:rPr>
      </w:pPr>
      <w:r w:rsidRPr="0074386B">
        <w:rPr>
          <w:rFonts w:eastAsia="Verdana" w:cs="Verdana"/>
          <w:color w:val="auto"/>
        </w:rPr>
        <w:t>laboratory capacity.</w:t>
      </w:r>
    </w:p>
    <w:p w14:paraId="43A328B6" w14:textId="77777777" w:rsidR="0074386B" w:rsidRDefault="0074386B" w:rsidP="0074386B">
      <w:pPr>
        <w:pStyle w:val="EFSAHeading4"/>
        <w:spacing w:after="120" w:line="240" w:lineRule="auto"/>
        <w:ind w:left="0" w:right="-2" w:firstLine="0"/>
        <w:jc w:val="both"/>
        <w:rPr>
          <w:rFonts w:asciiTheme="majorHAnsi" w:hAnsiTheme="majorHAnsi"/>
          <w:color w:val="323E4F" w:themeColor="text2" w:themeShade="BF"/>
          <w:sz w:val="22"/>
          <w:szCs w:val="22"/>
        </w:rPr>
      </w:pPr>
    </w:p>
    <w:p w14:paraId="655DA6AE" w14:textId="77777777" w:rsidR="0074386B" w:rsidRPr="00E05686" w:rsidRDefault="0074386B" w:rsidP="0074386B">
      <w:pPr>
        <w:pStyle w:val="EFSAHeading4"/>
        <w:spacing w:after="120" w:line="240" w:lineRule="auto"/>
        <w:ind w:left="0" w:right="-2" w:firstLine="0"/>
        <w:jc w:val="both"/>
        <w:rPr>
          <w:color w:val="323E4F" w:themeColor="text2" w:themeShade="BF"/>
          <w:sz w:val="22"/>
          <w:szCs w:val="22"/>
        </w:rPr>
      </w:pPr>
      <w:r w:rsidRPr="00E05686">
        <w:rPr>
          <w:color w:val="323E4F" w:themeColor="text2" w:themeShade="BF"/>
          <w:sz w:val="22"/>
          <w:szCs w:val="22"/>
          <w:highlight w:val="lightGray"/>
        </w:rPr>
        <w:t>Sampling</w:t>
      </w:r>
    </w:p>
    <w:p w14:paraId="54D055E0" w14:textId="77777777" w:rsidR="0074386B" w:rsidRPr="00E05686" w:rsidRDefault="0074386B" w:rsidP="0074386B">
      <w:pPr>
        <w:pStyle w:val="EFSABodytext"/>
        <w:spacing w:before="0" w:after="120" w:line="240" w:lineRule="auto"/>
        <w:ind w:right="-2"/>
        <w:rPr>
          <w:rFonts w:eastAsia="Verdana" w:cs="Verdana"/>
          <w:color w:val="auto"/>
        </w:rPr>
      </w:pPr>
      <w:r w:rsidRPr="041F2957">
        <w:rPr>
          <w:rFonts w:asciiTheme="majorHAnsi" w:hAnsiTheme="majorHAnsi" w:cs="Tahoma"/>
          <w:color w:val="323E4F" w:themeColor="text2" w:themeShade="BF"/>
        </w:rPr>
        <w:t>S</w:t>
      </w:r>
      <w:r w:rsidRPr="00804986">
        <w:rPr>
          <w:rFonts w:eastAsia="Verdana" w:cs="Verdana"/>
          <w:color w:val="auto"/>
        </w:rPr>
        <w:t>even CAFIA regional Inspectorates participate in sampling for the determination of pesticide residues. They take samples in compliance with requirements of Commission Directive 2002/63/EC</w:t>
      </w:r>
      <w:r w:rsidRPr="00E05686">
        <w:rPr>
          <w:rStyle w:val="Znakapoznpodarou"/>
          <w:color w:val="auto"/>
        </w:rPr>
        <w:footnoteReference w:id="12"/>
      </w:r>
      <w:r w:rsidRPr="041F2957">
        <w:rPr>
          <w:rFonts w:asciiTheme="majorHAnsi" w:hAnsiTheme="majorHAnsi" w:cs="Tahoma"/>
          <w:color w:val="323E4F" w:themeColor="text2" w:themeShade="BF"/>
        </w:rPr>
        <w:t xml:space="preserve">. </w:t>
      </w:r>
      <w:r w:rsidRPr="00E05686">
        <w:rPr>
          <w:rFonts w:eastAsia="Verdana" w:cs="Verdana"/>
          <w:color w:val="auto"/>
        </w:rPr>
        <w:t>Samples are taken</w:t>
      </w:r>
      <w:proofErr w:type="gramStart"/>
      <w:r w:rsidRPr="00E05686">
        <w:rPr>
          <w:rFonts w:eastAsia="Verdana" w:cs="Verdana"/>
          <w:color w:val="auto"/>
        </w:rPr>
        <w:t>, in particular, from</w:t>
      </w:r>
      <w:proofErr w:type="gramEnd"/>
      <w:r w:rsidRPr="00E05686">
        <w:rPr>
          <w:rFonts w:eastAsia="Verdana" w:cs="Verdana"/>
          <w:color w:val="auto"/>
        </w:rPr>
        <w:t xml:space="preserve"> retail and wholesale sites.</w:t>
      </w:r>
    </w:p>
    <w:p w14:paraId="577B4518" w14:textId="77777777" w:rsidR="0074386B" w:rsidRPr="00E05686" w:rsidRDefault="0074386B" w:rsidP="0074386B">
      <w:pPr>
        <w:pStyle w:val="EFSABodytext"/>
        <w:spacing w:before="0" w:after="120" w:line="240" w:lineRule="auto"/>
        <w:ind w:right="-2"/>
        <w:rPr>
          <w:rFonts w:eastAsia="Verdana" w:cs="Verdana"/>
          <w:color w:val="auto"/>
        </w:rPr>
      </w:pPr>
      <w:r w:rsidRPr="00E05686">
        <w:rPr>
          <w:rFonts w:eastAsia="Verdana" w:cs="Verdana"/>
          <w:color w:val="auto"/>
        </w:rPr>
        <w:t>Foodstuffs of animal origin are sampled by 14 Regional Veterinary Administrations in compliance with requirements of Commission Directive 2002/63/EC</w:t>
      </w:r>
      <w:r w:rsidRPr="041F2957">
        <w:rPr>
          <w:rStyle w:val="Znakapoznpodarou"/>
          <w:rFonts w:asciiTheme="majorHAnsi" w:hAnsiTheme="majorHAnsi"/>
          <w:color w:val="323E4F" w:themeColor="text2" w:themeShade="BF"/>
        </w:rPr>
        <w:footnoteReference w:id="13"/>
      </w:r>
      <w:r w:rsidRPr="041F2957">
        <w:rPr>
          <w:rFonts w:asciiTheme="majorHAnsi" w:hAnsiTheme="majorHAnsi" w:cs="Tahoma"/>
          <w:color w:val="323E4F" w:themeColor="text2" w:themeShade="BF"/>
        </w:rPr>
        <w:t xml:space="preserve">. </w:t>
      </w:r>
      <w:r w:rsidRPr="00E05686">
        <w:rPr>
          <w:rFonts w:eastAsia="Verdana" w:cs="Verdana"/>
          <w:color w:val="auto"/>
        </w:rPr>
        <w:t>Samples are taken at production and processing premises.</w:t>
      </w:r>
    </w:p>
    <w:p w14:paraId="2F1697F1" w14:textId="77777777" w:rsidR="0074386B" w:rsidRDefault="0074386B" w:rsidP="0074386B">
      <w:pPr>
        <w:pStyle w:val="EFSABodytext"/>
        <w:spacing w:before="0" w:after="120" w:line="240" w:lineRule="auto"/>
        <w:ind w:right="-2"/>
        <w:rPr>
          <w:rFonts w:asciiTheme="majorHAnsi" w:hAnsiTheme="majorHAnsi" w:cs="Tahoma"/>
          <w:color w:val="323E4F" w:themeColor="text2" w:themeShade="BF"/>
        </w:rPr>
      </w:pPr>
      <w:r w:rsidRPr="00804986">
        <w:rPr>
          <w:rFonts w:eastAsia="Verdana" w:cs="Verdana"/>
          <w:color w:val="auto"/>
        </w:rPr>
        <w:lastRenderedPageBreak/>
        <w:t>Samples of feedstuffs are taken by inspectors of CISTA (six regional branches) at producers of feed raw materials and operators placing these products on the market. Sampling is carried out in compliance with Commission Regulation (EC) No. 152/2009</w:t>
      </w:r>
      <w:r w:rsidRPr="041F2957">
        <w:rPr>
          <w:rStyle w:val="Znakapoznpodarou"/>
          <w:rFonts w:asciiTheme="majorHAnsi" w:hAnsiTheme="majorHAnsi" w:cs="Tahoma"/>
          <w:color w:val="323E4F" w:themeColor="text2" w:themeShade="BF"/>
        </w:rPr>
        <w:footnoteReference w:id="14"/>
      </w:r>
      <w:r w:rsidRPr="041F2957">
        <w:rPr>
          <w:rFonts w:asciiTheme="majorHAnsi" w:hAnsiTheme="majorHAnsi" w:cs="Tahoma"/>
          <w:color w:val="323E4F" w:themeColor="text2" w:themeShade="BF"/>
        </w:rPr>
        <w:t>.</w:t>
      </w:r>
    </w:p>
    <w:p w14:paraId="10CFB373" w14:textId="77777777" w:rsidR="0074386B" w:rsidRPr="00E05686" w:rsidRDefault="0074386B" w:rsidP="0074386B">
      <w:pPr>
        <w:pStyle w:val="EFSAHeading2"/>
        <w:tabs>
          <w:tab w:val="clear" w:pos="720"/>
        </w:tabs>
        <w:spacing w:before="0" w:after="120" w:line="240" w:lineRule="auto"/>
        <w:ind w:left="0" w:right="-2" w:firstLine="0"/>
        <w:jc w:val="both"/>
        <w:rPr>
          <w:color w:val="323E4F" w:themeColor="text2" w:themeShade="BF"/>
          <w:sz w:val="22"/>
          <w:szCs w:val="22"/>
        </w:rPr>
      </w:pPr>
      <w:bookmarkStart w:id="8" w:name="_Toc124257382"/>
      <w:bookmarkStart w:id="9" w:name="_Toc170750229"/>
      <w:r w:rsidRPr="00E05686">
        <w:rPr>
          <w:color w:val="323E4F" w:themeColor="text2" w:themeShade="BF"/>
          <w:sz w:val="22"/>
          <w:szCs w:val="22"/>
          <w:highlight w:val="lightGray"/>
        </w:rPr>
        <w:t>Key findings, interpretation of the results and comparability with the previous year’s results</w:t>
      </w:r>
      <w:bookmarkEnd w:id="8"/>
      <w:bookmarkEnd w:id="9"/>
    </w:p>
    <w:p w14:paraId="734E1395" w14:textId="77777777" w:rsidR="005622FD" w:rsidRDefault="005622FD" w:rsidP="00E05686">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The Czech Agriculture and Food Inspection Authority together with the State Veterinary Administration and Central Institute for Supervising and Testing in Agriculture sampled a total of 1764 in 2024. The samples were taken as part of official controls focused on checking the presence of pesticide residues. Most of the samples taken were of fresh fruit, vegetables, cereals, cereal products and products of plant origin (1253 samples). Foodstuffs of animal origin amounted to 431 samples and there were 80 samples of feeding stuffs.</w:t>
      </w:r>
    </w:p>
    <w:p w14:paraId="7C57BC8B" w14:textId="77777777" w:rsidR="0074386B" w:rsidRPr="00E05686" w:rsidRDefault="0074386B" w:rsidP="0074386B">
      <w:pPr>
        <w:pStyle w:val="EFSAHeading3"/>
        <w:spacing w:after="120" w:line="240" w:lineRule="auto"/>
        <w:ind w:left="0" w:right="-2" w:firstLine="0"/>
        <w:jc w:val="both"/>
        <w:rPr>
          <w:color w:val="323E4F" w:themeColor="text2" w:themeShade="BF"/>
          <w:sz w:val="22"/>
          <w:szCs w:val="22"/>
        </w:rPr>
      </w:pPr>
      <w:bookmarkStart w:id="10" w:name="_Toc124257383"/>
      <w:bookmarkStart w:id="11" w:name="_Toc128639942"/>
      <w:r w:rsidRPr="00E05686">
        <w:rPr>
          <w:color w:val="323E4F" w:themeColor="text2" w:themeShade="BF"/>
          <w:sz w:val="22"/>
          <w:szCs w:val="22"/>
          <w:highlight w:val="lightGray"/>
        </w:rPr>
        <w:t>Key findings</w:t>
      </w:r>
      <w:bookmarkEnd w:id="10"/>
      <w:bookmarkEnd w:id="11"/>
    </w:p>
    <w:p w14:paraId="4E901331"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 xml:space="preserve">Out of the total number of the samples taken, 1160 (65.8%) revealed positive finding of any of the analysed active substances. The MRL was exceeded in 95 samples (5.4%). Totally 54 samples (3.1%) were assessed as non-compliant, i.e. the samples exceeded the MRL even when measurement uncertainty was </w:t>
      </w:r>
      <w:proofErr w:type="gramStart"/>
      <w:r w:rsidRPr="005622FD">
        <w:rPr>
          <w:rFonts w:ascii="Verdana" w:eastAsia="Verdana" w:hAnsi="Verdana" w:cs="Verdana"/>
          <w:sz w:val="20"/>
          <w:szCs w:val="20"/>
        </w:rPr>
        <w:t>taken into account</w:t>
      </w:r>
      <w:proofErr w:type="gramEnd"/>
      <w:r w:rsidRPr="005622FD">
        <w:rPr>
          <w:rFonts w:ascii="Verdana" w:eastAsia="Verdana" w:hAnsi="Verdana" w:cs="Verdana"/>
          <w:sz w:val="20"/>
          <w:szCs w:val="20"/>
        </w:rPr>
        <w:t>.</w:t>
      </w:r>
    </w:p>
    <w:p w14:paraId="083D2F6C"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The largest proportion of all samples were from products originated in EU countries (67.1% analysed samples) followed by samples from non-EU countries (23.9%). In 9.0% of the samples, the country of origin was not reported during the sampling.</w:t>
      </w:r>
    </w:p>
    <w:p w14:paraId="2E50F5F0"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The largest proportion of the analysed samples were of fruits, vegetables and other plant products (1253 samples). The presence of pesticide residues was not detected in 21.6% of the analysed plant origin samples. In 78.4% of positive samples, the detected residues were under the MRL value. Regardless of the uncertainty measurement, 88 samples (7.0%) of fruit, vegetables and other plant products contained pesticide residues above the MRL value. After taking measurement uncertainty into account, the number of non-compliant samples of fruit, vegetables and other plant products amounted to 53 (4.2 %).</w:t>
      </w:r>
    </w:p>
    <w:p w14:paraId="72F7B866"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As regards foodstuffs of animal origin, out of the total number of the samples taken (431), 399 were from non-processed foodstuffs: eggs, bovine, poultry and pig fat, beef, pig, sheep, goat and chicken liver, chicken fresh meat, cow milk and honey; and 32 samples were from processed products: meat products, milk products and egg products.</w:t>
      </w:r>
    </w:p>
    <w:p w14:paraId="246A1472"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 xml:space="preserve">All 431 analysed samples of foodstuffs of animal origin came from the EU. Pesticide residues were not found in 72.4% of foodstuffs of animal origin. Of the 27.6% of samples with residues, the detected residues were found to be under the MRL including 5 samples compliant within the measurement uncertainty. </w:t>
      </w:r>
    </w:p>
    <w:p w14:paraId="149F28C4"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Organic products of plant origin comprised 8.6 % (108 samples) of the total number of samples compared with 91.4% (1146 samples) being foodstuffs produced by conventional farming. Out of the total number of samples taken from non-organic foodstuffs, a positive finding of pesticide residues was detected in 82.7 % (948 samples) of samples compared with 29.6 % (32 samples) of samples taken from organic foodstuffs.</w:t>
      </w:r>
    </w:p>
    <w:p w14:paraId="38EBA864" w14:textId="77777777" w:rsidR="005622FD" w:rsidRPr="005622FD" w:rsidRDefault="005622FD" w:rsidP="005622FD">
      <w:pPr>
        <w:spacing w:after="120" w:line="240" w:lineRule="auto"/>
        <w:ind w:right="-2"/>
        <w:jc w:val="both"/>
        <w:rPr>
          <w:rFonts w:ascii="Verdana" w:eastAsia="Verdana" w:hAnsi="Verdana" w:cs="Verdana"/>
          <w:sz w:val="20"/>
          <w:szCs w:val="20"/>
        </w:rPr>
      </w:pPr>
      <w:r w:rsidRPr="005622FD">
        <w:rPr>
          <w:rFonts w:ascii="Verdana" w:eastAsia="Verdana" w:hAnsi="Verdana" w:cs="Verdana"/>
          <w:sz w:val="20"/>
          <w:szCs w:val="20"/>
        </w:rPr>
        <w:t xml:space="preserve">In 771 samples of plant origin (61,5%) more than one active substance was detected. The maximum number various pesticide substances and their metabolites was found in dried peppers (27 compounds). </w:t>
      </w:r>
    </w:p>
    <w:p w14:paraId="47A020DB" w14:textId="1B9FA213" w:rsidR="005622FD" w:rsidRDefault="009E36B6" w:rsidP="005622FD">
      <w:pPr>
        <w:spacing w:after="120" w:line="240" w:lineRule="auto"/>
        <w:ind w:right="-2"/>
        <w:jc w:val="both"/>
        <w:rPr>
          <w:rFonts w:ascii="Verdana" w:eastAsia="Verdana" w:hAnsi="Verdana" w:cs="Verdana"/>
          <w:sz w:val="20"/>
          <w:szCs w:val="20"/>
        </w:rPr>
      </w:pPr>
      <w:r w:rsidRPr="009E36B6">
        <w:rPr>
          <w:rFonts w:ascii="Verdana" w:eastAsia="Verdana" w:hAnsi="Verdana" w:cs="Verdana"/>
          <w:sz w:val="20"/>
          <w:szCs w:val="20"/>
        </w:rPr>
        <w:t xml:space="preserve">Of the total number of 80 feed samples, 67 samples came from the Czech Republic, 3 samples from the EU, 3 samples from third countries, and 7 samples were of unknown origin. Positive findings of pesticide residues were recorded in 59 feed samples. Of the total number of feed samples taken, 16 samples were from organic farming. As regards non-organic feeding stuffs, a total of 64 samples of unprocessed raw materials and fish meal were taken. MRL was exceeded in two feed samples. In both cases, the feed was produced </w:t>
      </w:r>
      <w:r w:rsidRPr="009E36B6">
        <w:rPr>
          <w:rFonts w:ascii="Verdana" w:eastAsia="Verdana" w:hAnsi="Verdana" w:cs="Verdana"/>
          <w:sz w:val="20"/>
          <w:szCs w:val="20"/>
        </w:rPr>
        <w:lastRenderedPageBreak/>
        <w:t xml:space="preserve">under organic farming. In organic spelt originating in the Czech Republic, the finding of </w:t>
      </w:r>
      <w:proofErr w:type="spellStart"/>
      <w:r w:rsidRPr="009E36B6">
        <w:rPr>
          <w:rFonts w:ascii="Verdana" w:eastAsia="Verdana" w:hAnsi="Verdana" w:cs="Verdana"/>
          <w:sz w:val="20"/>
          <w:szCs w:val="20"/>
        </w:rPr>
        <w:t>pirimiphos</w:t>
      </w:r>
      <w:proofErr w:type="spellEnd"/>
      <w:r w:rsidRPr="009E36B6">
        <w:rPr>
          <w:rFonts w:ascii="Verdana" w:eastAsia="Verdana" w:hAnsi="Verdana" w:cs="Verdana"/>
          <w:sz w:val="20"/>
          <w:szCs w:val="20"/>
        </w:rPr>
        <w:t>-methyl was assessed as non-compliant.</w:t>
      </w:r>
    </w:p>
    <w:p w14:paraId="66660E95" w14:textId="77777777" w:rsidR="0074386B" w:rsidRPr="00E05686" w:rsidRDefault="0074386B" w:rsidP="00E05686">
      <w:pPr>
        <w:pStyle w:val="EFSAHeading3"/>
        <w:spacing w:after="120" w:line="240" w:lineRule="auto"/>
        <w:ind w:left="0" w:right="-2" w:firstLine="0"/>
        <w:jc w:val="both"/>
        <w:rPr>
          <w:color w:val="323E4F" w:themeColor="text2" w:themeShade="BF"/>
          <w:sz w:val="22"/>
          <w:szCs w:val="22"/>
          <w:highlight w:val="lightGray"/>
        </w:rPr>
      </w:pPr>
      <w:r w:rsidRPr="00E05686">
        <w:rPr>
          <w:color w:val="323E4F" w:themeColor="text2" w:themeShade="BF"/>
          <w:sz w:val="22"/>
          <w:szCs w:val="22"/>
          <w:highlight w:val="lightGray"/>
        </w:rPr>
        <w:t>Comparability with the previous year’s results</w:t>
      </w:r>
    </w:p>
    <w:p w14:paraId="2847FAD5" w14:textId="77777777" w:rsidR="005622FD" w:rsidRPr="005622FD" w:rsidRDefault="005622FD" w:rsidP="005622FD">
      <w:pPr>
        <w:spacing w:after="120" w:line="240" w:lineRule="auto"/>
        <w:ind w:right="-2"/>
        <w:jc w:val="both"/>
        <w:rPr>
          <w:rFonts w:ascii="Verdana" w:eastAsia="Verdana" w:hAnsi="Verdana" w:cs="Verdana"/>
          <w:color w:val="22294D"/>
          <w:sz w:val="20"/>
          <w:szCs w:val="20"/>
        </w:rPr>
      </w:pPr>
      <w:r w:rsidRPr="005622FD">
        <w:rPr>
          <w:rFonts w:ascii="Verdana" w:eastAsia="Verdana" w:hAnsi="Verdana" w:cs="Verdana"/>
          <w:color w:val="22294D"/>
          <w:sz w:val="20"/>
          <w:szCs w:val="20"/>
        </w:rPr>
        <w:t>In 2024, a total of 1764 samples were analysed for pesticide residues (Table 21) compared with 1520 in 2017, 1390 in 2018, 1478 in 2019, 1029 in 2020, 1218 in 2021, 1010 in 2022 and 1872 samples in 2023. Positive findings of pesticide residues (with residues below the MRL) in 2024 were detected in 65.8% samples compared with 56.2% in 2017, 73.8% in 2018, 64.9% in 2019, 64.0% in 2020, 62.0% in 2021, 56.2% in 2022 and 47.1% in 2023.</w:t>
      </w:r>
    </w:p>
    <w:p w14:paraId="524033BD" w14:textId="77777777" w:rsidR="005622FD" w:rsidRDefault="005622FD" w:rsidP="005622FD">
      <w:pPr>
        <w:spacing w:after="120" w:line="240" w:lineRule="auto"/>
        <w:ind w:right="-2"/>
        <w:jc w:val="both"/>
        <w:rPr>
          <w:rFonts w:ascii="Verdana" w:eastAsia="Verdana" w:hAnsi="Verdana" w:cs="Verdana"/>
          <w:color w:val="22294D"/>
          <w:sz w:val="20"/>
          <w:szCs w:val="20"/>
        </w:rPr>
      </w:pPr>
      <w:r w:rsidRPr="005622FD">
        <w:rPr>
          <w:rFonts w:ascii="Verdana" w:eastAsia="Verdana" w:hAnsi="Verdana" w:cs="Verdana"/>
          <w:color w:val="22294D"/>
          <w:sz w:val="20"/>
          <w:szCs w:val="20"/>
        </w:rPr>
        <w:t>The MRL value in 2024 was exceeded in 5.4% of samples (4.5% in 2016, 3.1% in 2017, 3.5% in 2018, 3.9% in 2019, 4.4% in 2020, 5.4% in 2021, 9.6% in 2022 and 6.9% in 2023), and 3.1% samples were assessed as non-compliant (2.4% in 2016, 1.8% in 2017, 1.8.% in 2018, 2.3% in 2019, 2.0% in 2020, 2.9% in 2021, 7.4% in 2022, 4.9% in 2023). As previous years, most of non-compliant samples in 2024 were foods (chilli pepper, basil, green tea, longan) originating mainly from Southeast Asia, mainly Vietnam and Thailand which were sampled at Václav Havel Airport immediately after customs clearance/market release.</w:t>
      </w:r>
    </w:p>
    <w:p w14:paraId="05B921A9" w14:textId="77777777" w:rsidR="0074386B" w:rsidRPr="00E05686" w:rsidRDefault="0074386B" w:rsidP="0074386B">
      <w:pPr>
        <w:pStyle w:val="EFSATabletitle"/>
        <w:spacing w:before="0" w:after="120" w:line="240" w:lineRule="auto"/>
        <w:ind w:right="-2"/>
        <w:jc w:val="both"/>
        <w:rPr>
          <w:color w:val="323E4F" w:themeColor="text2" w:themeShade="BF"/>
        </w:rPr>
      </w:pPr>
      <w:r w:rsidRPr="00E05686">
        <w:rPr>
          <w:color w:val="323E4F" w:themeColor="text2" w:themeShade="BF"/>
        </w:rPr>
        <w:t>Summary results of samples taken in 2023 by product class</w:t>
      </w:r>
    </w:p>
    <w:tbl>
      <w:tblPr>
        <w:tblStyle w:val="Mkatabulky"/>
        <w:tblW w:w="0" w:type="auto"/>
        <w:tblLayout w:type="fixed"/>
        <w:tblLook w:val="06A0" w:firstRow="1" w:lastRow="0" w:firstColumn="1" w:lastColumn="0" w:noHBand="1" w:noVBand="1"/>
      </w:tblPr>
      <w:tblGrid>
        <w:gridCol w:w="3109"/>
        <w:gridCol w:w="1134"/>
        <w:gridCol w:w="1053"/>
        <w:gridCol w:w="1640"/>
        <w:gridCol w:w="1163"/>
        <w:gridCol w:w="1344"/>
      </w:tblGrid>
      <w:tr w:rsidR="005622FD" w14:paraId="12B73124"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32E9539D" w14:textId="77777777" w:rsidR="005622FD" w:rsidRDefault="005622FD" w:rsidP="00BD37BC">
            <w:pPr>
              <w:spacing w:after="120"/>
              <w:jc w:val="both"/>
            </w:pPr>
            <w:r w:rsidRPr="041F2957">
              <w:rPr>
                <w:rFonts w:ascii="Verdana" w:eastAsia="Verdana" w:hAnsi="Verdana" w:cs="Verdana"/>
                <w:b/>
                <w:bCs/>
                <w:sz w:val="16"/>
                <w:szCs w:val="16"/>
              </w:rPr>
              <w:t>Samples</w:t>
            </w:r>
          </w:p>
        </w:tc>
        <w:tc>
          <w:tcPr>
            <w:tcW w:w="1134"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3C397F42" w14:textId="77777777" w:rsidR="005622FD" w:rsidRDefault="005622FD" w:rsidP="00BD37BC">
            <w:pPr>
              <w:spacing w:after="120"/>
              <w:jc w:val="both"/>
            </w:pPr>
            <w:r w:rsidRPr="041F2957">
              <w:rPr>
                <w:rFonts w:ascii="Verdana" w:eastAsia="Verdana" w:hAnsi="Verdana" w:cs="Verdana"/>
                <w:b/>
                <w:bCs/>
                <w:color w:val="000000"/>
                <w:sz w:val="16"/>
                <w:szCs w:val="16"/>
              </w:rPr>
              <w:t>Total</w:t>
            </w:r>
          </w:p>
        </w:tc>
        <w:tc>
          <w:tcPr>
            <w:tcW w:w="1053"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04D3DCEC" w14:textId="77777777" w:rsidR="005622FD" w:rsidRDefault="005622FD" w:rsidP="00BD37BC">
            <w:pPr>
              <w:spacing w:after="120"/>
              <w:jc w:val="both"/>
            </w:pPr>
            <w:r w:rsidRPr="041F2957">
              <w:rPr>
                <w:rFonts w:ascii="Verdana" w:eastAsia="Verdana" w:hAnsi="Verdana" w:cs="Verdana"/>
                <w:b/>
                <w:bCs/>
                <w:color w:val="000000"/>
                <w:sz w:val="16"/>
                <w:szCs w:val="16"/>
              </w:rPr>
              <w:t>Without residues</w:t>
            </w:r>
          </w:p>
        </w:tc>
        <w:tc>
          <w:tcPr>
            <w:tcW w:w="164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4ECF0A52" w14:textId="77777777" w:rsidR="005622FD" w:rsidRDefault="005622FD" w:rsidP="00BD37BC">
            <w:pPr>
              <w:spacing w:after="120"/>
              <w:jc w:val="both"/>
            </w:pPr>
            <w:r w:rsidRPr="041F2957">
              <w:rPr>
                <w:rFonts w:ascii="Verdana" w:eastAsia="Verdana" w:hAnsi="Verdana" w:cs="Verdana"/>
                <w:b/>
                <w:bCs/>
                <w:color w:val="000000"/>
                <w:sz w:val="16"/>
                <w:szCs w:val="16"/>
              </w:rPr>
              <w:t>With residues below MRL</w:t>
            </w:r>
          </w:p>
        </w:tc>
        <w:tc>
          <w:tcPr>
            <w:tcW w:w="1163"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77CBDBA7" w14:textId="77777777" w:rsidR="005622FD" w:rsidRDefault="005622FD" w:rsidP="00BD37BC">
            <w:pPr>
              <w:spacing w:after="120"/>
              <w:jc w:val="both"/>
            </w:pPr>
            <w:r w:rsidRPr="041F2957">
              <w:rPr>
                <w:rFonts w:ascii="Verdana" w:eastAsia="Verdana" w:hAnsi="Verdana" w:cs="Verdana"/>
                <w:b/>
                <w:bCs/>
                <w:color w:val="000000"/>
                <w:sz w:val="16"/>
                <w:szCs w:val="16"/>
              </w:rPr>
              <w:t>Exceeding MRL</w:t>
            </w:r>
          </w:p>
        </w:tc>
        <w:tc>
          <w:tcPr>
            <w:tcW w:w="1344"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62B69D23" w14:textId="77777777" w:rsidR="005622FD" w:rsidRDefault="005622FD" w:rsidP="00BD37BC">
            <w:pPr>
              <w:spacing w:after="120"/>
              <w:jc w:val="both"/>
            </w:pPr>
            <w:r w:rsidRPr="041F2957">
              <w:rPr>
                <w:rFonts w:ascii="Verdana" w:eastAsia="Verdana" w:hAnsi="Verdana" w:cs="Verdana"/>
                <w:b/>
                <w:bCs/>
                <w:color w:val="000000"/>
                <w:sz w:val="16"/>
                <w:szCs w:val="16"/>
              </w:rPr>
              <w:t>Non-compliant</w:t>
            </w:r>
          </w:p>
        </w:tc>
      </w:tr>
      <w:tr w:rsidR="005622FD" w14:paraId="680D400F"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18E4FB5C" w14:textId="77777777" w:rsidR="005622FD" w:rsidRDefault="005622FD" w:rsidP="00BD37BC">
            <w:pPr>
              <w:spacing w:after="120"/>
            </w:pPr>
            <w:r w:rsidRPr="0025742C">
              <w:t>Animal products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238BC4A0" w14:textId="77777777" w:rsidR="005622FD" w:rsidRDefault="005622FD" w:rsidP="00BD37BC">
            <w:pPr>
              <w:spacing w:after="120"/>
              <w:jc w:val="center"/>
            </w:pPr>
            <w:r>
              <w:t>425</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4402FD8D" w14:textId="77777777" w:rsidR="005622FD" w:rsidRDefault="005622FD" w:rsidP="00BD37BC">
            <w:pPr>
              <w:spacing w:after="120"/>
              <w:jc w:val="center"/>
            </w:pPr>
            <w:r>
              <w:t>306</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41C5D261" w14:textId="77777777" w:rsidR="005622FD" w:rsidRDefault="005622FD" w:rsidP="00BD37BC">
            <w:pPr>
              <w:spacing w:after="120"/>
              <w:jc w:val="center"/>
            </w:pPr>
            <w:r>
              <w:t>114</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5D24AA01" w14:textId="77777777" w:rsidR="005622FD" w:rsidRDefault="005622FD" w:rsidP="00BD37BC">
            <w:pPr>
              <w:spacing w:after="120"/>
              <w:jc w:val="center"/>
            </w:pPr>
            <w:r>
              <w:t>5</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629ACF3D" w14:textId="77777777" w:rsidR="005622FD" w:rsidRDefault="005622FD" w:rsidP="00BD37BC">
            <w:pPr>
              <w:spacing w:after="120"/>
              <w:jc w:val="center"/>
            </w:pPr>
            <w:r>
              <w:t>0</w:t>
            </w:r>
          </w:p>
        </w:tc>
      </w:tr>
      <w:tr w:rsidR="005622FD" w14:paraId="6472F7F3"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5F5F64AD" w14:textId="77777777" w:rsidR="005622FD" w:rsidRPr="0025742C" w:rsidRDefault="005622FD" w:rsidP="00BD37BC">
            <w:pPr>
              <w:spacing w:after="120"/>
            </w:pPr>
            <w:r w:rsidRPr="0025742C">
              <w:t>Baby food</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9A629E5" w14:textId="77777777" w:rsidR="005622FD" w:rsidRDefault="005622FD" w:rsidP="00BD37BC">
            <w:pPr>
              <w:spacing w:after="120"/>
              <w:jc w:val="center"/>
            </w:pPr>
            <w:r>
              <w:t>41</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26A2295C" w14:textId="77777777" w:rsidR="005622FD" w:rsidRDefault="005622FD" w:rsidP="00BD37BC">
            <w:pPr>
              <w:spacing w:after="120"/>
              <w:jc w:val="center"/>
            </w:pPr>
            <w:r>
              <w:t>22</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361968DE" w14:textId="77777777" w:rsidR="005622FD" w:rsidRDefault="005622FD" w:rsidP="00BD37BC">
            <w:pPr>
              <w:spacing w:after="120"/>
              <w:jc w:val="center"/>
            </w:pPr>
            <w:r>
              <w:t>13</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07D8DA34" w14:textId="77777777" w:rsidR="005622FD" w:rsidRDefault="005622FD" w:rsidP="00BD37BC">
            <w:pPr>
              <w:spacing w:after="120"/>
              <w:jc w:val="center"/>
            </w:pPr>
            <w:r>
              <w:t>6</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2537B04B" w14:textId="77777777" w:rsidR="005622FD" w:rsidRDefault="005622FD" w:rsidP="00BD37BC">
            <w:pPr>
              <w:spacing w:after="120"/>
              <w:jc w:val="center"/>
            </w:pPr>
            <w:r>
              <w:t>5</w:t>
            </w:r>
          </w:p>
        </w:tc>
      </w:tr>
      <w:tr w:rsidR="005622FD" w14:paraId="5B7783A2"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299F02CA" w14:textId="77777777" w:rsidR="005622FD" w:rsidRPr="00D34642" w:rsidRDefault="005622FD" w:rsidP="00BD37BC">
            <w:pPr>
              <w:spacing w:after="120"/>
            </w:pPr>
            <w:r w:rsidRPr="0025742C">
              <w:t>Cereals and cereal products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543ACD3B" w14:textId="77777777" w:rsidR="005622FD" w:rsidRPr="00D34642" w:rsidRDefault="005622FD" w:rsidP="00BD37BC">
            <w:pPr>
              <w:spacing w:after="120"/>
              <w:jc w:val="center"/>
            </w:pPr>
            <w:r w:rsidRPr="00D34642">
              <w:t>84</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6EE04612" w14:textId="77777777" w:rsidR="005622FD" w:rsidRPr="00D34642" w:rsidRDefault="005622FD" w:rsidP="00BD37BC">
            <w:pPr>
              <w:spacing w:after="120"/>
              <w:jc w:val="center"/>
            </w:pPr>
            <w:r w:rsidRPr="00D34642">
              <w:t>43</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2CED0120" w14:textId="77777777" w:rsidR="005622FD" w:rsidRPr="00D34642" w:rsidRDefault="005622FD" w:rsidP="00BD37BC">
            <w:pPr>
              <w:spacing w:after="120"/>
              <w:jc w:val="center"/>
            </w:pPr>
            <w:r w:rsidRPr="00D34642">
              <w:t>39</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1B50E159" w14:textId="77777777" w:rsidR="005622FD" w:rsidRPr="00D34642" w:rsidRDefault="005622FD" w:rsidP="00BD37BC">
            <w:pPr>
              <w:spacing w:after="120"/>
              <w:jc w:val="center"/>
            </w:pPr>
            <w:r w:rsidRPr="00D34642">
              <w:t>2</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08E1DA11" w14:textId="77777777" w:rsidR="005622FD" w:rsidRPr="00D34642" w:rsidRDefault="005622FD" w:rsidP="00BD37BC">
            <w:pPr>
              <w:spacing w:after="120"/>
              <w:jc w:val="center"/>
            </w:pPr>
            <w:r w:rsidRPr="00D34642">
              <w:t>1</w:t>
            </w:r>
          </w:p>
        </w:tc>
      </w:tr>
      <w:tr w:rsidR="005622FD" w14:paraId="280126A7"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1301C64E" w14:textId="77777777" w:rsidR="005622FD" w:rsidRDefault="005622FD" w:rsidP="00BD37BC">
            <w:pPr>
              <w:spacing w:after="120"/>
            </w:pPr>
            <w:proofErr w:type="gramStart"/>
            <w:r w:rsidRPr="0025742C">
              <w:t>Feeding-stuffs</w:t>
            </w:r>
            <w:proofErr w:type="gramEnd"/>
            <w:r w:rsidRPr="0025742C">
              <w:t xml:space="preserve">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62159C1" w14:textId="77777777" w:rsidR="005622FD" w:rsidRDefault="005622FD" w:rsidP="00BD37BC">
            <w:pPr>
              <w:spacing w:after="120"/>
              <w:jc w:val="center"/>
            </w:pPr>
            <w:r>
              <w:t>80</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087D1C88" w14:textId="77777777" w:rsidR="005622FD" w:rsidRDefault="005622FD" w:rsidP="00BD37BC">
            <w:pPr>
              <w:spacing w:after="120"/>
              <w:jc w:val="center"/>
            </w:pPr>
            <w:r>
              <w:t>21</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42BC3199" w14:textId="77777777" w:rsidR="005622FD" w:rsidRDefault="005622FD" w:rsidP="00BD37BC">
            <w:pPr>
              <w:spacing w:after="120"/>
              <w:jc w:val="center"/>
            </w:pPr>
            <w:r>
              <w:t>57</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48C78A28" w14:textId="77777777" w:rsidR="005622FD" w:rsidRDefault="005622FD" w:rsidP="00BD37BC">
            <w:pPr>
              <w:spacing w:after="120"/>
              <w:jc w:val="center"/>
            </w:pPr>
            <w:r>
              <w:t>2</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2A0BF6A0" w14:textId="77777777" w:rsidR="005622FD" w:rsidRDefault="005622FD" w:rsidP="00BD37BC">
            <w:pPr>
              <w:spacing w:after="120"/>
              <w:jc w:val="center"/>
            </w:pPr>
            <w:r>
              <w:t>1</w:t>
            </w:r>
          </w:p>
        </w:tc>
      </w:tr>
      <w:tr w:rsidR="005622FD" w14:paraId="44B58047"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4F3495EE" w14:textId="77777777" w:rsidR="005622FD" w:rsidRDefault="005622FD" w:rsidP="00BD37BC">
            <w:pPr>
              <w:spacing w:after="120"/>
            </w:pPr>
            <w:r w:rsidRPr="0025742C">
              <w:t>Fruit drinks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2F68AD52" w14:textId="77777777" w:rsidR="005622FD" w:rsidRDefault="005622FD" w:rsidP="00BD37BC">
            <w:pPr>
              <w:spacing w:after="120"/>
              <w:jc w:val="center"/>
            </w:pPr>
            <w:r>
              <w:t>12</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5DCDDECE" w14:textId="77777777" w:rsidR="005622FD" w:rsidRDefault="005622FD" w:rsidP="00BD37BC">
            <w:pPr>
              <w:spacing w:after="120"/>
              <w:jc w:val="center"/>
            </w:pPr>
            <w:r>
              <w:t>6</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3DE971A2" w14:textId="77777777" w:rsidR="005622FD" w:rsidRDefault="005622FD" w:rsidP="00BD37BC">
            <w:pPr>
              <w:spacing w:after="120"/>
              <w:jc w:val="center"/>
            </w:pPr>
            <w:r>
              <w:t>6</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3FB923CD" w14:textId="77777777" w:rsidR="005622FD" w:rsidRDefault="005622FD" w:rsidP="00BD37BC">
            <w:pPr>
              <w:spacing w:after="120"/>
              <w:jc w:val="center"/>
            </w:pPr>
            <w: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3C9F420B" w14:textId="77777777" w:rsidR="005622FD" w:rsidRDefault="005622FD" w:rsidP="00BD37BC">
            <w:pPr>
              <w:spacing w:after="120"/>
              <w:jc w:val="center"/>
            </w:pPr>
            <w:r>
              <w:t>0</w:t>
            </w:r>
          </w:p>
        </w:tc>
      </w:tr>
      <w:tr w:rsidR="005622FD" w14:paraId="5A347B98"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02070D4C" w14:textId="77777777" w:rsidR="005622FD" w:rsidRDefault="005622FD" w:rsidP="00BD37BC">
            <w:pPr>
              <w:spacing w:after="120"/>
            </w:pPr>
            <w:r w:rsidRPr="0025742C">
              <w:t xml:space="preserve">Fruits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395C67E" w14:textId="77777777" w:rsidR="005622FD" w:rsidRDefault="005622FD" w:rsidP="00BD37BC">
            <w:pPr>
              <w:spacing w:after="120"/>
              <w:jc w:val="center"/>
            </w:pPr>
            <w:r>
              <w:t>369</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03ECBE39" w14:textId="77777777" w:rsidR="005622FD" w:rsidRDefault="005622FD" w:rsidP="00BD37BC">
            <w:pPr>
              <w:spacing w:after="120"/>
              <w:jc w:val="center"/>
            </w:pPr>
            <w:r>
              <w:t>29</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2C4A5126" w14:textId="77777777" w:rsidR="005622FD" w:rsidRDefault="005622FD" w:rsidP="00BD37BC">
            <w:pPr>
              <w:spacing w:after="120"/>
              <w:jc w:val="center"/>
            </w:pPr>
            <w:r>
              <w:t>319</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3A17DA60" w14:textId="77777777" w:rsidR="005622FD" w:rsidRDefault="005622FD" w:rsidP="00BD37BC">
            <w:pPr>
              <w:spacing w:after="120"/>
              <w:jc w:val="center"/>
            </w:pPr>
            <w:r>
              <w:t>21</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402157DC" w14:textId="77777777" w:rsidR="005622FD" w:rsidRDefault="005622FD" w:rsidP="00BD37BC">
            <w:pPr>
              <w:spacing w:after="120"/>
              <w:jc w:val="center"/>
            </w:pPr>
            <w:r>
              <w:t>7</w:t>
            </w:r>
          </w:p>
        </w:tc>
      </w:tr>
      <w:tr w:rsidR="005622FD" w14:paraId="186D052E"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2A766CE8" w14:textId="77777777" w:rsidR="005622FD" w:rsidRPr="0025742C" w:rsidRDefault="005622FD" w:rsidP="00BD37BC">
            <w:pPr>
              <w:spacing w:after="120"/>
            </w:pPr>
            <w:r w:rsidRPr="0025742C">
              <w:t>Nut fruits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1C3CCF55" w14:textId="77777777" w:rsidR="005622FD" w:rsidRDefault="005622FD" w:rsidP="00BD37BC">
            <w:pPr>
              <w:spacing w:after="120"/>
              <w:jc w:val="center"/>
            </w:pPr>
            <w:r>
              <w:t>2</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63EABB8E" w14:textId="77777777" w:rsidR="005622FD" w:rsidRDefault="005622FD" w:rsidP="00BD37BC">
            <w:pPr>
              <w:spacing w:after="120"/>
              <w:jc w:val="center"/>
            </w:pPr>
            <w:r>
              <w:t>2</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3F2A21F5" w14:textId="77777777" w:rsidR="005622FD" w:rsidRDefault="005622FD" w:rsidP="00BD37BC">
            <w:pPr>
              <w:spacing w:after="120"/>
              <w:jc w:val="center"/>
            </w:pPr>
            <w:r>
              <w:t>0</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4E659902" w14:textId="77777777" w:rsidR="005622FD" w:rsidRDefault="005622FD" w:rsidP="00BD37BC">
            <w:pPr>
              <w:spacing w:after="120"/>
              <w:jc w:val="center"/>
            </w:pPr>
            <w: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2AABB5DF" w14:textId="77777777" w:rsidR="005622FD" w:rsidRDefault="005622FD" w:rsidP="00BD37BC">
            <w:pPr>
              <w:spacing w:after="120"/>
              <w:jc w:val="center"/>
            </w:pPr>
            <w:r>
              <w:t>0</w:t>
            </w:r>
          </w:p>
        </w:tc>
      </w:tr>
      <w:tr w:rsidR="005622FD" w14:paraId="3322D9FB"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296C6F08" w14:textId="77777777" w:rsidR="005622FD" w:rsidRDefault="005622FD" w:rsidP="00BD37BC">
            <w:pPr>
              <w:spacing w:after="120"/>
            </w:pPr>
            <w:r w:rsidRPr="0025742C">
              <w:t>Legume seeds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3FEC5E06" w14:textId="77777777" w:rsidR="005622FD" w:rsidRDefault="005622FD" w:rsidP="00BD37BC">
            <w:pPr>
              <w:spacing w:after="120"/>
              <w:jc w:val="center"/>
            </w:pPr>
            <w:r>
              <w:t>19</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69DFD708" w14:textId="77777777" w:rsidR="005622FD" w:rsidRDefault="005622FD" w:rsidP="00BD37BC">
            <w:pPr>
              <w:spacing w:after="120"/>
              <w:jc w:val="center"/>
            </w:pPr>
            <w:r>
              <w:t>11</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4B49395A" w14:textId="77777777" w:rsidR="005622FD" w:rsidRDefault="005622FD" w:rsidP="00BD37BC">
            <w:pPr>
              <w:spacing w:after="120"/>
              <w:jc w:val="center"/>
            </w:pPr>
            <w:r>
              <w:t>6</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532A1DAB" w14:textId="77777777" w:rsidR="005622FD" w:rsidRDefault="005622FD" w:rsidP="00BD37BC">
            <w:pPr>
              <w:spacing w:after="120"/>
              <w:jc w:val="center"/>
            </w:pPr>
            <w:r>
              <w:t>2</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11C0F926" w14:textId="77777777" w:rsidR="005622FD" w:rsidRDefault="005622FD" w:rsidP="00BD37BC">
            <w:pPr>
              <w:spacing w:after="120"/>
              <w:jc w:val="center"/>
            </w:pPr>
            <w:r>
              <w:t>2</w:t>
            </w:r>
          </w:p>
        </w:tc>
      </w:tr>
      <w:tr w:rsidR="005622FD" w14:paraId="4CEF595C"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5B114E58" w14:textId="77777777" w:rsidR="005622FD" w:rsidRDefault="005622FD" w:rsidP="00BD37BC">
            <w:pPr>
              <w:spacing w:after="120"/>
            </w:pPr>
            <w:r w:rsidRPr="0025742C">
              <w:t>Oil seeds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1F76FD8" w14:textId="77777777" w:rsidR="005622FD" w:rsidRDefault="005622FD" w:rsidP="00BD37BC">
            <w:pPr>
              <w:spacing w:after="120"/>
              <w:jc w:val="center"/>
            </w:pPr>
            <w:r>
              <w:t>59</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4C8A7E32" w14:textId="77777777" w:rsidR="005622FD" w:rsidRDefault="005622FD" w:rsidP="00BD37BC">
            <w:pPr>
              <w:spacing w:after="120"/>
              <w:jc w:val="center"/>
            </w:pPr>
            <w:r>
              <w:t>25</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78181E00" w14:textId="77777777" w:rsidR="005622FD" w:rsidRDefault="005622FD" w:rsidP="00BD37BC">
            <w:pPr>
              <w:spacing w:after="120"/>
              <w:jc w:val="center"/>
            </w:pPr>
            <w:r>
              <w:t>29</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5043DE09" w14:textId="77777777" w:rsidR="005622FD" w:rsidRDefault="005622FD" w:rsidP="00BD37BC">
            <w:pPr>
              <w:spacing w:after="120"/>
              <w:jc w:val="center"/>
            </w:pPr>
            <w:r>
              <w:t>5</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56A9D8CF" w14:textId="77777777" w:rsidR="005622FD" w:rsidRDefault="005622FD" w:rsidP="00BD37BC">
            <w:pPr>
              <w:spacing w:after="120"/>
              <w:jc w:val="center"/>
            </w:pPr>
            <w:r>
              <w:t>3</w:t>
            </w:r>
          </w:p>
        </w:tc>
      </w:tr>
      <w:tr w:rsidR="005622FD" w14:paraId="2CE711F0"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1544084C" w14:textId="77777777" w:rsidR="005622FD" w:rsidRDefault="005622FD" w:rsidP="00BD37BC">
            <w:pPr>
              <w:spacing w:after="120"/>
            </w:pPr>
            <w:r w:rsidRPr="0025742C">
              <w:t>Dried herbs, spices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DFF1855" w14:textId="77777777" w:rsidR="005622FD" w:rsidRDefault="005622FD" w:rsidP="00BD37BC">
            <w:pPr>
              <w:spacing w:after="120"/>
              <w:jc w:val="center"/>
            </w:pPr>
            <w:r>
              <w:t>28</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6E557514" w14:textId="77777777" w:rsidR="005622FD" w:rsidRDefault="005622FD" w:rsidP="00BD37BC">
            <w:pPr>
              <w:spacing w:after="120"/>
              <w:jc w:val="center"/>
            </w:pPr>
            <w:r>
              <w:t>9</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5F797860" w14:textId="77777777" w:rsidR="005622FD" w:rsidRDefault="005622FD" w:rsidP="00BD37BC">
            <w:pPr>
              <w:spacing w:after="120"/>
              <w:jc w:val="center"/>
            </w:pPr>
            <w:r>
              <w:t>10</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520BDB4F" w14:textId="77777777" w:rsidR="005622FD" w:rsidRDefault="005622FD" w:rsidP="00BD37BC">
            <w:pPr>
              <w:spacing w:after="120"/>
              <w:jc w:val="center"/>
            </w:pPr>
            <w:r>
              <w:t>9</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2BE936C6" w14:textId="77777777" w:rsidR="005622FD" w:rsidRDefault="005622FD" w:rsidP="00BD37BC">
            <w:pPr>
              <w:spacing w:after="120"/>
              <w:jc w:val="center"/>
            </w:pPr>
            <w:r>
              <w:t>0</w:t>
            </w:r>
          </w:p>
        </w:tc>
      </w:tr>
      <w:tr w:rsidR="005622FD" w14:paraId="72266DA0"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37A7ED05" w14:textId="77777777" w:rsidR="005622FD" w:rsidRDefault="005622FD" w:rsidP="00BD37BC">
            <w:pPr>
              <w:spacing w:after="120"/>
            </w:pPr>
            <w:r w:rsidRPr="0025742C">
              <w:t>Starchy roots and tubers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03CA192" w14:textId="77777777" w:rsidR="005622FD" w:rsidRDefault="005622FD" w:rsidP="00BD37BC">
            <w:pPr>
              <w:spacing w:after="120"/>
              <w:jc w:val="center"/>
            </w:pPr>
            <w:r>
              <w:t>25</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710F4630" w14:textId="77777777" w:rsidR="005622FD" w:rsidRDefault="005622FD" w:rsidP="00BD37BC">
            <w:pPr>
              <w:spacing w:after="120"/>
              <w:jc w:val="center"/>
            </w:pPr>
            <w:r>
              <w:t>5</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72048BB5" w14:textId="77777777" w:rsidR="005622FD" w:rsidRDefault="005622FD" w:rsidP="00BD37BC">
            <w:pPr>
              <w:spacing w:after="120"/>
              <w:jc w:val="center"/>
            </w:pPr>
            <w:r>
              <w:t>19</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33708ABA" w14:textId="77777777" w:rsidR="005622FD" w:rsidRDefault="005622FD" w:rsidP="00BD37BC">
            <w:pPr>
              <w:spacing w:after="120"/>
              <w:jc w:val="center"/>
            </w:pPr>
            <w:r>
              <w:t>1</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7F86D1AA" w14:textId="77777777" w:rsidR="005622FD" w:rsidRDefault="005622FD" w:rsidP="00BD37BC">
            <w:pPr>
              <w:spacing w:after="120"/>
              <w:jc w:val="center"/>
            </w:pPr>
            <w:r>
              <w:t>1</w:t>
            </w:r>
          </w:p>
        </w:tc>
      </w:tr>
      <w:tr w:rsidR="005622FD" w14:paraId="52B5EAA6"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47489187" w14:textId="77777777" w:rsidR="005622FD" w:rsidRDefault="005622FD" w:rsidP="00BD37BC">
            <w:pPr>
              <w:spacing w:after="120"/>
            </w:pPr>
            <w:r w:rsidRPr="0025742C">
              <w:t>Tea leaves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603D25E" w14:textId="77777777" w:rsidR="005622FD" w:rsidRDefault="005622FD" w:rsidP="00BD37BC">
            <w:pPr>
              <w:spacing w:after="120"/>
              <w:jc w:val="center"/>
            </w:pPr>
            <w:r>
              <w:t>44</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1BAA3053" w14:textId="77777777" w:rsidR="005622FD" w:rsidRDefault="005622FD" w:rsidP="00BD37BC">
            <w:pPr>
              <w:spacing w:after="120"/>
              <w:jc w:val="center"/>
            </w:pPr>
            <w:r>
              <w:t>21</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6B0CA143" w14:textId="77777777" w:rsidR="005622FD" w:rsidRDefault="005622FD" w:rsidP="00BD37BC">
            <w:pPr>
              <w:spacing w:after="120"/>
              <w:jc w:val="center"/>
            </w:pPr>
            <w:r>
              <w:t>13</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5E93819F" w14:textId="77777777" w:rsidR="005622FD" w:rsidRDefault="005622FD" w:rsidP="00BD37BC">
            <w:pPr>
              <w:spacing w:after="120"/>
              <w:jc w:val="center"/>
            </w:pPr>
            <w:r>
              <w:t>10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5BE09B62" w14:textId="77777777" w:rsidR="005622FD" w:rsidRDefault="005622FD" w:rsidP="00BD37BC">
            <w:pPr>
              <w:spacing w:after="120"/>
              <w:jc w:val="center"/>
            </w:pPr>
            <w:r>
              <w:t>8</w:t>
            </w:r>
          </w:p>
        </w:tc>
      </w:tr>
      <w:tr w:rsidR="005622FD" w14:paraId="5209D1DC"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27F7B94C" w14:textId="77777777" w:rsidR="005622FD" w:rsidRDefault="005622FD" w:rsidP="00BD37BC">
            <w:pPr>
              <w:spacing w:after="120"/>
            </w:pPr>
            <w:r w:rsidRPr="0025742C">
              <w:t>Vegetable oil</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58C6E07" w14:textId="77777777" w:rsidR="005622FD" w:rsidRDefault="005622FD" w:rsidP="00BD37BC">
            <w:pPr>
              <w:spacing w:after="120"/>
              <w:jc w:val="center"/>
            </w:pPr>
            <w:r>
              <w:t>15</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5765DF14" w14:textId="77777777" w:rsidR="005622FD" w:rsidRDefault="005622FD" w:rsidP="00BD37BC">
            <w:pPr>
              <w:spacing w:after="120"/>
              <w:jc w:val="center"/>
            </w:pPr>
            <w:r>
              <w:t>9</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7A2BE89D" w14:textId="77777777" w:rsidR="005622FD" w:rsidRDefault="005622FD" w:rsidP="00BD37BC">
            <w:pPr>
              <w:spacing w:after="120"/>
              <w:jc w:val="center"/>
            </w:pPr>
            <w:r>
              <w:t>5</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0187D3E3" w14:textId="77777777" w:rsidR="005622FD" w:rsidRDefault="005622FD" w:rsidP="00BD37BC">
            <w:pPr>
              <w:spacing w:after="120"/>
              <w:jc w:val="center"/>
            </w:pPr>
            <w:r>
              <w:t>1</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52D860E3" w14:textId="77777777" w:rsidR="005622FD" w:rsidRDefault="005622FD" w:rsidP="00BD37BC">
            <w:pPr>
              <w:spacing w:after="120"/>
              <w:jc w:val="center"/>
            </w:pPr>
            <w:r>
              <w:t>0</w:t>
            </w:r>
          </w:p>
        </w:tc>
      </w:tr>
      <w:tr w:rsidR="005622FD" w14:paraId="51D90BD4"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5DC4D1B7" w14:textId="77777777" w:rsidR="005622FD" w:rsidRDefault="005622FD" w:rsidP="00BD37BC">
            <w:pPr>
              <w:spacing w:after="120"/>
            </w:pPr>
            <w:r w:rsidRPr="0025742C">
              <w:t>Wine</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62AE4FCA" w14:textId="77777777" w:rsidR="005622FD" w:rsidRDefault="005622FD" w:rsidP="00BD37BC">
            <w:pPr>
              <w:spacing w:after="120"/>
              <w:jc w:val="center"/>
            </w:pPr>
            <w:r>
              <w:t>2</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5437F151" w14:textId="77777777" w:rsidR="005622FD" w:rsidRDefault="005622FD" w:rsidP="00BD37BC">
            <w:pPr>
              <w:spacing w:after="120"/>
              <w:jc w:val="center"/>
            </w:pPr>
            <w:r>
              <w:t>0</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013190B6" w14:textId="77777777" w:rsidR="005622FD" w:rsidRDefault="005622FD" w:rsidP="00BD37BC">
            <w:pPr>
              <w:spacing w:after="120"/>
              <w:jc w:val="center"/>
            </w:pPr>
            <w:r>
              <w:t>2</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65895940" w14:textId="77777777" w:rsidR="005622FD" w:rsidRDefault="005622FD" w:rsidP="00BD37BC">
            <w:pPr>
              <w:spacing w:after="120"/>
              <w:jc w:val="center"/>
            </w:pPr>
            <w:r>
              <w:t>0</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6131E2DC" w14:textId="77777777" w:rsidR="005622FD" w:rsidRDefault="005622FD" w:rsidP="00BD37BC">
            <w:pPr>
              <w:spacing w:after="120"/>
              <w:jc w:val="center"/>
            </w:pPr>
            <w:r>
              <w:t>0</w:t>
            </w:r>
          </w:p>
        </w:tc>
      </w:tr>
      <w:tr w:rsidR="005622FD" w14:paraId="1C378C3C"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0EA7B22A" w14:textId="77777777" w:rsidR="005622FD" w:rsidRDefault="005622FD" w:rsidP="00BD37BC">
            <w:pPr>
              <w:spacing w:after="120"/>
            </w:pPr>
            <w:r w:rsidRPr="0025742C">
              <w:t xml:space="preserve">Vegetables </w:t>
            </w:r>
            <w:proofErr w:type="spellStart"/>
            <w:r w:rsidRPr="0025742C">
              <w:t>inl</w:t>
            </w:r>
            <w:proofErr w:type="spellEnd"/>
            <w:r w:rsidRPr="0025742C">
              <w:t>. fresh herbs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526AA92F" w14:textId="77777777" w:rsidR="005622FD" w:rsidRDefault="005622FD" w:rsidP="00BD37BC">
            <w:pPr>
              <w:spacing w:after="120"/>
              <w:jc w:val="center"/>
            </w:pPr>
            <w:r>
              <w:t>559</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60E94531" w14:textId="77777777" w:rsidR="005622FD" w:rsidRDefault="005622FD" w:rsidP="00BD37BC">
            <w:pPr>
              <w:spacing w:after="120"/>
              <w:jc w:val="center"/>
            </w:pPr>
            <w:r>
              <w:t>95</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70104FD3" w14:textId="77777777" w:rsidR="005622FD" w:rsidRDefault="005622FD" w:rsidP="00BD37BC">
            <w:pPr>
              <w:spacing w:after="120"/>
              <w:jc w:val="center"/>
            </w:pPr>
            <w:r>
              <w:t>433</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3CD3487D" w14:textId="77777777" w:rsidR="005622FD" w:rsidRDefault="005622FD" w:rsidP="00BD37BC">
            <w:pPr>
              <w:spacing w:after="120"/>
              <w:jc w:val="center"/>
            </w:pPr>
            <w:r>
              <w:t>31</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1090C08D" w14:textId="77777777" w:rsidR="005622FD" w:rsidRDefault="005622FD" w:rsidP="00BD37BC">
            <w:pPr>
              <w:spacing w:after="120"/>
              <w:jc w:val="center"/>
            </w:pPr>
            <w:r>
              <w:t>26</w:t>
            </w:r>
          </w:p>
        </w:tc>
      </w:tr>
      <w:tr w:rsidR="005622FD" w14:paraId="33F748C8" w14:textId="77777777" w:rsidTr="00BD37BC">
        <w:trPr>
          <w:trHeight w:val="300"/>
        </w:trPr>
        <w:tc>
          <w:tcPr>
            <w:tcW w:w="3109" w:type="dxa"/>
            <w:tcBorders>
              <w:top w:val="single" w:sz="8" w:space="0" w:color="auto"/>
              <w:left w:val="single" w:sz="8" w:space="0" w:color="auto"/>
              <w:bottom w:val="single" w:sz="8" w:space="0" w:color="auto"/>
              <w:right w:val="single" w:sz="8" w:space="0" w:color="auto"/>
            </w:tcBorders>
            <w:tcMar>
              <w:left w:w="108" w:type="dxa"/>
              <w:right w:w="108" w:type="dxa"/>
            </w:tcMar>
          </w:tcPr>
          <w:p w14:paraId="1A0B9751" w14:textId="77777777" w:rsidR="005622FD" w:rsidRPr="0025742C" w:rsidRDefault="005622FD" w:rsidP="00BD37BC">
            <w:pPr>
              <w:spacing w:after="120"/>
              <w:rPr>
                <w:b/>
                <w:bCs/>
              </w:rPr>
            </w:pPr>
            <w:r w:rsidRPr="0025742C">
              <w:rPr>
                <w:b/>
                <w:bCs/>
              </w:rPr>
              <w:t>Total</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tcPr>
          <w:p w14:paraId="49B8B6C6" w14:textId="77777777" w:rsidR="005622FD" w:rsidRDefault="005622FD" w:rsidP="00BD37BC">
            <w:pPr>
              <w:spacing w:after="120"/>
              <w:jc w:val="center"/>
            </w:pPr>
            <w:r>
              <w:t>1764</w:t>
            </w:r>
          </w:p>
        </w:tc>
        <w:tc>
          <w:tcPr>
            <w:tcW w:w="1053" w:type="dxa"/>
            <w:tcBorders>
              <w:top w:val="single" w:sz="8" w:space="0" w:color="auto"/>
              <w:left w:val="single" w:sz="8" w:space="0" w:color="auto"/>
              <w:bottom w:val="single" w:sz="8" w:space="0" w:color="auto"/>
              <w:right w:val="single" w:sz="8" w:space="0" w:color="auto"/>
            </w:tcBorders>
            <w:tcMar>
              <w:left w:w="108" w:type="dxa"/>
              <w:right w:w="108" w:type="dxa"/>
            </w:tcMar>
          </w:tcPr>
          <w:p w14:paraId="4E48942F" w14:textId="77777777" w:rsidR="005622FD" w:rsidRDefault="005622FD" w:rsidP="00BD37BC">
            <w:pPr>
              <w:spacing w:after="120"/>
              <w:jc w:val="center"/>
            </w:pPr>
            <w:r>
              <w:t>604</w:t>
            </w:r>
          </w:p>
        </w:tc>
        <w:tc>
          <w:tcPr>
            <w:tcW w:w="1640" w:type="dxa"/>
            <w:tcBorders>
              <w:top w:val="single" w:sz="8" w:space="0" w:color="auto"/>
              <w:left w:val="single" w:sz="8" w:space="0" w:color="auto"/>
              <w:bottom w:val="single" w:sz="8" w:space="0" w:color="auto"/>
              <w:right w:val="single" w:sz="8" w:space="0" w:color="auto"/>
            </w:tcBorders>
            <w:tcMar>
              <w:left w:w="108" w:type="dxa"/>
              <w:right w:w="108" w:type="dxa"/>
            </w:tcMar>
          </w:tcPr>
          <w:p w14:paraId="5169A923" w14:textId="77777777" w:rsidR="005622FD" w:rsidRDefault="005622FD" w:rsidP="00BD37BC">
            <w:pPr>
              <w:spacing w:after="120"/>
              <w:jc w:val="center"/>
            </w:pPr>
            <w:r>
              <w:t>1065</w:t>
            </w:r>
          </w:p>
        </w:tc>
        <w:tc>
          <w:tcPr>
            <w:tcW w:w="1163" w:type="dxa"/>
            <w:tcBorders>
              <w:top w:val="single" w:sz="8" w:space="0" w:color="auto"/>
              <w:left w:val="single" w:sz="8" w:space="0" w:color="auto"/>
              <w:bottom w:val="single" w:sz="8" w:space="0" w:color="auto"/>
              <w:right w:val="single" w:sz="8" w:space="0" w:color="auto"/>
            </w:tcBorders>
            <w:tcMar>
              <w:left w:w="108" w:type="dxa"/>
              <w:right w:w="108" w:type="dxa"/>
            </w:tcMar>
          </w:tcPr>
          <w:p w14:paraId="5D8A8A4A" w14:textId="77777777" w:rsidR="005622FD" w:rsidRDefault="005622FD" w:rsidP="00BD37BC">
            <w:pPr>
              <w:spacing w:after="120"/>
              <w:jc w:val="center"/>
            </w:pPr>
            <w:r>
              <w:t>95</w:t>
            </w:r>
          </w:p>
        </w:tc>
        <w:tc>
          <w:tcPr>
            <w:tcW w:w="1344" w:type="dxa"/>
            <w:tcBorders>
              <w:top w:val="single" w:sz="8" w:space="0" w:color="auto"/>
              <w:left w:val="single" w:sz="8" w:space="0" w:color="auto"/>
              <w:bottom w:val="single" w:sz="8" w:space="0" w:color="auto"/>
              <w:right w:val="single" w:sz="8" w:space="0" w:color="auto"/>
            </w:tcBorders>
            <w:tcMar>
              <w:left w:w="108" w:type="dxa"/>
              <w:right w:w="108" w:type="dxa"/>
            </w:tcMar>
          </w:tcPr>
          <w:p w14:paraId="26E82C46" w14:textId="77777777" w:rsidR="005622FD" w:rsidRDefault="005622FD" w:rsidP="00BD37BC">
            <w:pPr>
              <w:spacing w:after="120"/>
              <w:jc w:val="center"/>
            </w:pPr>
            <w:r>
              <w:t>54</w:t>
            </w:r>
          </w:p>
        </w:tc>
      </w:tr>
    </w:tbl>
    <w:p w14:paraId="11AB594E" w14:textId="77777777" w:rsidR="005622FD" w:rsidRDefault="005622FD" w:rsidP="0074386B">
      <w:pPr>
        <w:spacing w:after="120" w:line="240" w:lineRule="auto"/>
        <w:ind w:right="-2"/>
        <w:jc w:val="both"/>
        <w:rPr>
          <w:rFonts w:ascii="Verdana" w:eastAsia="Verdana" w:hAnsi="Verdana" w:cs="Verdana"/>
          <w:highlight w:val="lightGray"/>
        </w:rPr>
      </w:pPr>
    </w:p>
    <w:p w14:paraId="3FC64A8F" w14:textId="377EAC78" w:rsidR="0074386B" w:rsidRPr="00F21DAD" w:rsidRDefault="0074386B" w:rsidP="0074386B">
      <w:pPr>
        <w:spacing w:after="120" w:line="240" w:lineRule="auto"/>
        <w:ind w:right="-2"/>
        <w:jc w:val="both"/>
        <w:rPr>
          <w:rFonts w:ascii="Verdana" w:eastAsia="Verdana" w:hAnsi="Verdana" w:cs="Verdana"/>
        </w:rPr>
      </w:pPr>
      <w:r w:rsidRPr="00F21DAD">
        <w:rPr>
          <w:rFonts w:ascii="Verdana" w:eastAsia="Verdana" w:hAnsi="Verdana" w:cs="Verdana"/>
          <w:highlight w:val="lightGray"/>
        </w:rPr>
        <w:t>Non-compliant samples: possible reasons, acute reference dose exceedance and actions taken</w:t>
      </w:r>
    </w:p>
    <w:p w14:paraId="78740ECA" w14:textId="3B176762" w:rsidR="005622FD" w:rsidRPr="005622FD" w:rsidRDefault="005622FD" w:rsidP="005622FD">
      <w:pPr>
        <w:spacing w:after="120" w:line="240" w:lineRule="auto"/>
        <w:jc w:val="both"/>
        <w:rPr>
          <w:rFonts w:ascii="Verdana" w:eastAsia="Verdana" w:hAnsi="Verdana" w:cs="Verdana"/>
          <w:sz w:val="20"/>
          <w:szCs w:val="20"/>
        </w:rPr>
      </w:pPr>
      <w:r w:rsidRPr="005622FD">
        <w:rPr>
          <w:rFonts w:ascii="Verdana" w:eastAsia="Verdana" w:hAnsi="Verdana" w:cs="Verdana"/>
          <w:sz w:val="20"/>
          <w:szCs w:val="20"/>
        </w:rPr>
        <w:t xml:space="preserve">Out of the total number of samples taken in 2024, 95 samples exceeded the MRL (5.4%). Of these, 54 samples (3.1%) were assessed as non-compliant even when measurement uncertainty was </w:t>
      </w:r>
      <w:proofErr w:type="gramStart"/>
      <w:r w:rsidRPr="005622FD">
        <w:rPr>
          <w:rFonts w:ascii="Verdana" w:eastAsia="Verdana" w:hAnsi="Verdana" w:cs="Verdana"/>
          <w:sz w:val="20"/>
          <w:szCs w:val="20"/>
        </w:rPr>
        <w:t>taken into account</w:t>
      </w:r>
      <w:proofErr w:type="gramEnd"/>
      <w:r w:rsidRPr="005622FD">
        <w:rPr>
          <w:rFonts w:ascii="Verdana" w:eastAsia="Verdana" w:hAnsi="Verdana" w:cs="Verdana"/>
          <w:sz w:val="20"/>
          <w:szCs w:val="20"/>
        </w:rPr>
        <w:t xml:space="preserve">. Four non-compliant samples originated from Czechia, </w:t>
      </w:r>
      <w:r w:rsidRPr="005622FD">
        <w:rPr>
          <w:rFonts w:ascii="Verdana" w:eastAsia="Verdana" w:hAnsi="Verdana" w:cs="Verdana"/>
          <w:sz w:val="20"/>
          <w:szCs w:val="20"/>
        </w:rPr>
        <w:lastRenderedPageBreak/>
        <w:t>10 non-compliant samples originated from the EU, 36 non-compliant samples originated from non-EU countries and 4 non-compliant sample was of unknown origin.</w:t>
      </w:r>
    </w:p>
    <w:p w14:paraId="17684303" w14:textId="77777777" w:rsidR="005622FD" w:rsidRPr="005622FD" w:rsidRDefault="005622FD" w:rsidP="005622FD">
      <w:pPr>
        <w:spacing w:after="120" w:line="240" w:lineRule="auto"/>
        <w:jc w:val="both"/>
        <w:rPr>
          <w:rFonts w:ascii="Verdana" w:eastAsia="Verdana" w:hAnsi="Verdana" w:cs="Verdana"/>
          <w:sz w:val="20"/>
          <w:szCs w:val="20"/>
        </w:rPr>
      </w:pPr>
      <w:r w:rsidRPr="005622FD">
        <w:rPr>
          <w:rFonts w:ascii="Verdana" w:eastAsia="Verdana" w:hAnsi="Verdana" w:cs="Verdana"/>
          <w:sz w:val="20"/>
          <w:szCs w:val="20"/>
        </w:rPr>
        <w:t xml:space="preserve">The following commodities were concerned: chili peppers – 11 non-compliant samples, green tea – 8 non-compliant, basil, baby food - 5 non-compliant samples, poppy seeds – 3 non-compliant samples, 2 non-compliant samples of beans (dry), cauliflowers, cucumbers, longan, radishes and 1 non-compliant sample for each of the following commodities: celeriac, coriander leaves, dried vegetables, cherimoya, kiwi, potato, edible flowers, pears, </w:t>
      </w:r>
      <w:proofErr w:type="spellStart"/>
      <w:r w:rsidRPr="005622FD">
        <w:rPr>
          <w:rFonts w:ascii="Verdana" w:eastAsia="Verdana" w:hAnsi="Verdana" w:cs="Verdana"/>
          <w:sz w:val="20"/>
          <w:szCs w:val="20"/>
        </w:rPr>
        <w:t>pithaya</w:t>
      </w:r>
      <w:proofErr w:type="spellEnd"/>
      <w:r w:rsidRPr="005622FD">
        <w:rPr>
          <w:rFonts w:ascii="Verdana" w:eastAsia="Verdana" w:hAnsi="Verdana" w:cs="Verdana"/>
          <w:sz w:val="20"/>
          <w:szCs w:val="20"/>
        </w:rPr>
        <w:t>, raspberries, rice, sweet peppers, spelt (feed).</w:t>
      </w:r>
    </w:p>
    <w:p w14:paraId="38668A13" w14:textId="78C869B5" w:rsidR="0074386B" w:rsidRPr="00F21DAD" w:rsidRDefault="005622FD" w:rsidP="005622FD">
      <w:pPr>
        <w:spacing w:after="120" w:line="240" w:lineRule="auto"/>
        <w:jc w:val="both"/>
      </w:pPr>
      <w:r w:rsidRPr="005622FD">
        <w:rPr>
          <w:rFonts w:ascii="Verdana" w:eastAsia="Verdana" w:hAnsi="Verdana" w:cs="Verdana"/>
          <w:sz w:val="20"/>
          <w:szCs w:val="20"/>
        </w:rPr>
        <w:t xml:space="preserve">Based on the risk assessment, </w:t>
      </w:r>
      <w:r w:rsidRPr="009E36B6">
        <w:rPr>
          <w:rFonts w:ascii="Verdana" w:eastAsia="Verdana" w:hAnsi="Verdana" w:cs="Verdana"/>
          <w:sz w:val="20"/>
          <w:szCs w:val="20"/>
        </w:rPr>
        <w:t>13</w:t>
      </w:r>
      <w:r w:rsidRPr="005622FD">
        <w:rPr>
          <w:rFonts w:ascii="Verdana" w:eastAsia="Verdana" w:hAnsi="Verdana" w:cs="Verdana"/>
          <w:sz w:val="20"/>
          <w:szCs w:val="20"/>
        </w:rPr>
        <w:t xml:space="preserve"> cases of non-compliant samples that exceeded the limit of pesticide residues were reported to the RASFF (see Table 3)</w:t>
      </w:r>
      <w:r w:rsidR="0074386B" w:rsidRPr="00F21DAD">
        <w:rPr>
          <w:rFonts w:ascii="Verdana" w:eastAsia="Verdana" w:hAnsi="Verdana" w:cs="Verdana"/>
          <w:sz w:val="20"/>
          <w:szCs w:val="20"/>
        </w:rPr>
        <w:t>.</w:t>
      </w:r>
    </w:p>
    <w:p w14:paraId="50CBDAF6" w14:textId="77777777" w:rsidR="0074386B" w:rsidRDefault="0074386B" w:rsidP="005622FD">
      <w:pPr>
        <w:pStyle w:val="EFSAHeading3"/>
        <w:spacing w:after="120" w:line="240" w:lineRule="auto"/>
        <w:ind w:left="0" w:firstLine="0"/>
        <w:jc w:val="both"/>
        <w:rPr>
          <w:rFonts w:asciiTheme="majorHAnsi" w:hAnsiTheme="majorHAnsi"/>
          <w:color w:val="323E4F" w:themeColor="text2" w:themeShade="BF"/>
          <w:sz w:val="20"/>
          <w:szCs w:val="20"/>
          <w:highlight w:val="yellow"/>
        </w:rPr>
      </w:pPr>
    </w:p>
    <w:p w14:paraId="379BE3F6" w14:textId="77777777" w:rsidR="0074386B" w:rsidRPr="00F21DAD" w:rsidRDefault="0074386B" w:rsidP="0074386B">
      <w:pPr>
        <w:pStyle w:val="EFSAHeading3"/>
        <w:spacing w:after="120" w:line="240" w:lineRule="auto"/>
        <w:jc w:val="both"/>
        <w:rPr>
          <w:color w:val="323E4F" w:themeColor="text2" w:themeShade="BF"/>
          <w:sz w:val="22"/>
          <w:szCs w:val="22"/>
        </w:rPr>
      </w:pPr>
      <w:bookmarkStart w:id="12" w:name="_Toc124257386"/>
      <w:bookmarkStart w:id="13" w:name="_Toc128639945"/>
      <w:r w:rsidRPr="00F21DAD">
        <w:rPr>
          <w:color w:val="323E4F" w:themeColor="text2" w:themeShade="BF"/>
          <w:sz w:val="22"/>
          <w:szCs w:val="22"/>
          <w:highlight w:val="lightGray"/>
        </w:rPr>
        <w:t>Possible reasons for non-compliant samples</w:t>
      </w:r>
      <w:bookmarkEnd w:id="12"/>
      <w:bookmarkEnd w:id="13"/>
    </w:p>
    <w:p w14:paraId="728530FA" w14:textId="77777777" w:rsidR="0074386B" w:rsidRPr="00F21DAD" w:rsidRDefault="0074386B" w:rsidP="0074386B">
      <w:pPr>
        <w:pStyle w:val="EFSATabletitle"/>
        <w:spacing w:before="0" w:after="120" w:line="240" w:lineRule="auto"/>
        <w:jc w:val="both"/>
        <w:rPr>
          <w:color w:val="323E4F" w:themeColor="text2" w:themeShade="BF"/>
        </w:rPr>
      </w:pPr>
      <w:r w:rsidRPr="00F21DAD">
        <w:rPr>
          <w:color w:val="323E4F" w:themeColor="text2" w:themeShade="BF"/>
        </w:rPr>
        <w:t>Possible reasons for MRL non-compliance</w:t>
      </w:r>
    </w:p>
    <w:tbl>
      <w:tblPr>
        <w:tblStyle w:val="Mkatabulky"/>
        <w:tblW w:w="9447" w:type="dxa"/>
        <w:tblLayout w:type="fixed"/>
        <w:tblLook w:val="06A0" w:firstRow="1" w:lastRow="0" w:firstColumn="1" w:lastColumn="0" w:noHBand="1" w:noVBand="1"/>
      </w:tblPr>
      <w:tblGrid>
        <w:gridCol w:w="3452"/>
        <w:gridCol w:w="3415"/>
        <w:gridCol w:w="1160"/>
        <w:gridCol w:w="1420"/>
      </w:tblGrid>
      <w:tr w:rsidR="0074386B" w14:paraId="75F70DB3" w14:textId="77777777" w:rsidTr="006A5E9B">
        <w:trPr>
          <w:trHeight w:val="630"/>
        </w:trPr>
        <w:tc>
          <w:tcPr>
            <w:tcW w:w="3452"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7AB4D423" w14:textId="77777777" w:rsidR="0074386B" w:rsidRDefault="0074386B" w:rsidP="0074386B">
            <w:pPr>
              <w:spacing w:after="120"/>
              <w:jc w:val="both"/>
            </w:pPr>
            <w:r w:rsidRPr="041F2957">
              <w:rPr>
                <w:rFonts w:ascii="Verdana" w:eastAsia="Verdana" w:hAnsi="Verdana" w:cs="Verdana"/>
                <w:b/>
                <w:bCs/>
                <w:sz w:val="16"/>
                <w:szCs w:val="16"/>
              </w:rPr>
              <w:t>Reasons for MRL non-compliance</w:t>
            </w:r>
          </w:p>
        </w:tc>
        <w:tc>
          <w:tcPr>
            <w:tcW w:w="341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063B4385" w14:textId="77777777" w:rsidR="0074386B" w:rsidRDefault="0074386B" w:rsidP="0074386B">
            <w:pPr>
              <w:spacing w:after="120"/>
              <w:jc w:val="both"/>
            </w:pPr>
            <w:r w:rsidRPr="041F2957">
              <w:rPr>
                <w:rFonts w:ascii="Verdana" w:eastAsia="Verdana" w:hAnsi="Verdana" w:cs="Verdana"/>
                <w:b/>
                <w:bCs/>
                <w:color w:val="000000"/>
                <w:sz w:val="16"/>
                <w:szCs w:val="16"/>
              </w:rPr>
              <w:t>Pesticide/food product</w:t>
            </w:r>
          </w:p>
        </w:tc>
        <w:tc>
          <w:tcPr>
            <w:tcW w:w="116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2A9A0216" w14:textId="77777777" w:rsidR="0074386B" w:rsidRDefault="0074386B" w:rsidP="0074386B">
            <w:pPr>
              <w:spacing w:after="120"/>
              <w:jc w:val="both"/>
            </w:pPr>
            <w:r w:rsidRPr="041F2957">
              <w:rPr>
                <w:rFonts w:ascii="Verdana" w:eastAsia="Verdana" w:hAnsi="Verdana" w:cs="Verdana"/>
                <w:b/>
                <w:bCs/>
                <w:color w:val="000000"/>
                <w:sz w:val="16"/>
                <w:szCs w:val="16"/>
              </w:rPr>
              <w:t>Frequency</w:t>
            </w:r>
            <w:r w:rsidRPr="041F2957">
              <w:rPr>
                <w:rFonts w:ascii="Verdana" w:eastAsia="Verdana" w:hAnsi="Verdana" w:cs="Verdana"/>
                <w:b/>
                <w:bCs/>
                <w:color w:val="000000"/>
                <w:sz w:val="16"/>
                <w:szCs w:val="16"/>
                <w:vertAlign w:val="superscript"/>
              </w:rPr>
              <w:t>(a)</w:t>
            </w:r>
          </w:p>
        </w:tc>
        <w:tc>
          <w:tcPr>
            <w:tcW w:w="142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714EC561" w14:textId="77777777" w:rsidR="0074386B" w:rsidRDefault="0074386B" w:rsidP="0074386B">
            <w:pPr>
              <w:spacing w:after="120"/>
              <w:jc w:val="both"/>
            </w:pPr>
            <w:r w:rsidRPr="041F2957">
              <w:rPr>
                <w:rFonts w:ascii="Verdana" w:eastAsia="Verdana" w:hAnsi="Verdana" w:cs="Verdana"/>
                <w:b/>
                <w:bCs/>
                <w:color w:val="000000"/>
                <w:sz w:val="16"/>
                <w:szCs w:val="16"/>
              </w:rPr>
              <w:t>Comments</w:t>
            </w:r>
          </w:p>
        </w:tc>
      </w:tr>
      <w:tr w:rsidR="006A5E9B" w14:paraId="338B1FC1" w14:textId="77777777" w:rsidTr="006A5E9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14:paraId="21D588C9" w14:textId="77777777" w:rsidR="006A5E9B" w:rsidRDefault="006A5E9B" w:rsidP="006A5E9B">
            <w:pPr>
              <w:spacing w:after="120"/>
              <w:jc w:val="both"/>
            </w:pPr>
            <w:r w:rsidRPr="041F2957">
              <w:rPr>
                <w:rFonts w:ascii="Verdana" w:eastAsia="Verdana" w:hAnsi="Verdana" w:cs="Verdana"/>
                <w:sz w:val="16"/>
                <w:szCs w:val="16"/>
              </w:rPr>
              <w:t>Good Agricultural Practice (GAP) not respected: use of a pesticide not approved in the EU</w:t>
            </w:r>
            <w:r w:rsidRPr="041F2957">
              <w:rPr>
                <w:rFonts w:ascii="Verdana" w:eastAsia="Verdana" w:hAnsi="Verdana" w:cs="Verdana"/>
                <w:sz w:val="16"/>
                <w:szCs w:val="16"/>
                <w:vertAlign w:val="superscript"/>
              </w:rPr>
              <w:t>(b)</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14:paraId="3886A2DC" w14:textId="77777777" w:rsidR="006A5E9B" w:rsidRDefault="006A5E9B" w:rsidP="006A5E9B">
            <w:pPr>
              <w:spacing w:after="0" w:line="240" w:lineRule="auto"/>
              <w:jc w:val="center"/>
              <w:rPr>
                <w:rFonts w:eastAsia="Tahoma" w:cs="Tahoma"/>
                <w:sz w:val="18"/>
                <w:szCs w:val="18"/>
              </w:rPr>
            </w:pPr>
            <w:r w:rsidRPr="0026683E">
              <w:rPr>
                <w:rFonts w:eastAsia="Tahoma" w:cs="Tahoma"/>
                <w:sz w:val="18"/>
                <w:szCs w:val="18"/>
              </w:rPr>
              <w:t>Chlorpyrifos</w:t>
            </w:r>
            <w:r>
              <w:rPr>
                <w:rFonts w:eastAsia="Tahoma" w:cs="Tahoma"/>
                <w:sz w:val="18"/>
                <w:szCs w:val="18"/>
              </w:rPr>
              <w:t>/</w:t>
            </w:r>
            <w:r w:rsidRPr="0026683E">
              <w:rPr>
                <w:rFonts w:eastAsia="Tahoma" w:cs="Tahoma"/>
                <w:sz w:val="18"/>
                <w:szCs w:val="18"/>
              </w:rPr>
              <w:t>Cucumber</w:t>
            </w:r>
          </w:p>
          <w:p w14:paraId="05680F1A" w14:textId="2024A2CF" w:rsidR="006A5E9B" w:rsidRPr="006A5E9B" w:rsidRDefault="006A5E9B" w:rsidP="006A5E9B">
            <w:pPr>
              <w:spacing w:after="0" w:line="240" w:lineRule="auto"/>
              <w:jc w:val="center"/>
              <w:rPr>
                <w:rFonts w:eastAsia="Tahoma" w:cs="Tahoma"/>
                <w:sz w:val="18"/>
                <w:szCs w:val="18"/>
              </w:rPr>
            </w:pPr>
            <w:r w:rsidRPr="0003500A">
              <w:rPr>
                <w:rFonts w:eastAsia="Tahoma" w:cs="Tahoma"/>
                <w:sz w:val="18"/>
                <w:szCs w:val="18"/>
              </w:rPr>
              <w:t>Chlorates</w:t>
            </w:r>
            <w:r>
              <w:rPr>
                <w:rFonts w:eastAsia="Tahoma" w:cs="Tahoma"/>
                <w:sz w:val="18"/>
                <w:szCs w:val="18"/>
              </w:rPr>
              <w:t>/Baby food</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5C5FECC6"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1</w:t>
            </w:r>
          </w:p>
          <w:p w14:paraId="2A5D2519" w14:textId="6D43C816" w:rsidR="006A5E9B" w:rsidRPr="006A5E9B" w:rsidRDefault="006A5E9B" w:rsidP="006A5E9B">
            <w:pPr>
              <w:spacing w:after="0" w:line="240" w:lineRule="auto"/>
              <w:jc w:val="center"/>
              <w:rPr>
                <w:rFonts w:eastAsia="Tahoma" w:cs="Tahoma"/>
                <w:sz w:val="18"/>
                <w:szCs w:val="18"/>
              </w:rPr>
            </w:pPr>
            <w:r>
              <w:rPr>
                <w:rFonts w:eastAsia="Tahoma" w:cs="Tahoma"/>
                <w:sz w:val="18"/>
                <w:szCs w:val="18"/>
              </w:rPr>
              <w:t>2</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46341955"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Poland</w:t>
            </w:r>
          </w:p>
          <w:p w14:paraId="157E90F1" w14:textId="57BCACEB" w:rsidR="006A5E9B" w:rsidRPr="006A5E9B" w:rsidRDefault="006A5E9B" w:rsidP="006A5E9B">
            <w:pPr>
              <w:spacing w:after="0" w:line="240" w:lineRule="auto"/>
              <w:jc w:val="center"/>
              <w:rPr>
                <w:rFonts w:eastAsia="Tahoma" w:cs="Tahoma"/>
                <w:sz w:val="18"/>
                <w:szCs w:val="18"/>
              </w:rPr>
            </w:pPr>
            <w:r>
              <w:rPr>
                <w:rFonts w:eastAsia="Tahoma" w:cs="Tahoma"/>
                <w:sz w:val="18"/>
                <w:szCs w:val="18"/>
              </w:rPr>
              <w:t>Czechia</w:t>
            </w:r>
          </w:p>
        </w:tc>
      </w:tr>
      <w:tr w:rsidR="006A5E9B" w14:paraId="0DEDADF1" w14:textId="77777777" w:rsidTr="006A5E9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14:paraId="7B4DFD69" w14:textId="77777777" w:rsidR="006A5E9B" w:rsidRDefault="006A5E9B" w:rsidP="006A5E9B">
            <w:pPr>
              <w:spacing w:after="120"/>
              <w:jc w:val="both"/>
            </w:pPr>
            <w:r w:rsidRPr="041F2957">
              <w:rPr>
                <w:rFonts w:ascii="Verdana" w:eastAsia="Verdana" w:hAnsi="Verdana" w:cs="Verdana"/>
                <w:sz w:val="16"/>
                <w:szCs w:val="16"/>
              </w:rPr>
              <w:t>GAP not respected: use of an approved pesticide not authorised on the specific crop</w:t>
            </w:r>
            <w:r w:rsidRPr="041F2957">
              <w:rPr>
                <w:rFonts w:ascii="Verdana" w:eastAsia="Verdana" w:hAnsi="Verdana" w:cs="Verdana"/>
                <w:sz w:val="16"/>
                <w:szCs w:val="16"/>
                <w:vertAlign w:val="superscript"/>
              </w:rPr>
              <w:t>(c)</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14:paraId="2C651AF3" w14:textId="1ACB17CC" w:rsidR="006A5E9B" w:rsidRPr="00F21DAD" w:rsidRDefault="006A5E9B" w:rsidP="006A5E9B">
            <w:pPr>
              <w:spacing w:after="0" w:line="240" w:lineRule="auto"/>
              <w:jc w:val="center"/>
              <w:rPr>
                <w:rFonts w:eastAsia="Tahoma" w:cs="Tahoma"/>
                <w:sz w:val="18"/>
                <w:szCs w:val="18"/>
              </w:rPr>
            </w:pP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1B044BEC" w14:textId="6B75A1BF" w:rsidR="006A5E9B" w:rsidRPr="00F21DAD" w:rsidRDefault="006A5E9B" w:rsidP="006A5E9B">
            <w:pPr>
              <w:spacing w:after="0" w:line="240" w:lineRule="auto"/>
              <w:jc w:val="center"/>
              <w:rPr>
                <w:rFonts w:eastAsia="Tahoma" w:cs="Tahoma"/>
                <w:sz w:val="18"/>
                <w:szCs w:val="18"/>
              </w:rPr>
            </w:pP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427B4408" w14:textId="5603D0FF" w:rsidR="006A5E9B" w:rsidRPr="00F21DAD" w:rsidRDefault="006A5E9B" w:rsidP="006A5E9B">
            <w:pPr>
              <w:spacing w:after="0" w:line="240" w:lineRule="auto"/>
              <w:jc w:val="center"/>
              <w:rPr>
                <w:rFonts w:eastAsia="Tahoma" w:cs="Tahoma"/>
                <w:sz w:val="18"/>
                <w:szCs w:val="18"/>
              </w:rPr>
            </w:pPr>
          </w:p>
        </w:tc>
      </w:tr>
      <w:tr w:rsidR="006A5E9B" w14:paraId="3D1EE43E" w14:textId="77777777" w:rsidTr="006A5E9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14:paraId="7236B184" w14:textId="77777777" w:rsidR="006A5E9B" w:rsidRDefault="006A5E9B" w:rsidP="006A5E9B">
            <w:pPr>
              <w:spacing w:after="120"/>
              <w:jc w:val="both"/>
            </w:pPr>
            <w:r w:rsidRPr="041F2957">
              <w:rPr>
                <w:rFonts w:ascii="Verdana" w:eastAsia="Verdana" w:hAnsi="Verdana" w:cs="Verdana"/>
                <w:sz w:val="16"/>
                <w:szCs w:val="16"/>
              </w:rPr>
              <w:t>GAP not respected: use of an approved pesticide, but application rate, number of treatments, application method or PHI not respected</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14:paraId="5C4754F6" w14:textId="77777777" w:rsidR="006A5E9B" w:rsidRDefault="006A5E9B" w:rsidP="006A5E9B">
            <w:pPr>
              <w:spacing w:after="0" w:line="240" w:lineRule="auto"/>
              <w:jc w:val="center"/>
              <w:rPr>
                <w:rFonts w:eastAsia="Tahoma" w:cs="Tahoma"/>
                <w:sz w:val="18"/>
                <w:szCs w:val="18"/>
              </w:rPr>
            </w:pPr>
            <w:r w:rsidRPr="00531547">
              <w:rPr>
                <w:rFonts w:eastAsia="Tahoma" w:cs="Tahoma"/>
                <w:sz w:val="18"/>
                <w:szCs w:val="18"/>
              </w:rPr>
              <w:t>Fosetyl-Al</w:t>
            </w:r>
            <w:r>
              <w:rPr>
                <w:rFonts w:eastAsia="Tahoma" w:cs="Tahoma"/>
                <w:sz w:val="18"/>
                <w:szCs w:val="18"/>
              </w:rPr>
              <w:t>/Baby food</w:t>
            </w:r>
          </w:p>
          <w:p w14:paraId="379348EB" w14:textId="77777777" w:rsidR="006A5E9B" w:rsidRDefault="006A5E9B" w:rsidP="006A5E9B">
            <w:pPr>
              <w:spacing w:after="0" w:line="240" w:lineRule="auto"/>
              <w:jc w:val="center"/>
              <w:rPr>
                <w:rFonts w:eastAsia="Tahoma" w:cs="Tahoma"/>
                <w:sz w:val="18"/>
                <w:szCs w:val="18"/>
              </w:rPr>
            </w:pPr>
            <w:r>
              <w:rPr>
                <w:rFonts w:eastAsia="Tahoma" w:cs="Tahoma"/>
                <w:sz w:val="18"/>
                <w:szCs w:val="18"/>
              </w:rPr>
              <w:t>Acetamiprid/Poppy seeds</w:t>
            </w:r>
          </w:p>
          <w:p w14:paraId="28613A43" w14:textId="77777777" w:rsidR="006A5E9B" w:rsidRDefault="006A5E9B" w:rsidP="006A5E9B">
            <w:pPr>
              <w:spacing w:after="0" w:line="240" w:lineRule="auto"/>
              <w:jc w:val="center"/>
              <w:rPr>
                <w:rFonts w:eastAsia="Tahoma" w:cs="Tahoma"/>
                <w:sz w:val="18"/>
                <w:szCs w:val="18"/>
              </w:rPr>
            </w:pPr>
            <w:r>
              <w:rPr>
                <w:rFonts w:eastAsia="Tahoma" w:cs="Tahoma"/>
                <w:sz w:val="18"/>
                <w:szCs w:val="18"/>
              </w:rPr>
              <w:t>Acetamiprid/Poppy seeds</w:t>
            </w:r>
          </w:p>
          <w:p w14:paraId="3504DC7B" w14:textId="77777777" w:rsidR="006A5E9B" w:rsidRDefault="006A5E9B" w:rsidP="006A5E9B">
            <w:pPr>
              <w:spacing w:after="0" w:line="240" w:lineRule="auto"/>
              <w:jc w:val="center"/>
              <w:rPr>
                <w:rFonts w:eastAsia="Tahoma" w:cs="Tahoma"/>
                <w:sz w:val="18"/>
                <w:szCs w:val="18"/>
              </w:rPr>
            </w:pPr>
            <w:r w:rsidRPr="0003500A">
              <w:rPr>
                <w:rFonts w:eastAsia="Tahoma" w:cs="Tahoma"/>
                <w:sz w:val="18"/>
                <w:szCs w:val="18"/>
              </w:rPr>
              <w:t>Fosetyl-Al</w:t>
            </w:r>
            <w:r>
              <w:rPr>
                <w:rFonts w:eastAsia="Tahoma" w:cs="Tahoma"/>
                <w:sz w:val="18"/>
                <w:szCs w:val="18"/>
              </w:rPr>
              <w:t>/Baby food</w:t>
            </w:r>
          </w:p>
          <w:p w14:paraId="168B20BF" w14:textId="77777777" w:rsidR="006A5E9B" w:rsidRDefault="006A5E9B" w:rsidP="006A5E9B">
            <w:pPr>
              <w:spacing w:after="0" w:line="240" w:lineRule="auto"/>
              <w:jc w:val="center"/>
              <w:rPr>
                <w:rFonts w:eastAsia="Tahoma" w:cs="Tahoma"/>
                <w:sz w:val="18"/>
                <w:szCs w:val="18"/>
              </w:rPr>
            </w:pPr>
            <w:r w:rsidRPr="0003500A">
              <w:rPr>
                <w:rFonts w:eastAsia="Tahoma" w:cs="Tahoma"/>
                <w:sz w:val="18"/>
                <w:szCs w:val="18"/>
              </w:rPr>
              <w:t>Fosetyl-Al</w:t>
            </w:r>
            <w:r>
              <w:rPr>
                <w:rFonts w:eastAsia="Tahoma" w:cs="Tahoma"/>
                <w:sz w:val="18"/>
                <w:szCs w:val="18"/>
              </w:rPr>
              <w:t>/Baby food</w:t>
            </w:r>
          </w:p>
          <w:p w14:paraId="7273EC7E" w14:textId="77777777" w:rsidR="006A5E9B" w:rsidRDefault="006A5E9B" w:rsidP="006A5E9B">
            <w:pPr>
              <w:spacing w:after="0" w:line="240" w:lineRule="auto"/>
              <w:jc w:val="center"/>
              <w:rPr>
                <w:rFonts w:eastAsia="Tahoma" w:cs="Tahoma"/>
                <w:sz w:val="18"/>
                <w:szCs w:val="18"/>
              </w:rPr>
            </w:pPr>
            <w:proofErr w:type="spellStart"/>
            <w:r w:rsidRPr="0003500A">
              <w:rPr>
                <w:rFonts w:eastAsia="Tahoma" w:cs="Tahoma"/>
                <w:sz w:val="18"/>
                <w:szCs w:val="18"/>
              </w:rPr>
              <w:t>Imazalil</w:t>
            </w:r>
            <w:proofErr w:type="spellEnd"/>
            <w:r w:rsidRPr="0003500A">
              <w:rPr>
                <w:rFonts w:eastAsia="Tahoma" w:cs="Tahoma"/>
                <w:sz w:val="18"/>
                <w:szCs w:val="18"/>
              </w:rPr>
              <w:t>/Potatoes</w:t>
            </w:r>
          </w:p>
          <w:p w14:paraId="644484F3"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Formetanate</w:t>
            </w:r>
            <w:proofErr w:type="spellEnd"/>
            <w:r>
              <w:rPr>
                <w:rFonts w:eastAsia="Tahoma" w:cs="Tahoma"/>
                <w:sz w:val="18"/>
                <w:szCs w:val="18"/>
              </w:rPr>
              <w:t>/Cucumber</w:t>
            </w:r>
          </w:p>
          <w:p w14:paraId="33AD3CC3" w14:textId="77777777" w:rsidR="006A5E9B" w:rsidRDefault="006A5E9B" w:rsidP="006A5E9B">
            <w:pPr>
              <w:spacing w:after="0" w:line="240" w:lineRule="auto"/>
              <w:jc w:val="center"/>
              <w:rPr>
                <w:rFonts w:eastAsia="Tahoma" w:cs="Tahoma"/>
                <w:sz w:val="18"/>
                <w:szCs w:val="18"/>
              </w:rPr>
            </w:pPr>
            <w:r w:rsidRPr="0026683E">
              <w:rPr>
                <w:rFonts w:eastAsia="Tahoma" w:cs="Tahoma"/>
                <w:sz w:val="18"/>
                <w:szCs w:val="18"/>
              </w:rPr>
              <w:t>Paclobutrazol/Radishes</w:t>
            </w:r>
          </w:p>
          <w:p w14:paraId="1800E08E" w14:textId="77777777" w:rsidR="006A5E9B" w:rsidRDefault="006A5E9B" w:rsidP="006A5E9B">
            <w:pPr>
              <w:spacing w:after="0" w:line="240" w:lineRule="auto"/>
              <w:jc w:val="center"/>
              <w:rPr>
                <w:rFonts w:eastAsia="Tahoma" w:cs="Tahoma"/>
                <w:sz w:val="18"/>
                <w:szCs w:val="18"/>
              </w:rPr>
            </w:pPr>
            <w:proofErr w:type="spellStart"/>
            <w:r w:rsidRPr="0026683E">
              <w:rPr>
                <w:rFonts w:eastAsia="Tahoma" w:cs="Tahoma"/>
                <w:sz w:val="18"/>
                <w:szCs w:val="18"/>
              </w:rPr>
              <w:t>Flonicamid</w:t>
            </w:r>
            <w:proofErr w:type="spellEnd"/>
            <w:r w:rsidRPr="0026683E">
              <w:rPr>
                <w:rFonts w:eastAsia="Tahoma" w:cs="Tahoma"/>
                <w:sz w:val="18"/>
                <w:szCs w:val="18"/>
              </w:rPr>
              <w:t>/Cauliflower</w:t>
            </w:r>
          </w:p>
          <w:p w14:paraId="37451348" w14:textId="74B367A6" w:rsidR="006A5E9B" w:rsidRPr="006A5E9B" w:rsidRDefault="006A5E9B" w:rsidP="006A5E9B">
            <w:pPr>
              <w:spacing w:after="0" w:line="240" w:lineRule="auto"/>
              <w:jc w:val="center"/>
              <w:rPr>
                <w:rFonts w:eastAsia="Tahoma" w:cs="Tahoma"/>
                <w:sz w:val="18"/>
                <w:szCs w:val="18"/>
              </w:rPr>
            </w:pPr>
            <w:proofErr w:type="spellStart"/>
            <w:r w:rsidRPr="0026683E">
              <w:rPr>
                <w:rFonts w:eastAsia="Tahoma" w:cs="Tahoma"/>
                <w:sz w:val="18"/>
                <w:szCs w:val="18"/>
              </w:rPr>
              <w:t>Fosthiazate</w:t>
            </w:r>
            <w:proofErr w:type="spellEnd"/>
            <w:r w:rsidRPr="0026683E">
              <w:rPr>
                <w:rFonts w:eastAsia="Tahoma" w:cs="Tahoma"/>
                <w:sz w:val="18"/>
                <w:szCs w:val="18"/>
              </w:rPr>
              <w:t>/</w:t>
            </w:r>
            <w:proofErr w:type="spellStart"/>
            <w:r w:rsidRPr="0026683E">
              <w:rPr>
                <w:rFonts w:eastAsia="Tahoma" w:cs="Tahoma"/>
                <w:sz w:val="18"/>
                <w:szCs w:val="18"/>
              </w:rPr>
              <w:t>Celeriacs</w:t>
            </w:r>
            <w:proofErr w:type="spellEnd"/>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219C30C3"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0075A39"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51CE4B8"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07F4089"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1CDB9925"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2F8EDDF5"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6E5DEB7"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B9DDCBD"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4229F25C"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70019495" w14:textId="5E4399FF" w:rsidR="006A5E9B" w:rsidRPr="006A5E9B" w:rsidRDefault="006A5E9B" w:rsidP="006A5E9B">
            <w:pPr>
              <w:spacing w:after="0" w:line="240" w:lineRule="auto"/>
              <w:jc w:val="center"/>
              <w:rPr>
                <w:rFonts w:eastAsia="Tahoma" w:cs="Tahoma"/>
                <w:sz w:val="18"/>
                <w:szCs w:val="18"/>
              </w:rPr>
            </w:pPr>
            <w:r>
              <w:rPr>
                <w:rFonts w:eastAsia="Tahoma" w:cs="Tahoma"/>
                <w:sz w:val="18"/>
                <w:szCs w:val="18"/>
              </w:rPr>
              <w:t>1</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6277BF06" w14:textId="77777777" w:rsidR="006A5E9B" w:rsidRDefault="006A5E9B" w:rsidP="006A5E9B">
            <w:pPr>
              <w:spacing w:after="0" w:line="240" w:lineRule="auto"/>
              <w:jc w:val="center"/>
              <w:rPr>
                <w:rFonts w:eastAsia="Tahoma" w:cs="Tahoma"/>
                <w:sz w:val="18"/>
                <w:szCs w:val="18"/>
              </w:rPr>
            </w:pPr>
            <w:r>
              <w:rPr>
                <w:rFonts w:eastAsia="Tahoma" w:cs="Tahoma"/>
                <w:sz w:val="18"/>
                <w:szCs w:val="18"/>
              </w:rPr>
              <w:t>Belgium</w:t>
            </w:r>
          </w:p>
          <w:p w14:paraId="26E83EE5" w14:textId="77777777" w:rsidR="006A5E9B" w:rsidRDefault="006A5E9B" w:rsidP="006A5E9B">
            <w:pPr>
              <w:spacing w:after="0" w:line="240" w:lineRule="auto"/>
              <w:jc w:val="center"/>
              <w:rPr>
                <w:rFonts w:eastAsia="Tahoma" w:cs="Tahoma"/>
                <w:sz w:val="18"/>
                <w:szCs w:val="18"/>
              </w:rPr>
            </w:pPr>
            <w:r>
              <w:rPr>
                <w:rFonts w:eastAsia="Tahoma" w:cs="Tahoma"/>
                <w:sz w:val="18"/>
                <w:szCs w:val="18"/>
              </w:rPr>
              <w:t>Czechia</w:t>
            </w:r>
          </w:p>
          <w:p w14:paraId="36C19861" w14:textId="77777777" w:rsidR="006A5E9B" w:rsidRDefault="006A5E9B" w:rsidP="006A5E9B">
            <w:pPr>
              <w:spacing w:after="0" w:line="240" w:lineRule="auto"/>
              <w:jc w:val="center"/>
              <w:rPr>
                <w:rFonts w:eastAsia="Tahoma" w:cs="Tahoma"/>
                <w:sz w:val="18"/>
                <w:szCs w:val="18"/>
              </w:rPr>
            </w:pPr>
            <w:r>
              <w:rPr>
                <w:rFonts w:eastAsia="Tahoma" w:cs="Tahoma"/>
                <w:sz w:val="18"/>
                <w:szCs w:val="18"/>
              </w:rPr>
              <w:t>Hungary</w:t>
            </w:r>
          </w:p>
          <w:p w14:paraId="3BFF9C20" w14:textId="77777777" w:rsidR="006A5E9B" w:rsidRDefault="006A5E9B" w:rsidP="006A5E9B">
            <w:pPr>
              <w:spacing w:after="0" w:line="240" w:lineRule="auto"/>
              <w:jc w:val="center"/>
              <w:rPr>
                <w:rFonts w:eastAsia="Tahoma" w:cs="Tahoma"/>
                <w:sz w:val="18"/>
                <w:szCs w:val="18"/>
              </w:rPr>
            </w:pPr>
            <w:r>
              <w:rPr>
                <w:rFonts w:eastAsia="Tahoma" w:cs="Tahoma"/>
                <w:sz w:val="18"/>
                <w:szCs w:val="18"/>
              </w:rPr>
              <w:t>Czechia</w:t>
            </w:r>
          </w:p>
          <w:p w14:paraId="58155E20" w14:textId="77777777" w:rsidR="006A5E9B" w:rsidRDefault="006A5E9B" w:rsidP="006A5E9B">
            <w:pPr>
              <w:spacing w:after="0" w:line="240" w:lineRule="auto"/>
              <w:jc w:val="center"/>
              <w:rPr>
                <w:rFonts w:eastAsia="Tahoma" w:cs="Tahoma"/>
                <w:sz w:val="18"/>
                <w:szCs w:val="18"/>
              </w:rPr>
            </w:pPr>
            <w:r>
              <w:rPr>
                <w:rFonts w:eastAsia="Tahoma" w:cs="Tahoma"/>
                <w:sz w:val="18"/>
                <w:szCs w:val="18"/>
              </w:rPr>
              <w:t>Unknown</w:t>
            </w:r>
          </w:p>
          <w:p w14:paraId="46C8DE0C" w14:textId="77777777" w:rsidR="006A5E9B" w:rsidRDefault="006A5E9B" w:rsidP="006A5E9B">
            <w:pPr>
              <w:spacing w:after="0" w:line="240" w:lineRule="auto"/>
              <w:jc w:val="center"/>
              <w:rPr>
                <w:rFonts w:eastAsia="Tahoma" w:cs="Tahoma"/>
                <w:sz w:val="18"/>
                <w:szCs w:val="18"/>
              </w:rPr>
            </w:pPr>
            <w:r>
              <w:rPr>
                <w:rFonts w:eastAsia="Tahoma" w:cs="Tahoma"/>
                <w:sz w:val="18"/>
                <w:szCs w:val="18"/>
              </w:rPr>
              <w:t>Germany</w:t>
            </w:r>
          </w:p>
          <w:p w14:paraId="22FB45D5" w14:textId="77777777" w:rsidR="006A5E9B" w:rsidRDefault="006A5E9B" w:rsidP="006A5E9B">
            <w:pPr>
              <w:spacing w:after="0" w:line="240" w:lineRule="auto"/>
              <w:jc w:val="center"/>
              <w:rPr>
                <w:rFonts w:eastAsia="Tahoma" w:cs="Tahoma"/>
                <w:sz w:val="18"/>
                <w:szCs w:val="18"/>
              </w:rPr>
            </w:pPr>
            <w:r>
              <w:rPr>
                <w:rFonts w:eastAsia="Tahoma" w:cs="Tahoma"/>
                <w:sz w:val="18"/>
                <w:szCs w:val="18"/>
              </w:rPr>
              <w:t>Greece</w:t>
            </w:r>
          </w:p>
          <w:p w14:paraId="1CB2BD32" w14:textId="77777777" w:rsidR="006A5E9B" w:rsidRDefault="006A5E9B" w:rsidP="006A5E9B">
            <w:pPr>
              <w:spacing w:after="0" w:line="240" w:lineRule="auto"/>
              <w:jc w:val="center"/>
              <w:rPr>
                <w:rFonts w:eastAsia="Tahoma" w:cs="Tahoma"/>
                <w:sz w:val="18"/>
                <w:szCs w:val="18"/>
              </w:rPr>
            </w:pPr>
            <w:r>
              <w:rPr>
                <w:rFonts w:eastAsia="Tahoma" w:cs="Tahoma"/>
                <w:sz w:val="18"/>
                <w:szCs w:val="18"/>
              </w:rPr>
              <w:t>Italy</w:t>
            </w:r>
          </w:p>
          <w:p w14:paraId="1010DF37" w14:textId="77777777" w:rsidR="006A5E9B" w:rsidRDefault="006A5E9B" w:rsidP="006A5E9B">
            <w:pPr>
              <w:spacing w:after="0" w:line="240" w:lineRule="auto"/>
              <w:jc w:val="center"/>
              <w:rPr>
                <w:rFonts w:eastAsia="Tahoma" w:cs="Tahoma"/>
                <w:sz w:val="18"/>
                <w:szCs w:val="18"/>
              </w:rPr>
            </w:pPr>
            <w:r>
              <w:rPr>
                <w:rFonts w:eastAsia="Tahoma" w:cs="Tahoma"/>
                <w:sz w:val="18"/>
                <w:szCs w:val="18"/>
              </w:rPr>
              <w:t>Poland</w:t>
            </w:r>
          </w:p>
          <w:p w14:paraId="07AE19C2" w14:textId="724FEF5C" w:rsidR="006A5E9B" w:rsidRPr="006A5E9B" w:rsidRDefault="006A5E9B" w:rsidP="006A5E9B">
            <w:pPr>
              <w:spacing w:after="0" w:line="240" w:lineRule="auto"/>
              <w:jc w:val="center"/>
              <w:rPr>
                <w:rFonts w:eastAsia="Tahoma" w:cs="Tahoma"/>
                <w:sz w:val="18"/>
                <w:szCs w:val="18"/>
              </w:rPr>
            </w:pPr>
            <w:r>
              <w:rPr>
                <w:rFonts w:eastAsia="Tahoma" w:cs="Tahoma"/>
                <w:sz w:val="18"/>
                <w:szCs w:val="18"/>
              </w:rPr>
              <w:t>Poland</w:t>
            </w:r>
          </w:p>
        </w:tc>
      </w:tr>
      <w:tr w:rsidR="006A5E9B" w14:paraId="26B14FCF" w14:textId="77777777" w:rsidTr="006A5E9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14:paraId="65270446" w14:textId="77777777" w:rsidR="006A5E9B" w:rsidRDefault="006A5E9B" w:rsidP="006A5E9B">
            <w:pPr>
              <w:spacing w:after="120"/>
              <w:jc w:val="both"/>
            </w:pPr>
            <w:r w:rsidRPr="041F2957">
              <w:rPr>
                <w:rFonts w:ascii="Verdana" w:eastAsia="Verdana" w:hAnsi="Verdana" w:cs="Verdana"/>
                <w:sz w:val="16"/>
                <w:szCs w:val="16"/>
              </w:rPr>
              <w:t>Use of a pesticide on food imported from non-EU countries for which no import tolerance was set</w:t>
            </w:r>
            <w:r w:rsidRPr="041F2957">
              <w:rPr>
                <w:rFonts w:ascii="Verdana" w:eastAsia="Verdana" w:hAnsi="Verdana" w:cs="Verdana"/>
                <w:sz w:val="16"/>
                <w:szCs w:val="16"/>
                <w:vertAlign w:val="superscript"/>
              </w:rPr>
              <w:t>(c)</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14:paraId="7F9E86F7" w14:textId="77777777" w:rsidR="006A5E9B" w:rsidRDefault="006A5E9B" w:rsidP="006A5E9B">
            <w:pPr>
              <w:spacing w:after="0" w:line="240" w:lineRule="auto"/>
              <w:jc w:val="center"/>
              <w:rPr>
                <w:rFonts w:eastAsia="Tahoma" w:cs="Tahoma"/>
                <w:sz w:val="18"/>
                <w:szCs w:val="18"/>
              </w:rPr>
            </w:pPr>
            <w:r w:rsidRPr="00531547">
              <w:rPr>
                <w:rFonts w:eastAsia="Tahoma" w:cs="Tahoma"/>
                <w:sz w:val="18"/>
                <w:szCs w:val="18"/>
              </w:rPr>
              <w:t>Famoxadone/Sweet pepper</w:t>
            </w:r>
          </w:p>
          <w:p w14:paraId="7FACBD51" w14:textId="77777777" w:rsidR="006A5E9B" w:rsidRDefault="006A5E9B" w:rsidP="006A5E9B">
            <w:pPr>
              <w:spacing w:after="0" w:line="240" w:lineRule="auto"/>
              <w:jc w:val="center"/>
              <w:rPr>
                <w:rFonts w:eastAsia="Tahoma" w:cs="Tahoma"/>
                <w:sz w:val="18"/>
                <w:szCs w:val="18"/>
              </w:rPr>
            </w:pPr>
            <w:proofErr w:type="spellStart"/>
            <w:r w:rsidRPr="00531547">
              <w:rPr>
                <w:rFonts w:eastAsia="Tahoma" w:cs="Tahoma"/>
                <w:sz w:val="18"/>
                <w:szCs w:val="18"/>
              </w:rPr>
              <w:t>Formetanate</w:t>
            </w:r>
            <w:proofErr w:type="spellEnd"/>
            <w:r w:rsidRPr="00531547">
              <w:rPr>
                <w:rFonts w:eastAsia="Tahoma" w:cs="Tahoma"/>
                <w:sz w:val="18"/>
                <w:szCs w:val="18"/>
              </w:rPr>
              <w:t>/Sweet pepper</w:t>
            </w:r>
          </w:p>
          <w:p w14:paraId="20E7DBEA" w14:textId="77777777" w:rsidR="006A5E9B" w:rsidRDefault="006A5E9B" w:rsidP="006A5E9B">
            <w:pPr>
              <w:spacing w:after="0" w:line="240" w:lineRule="auto"/>
              <w:jc w:val="center"/>
              <w:rPr>
                <w:rFonts w:eastAsia="Tahoma" w:cs="Tahoma"/>
                <w:sz w:val="18"/>
                <w:szCs w:val="18"/>
              </w:rPr>
            </w:pPr>
            <w:proofErr w:type="spellStart"/>
            <w:r w:rsidRPr="006E5763">
              <w:rPr>
                <w:rFonts w:eastAsia="Tahoma" w:cs="Tahoma"/>
                <w:sz w:val="18"/>
                <w:szCs w:val="18"/>
              </w:rPr>
              <w:t>Flonicamid</w:t>
            </w:r>
            <w:proofErr w:type="spellEnd"/>
            <w:r w:rsidRPr="006E5763">
              <w:rPr>
                <w:rFonts w:eastAsia="Tahoma" w:cs="Tahoma"/>
                <w:sz w:val="18"/>
                <w:szCs w:val="18"/>
              </w:rPr>
              <w:t>/Cauliflower</w:t>
            </w:r>
          </w:p>
          <w:p w14:paraId="79EC73D9" w14:textId="77777777" w:rsidR="006A5E9B" w:rsidRDefault="006A5E9B" w:rsidP="006A5E9B">
            <w:pPr>
              <w:spacing w:after="0" w:line="240" w:lineRule="auto"/>
              <w:jc w:val="center"/>
              <w:rPr>
                <w:rFonts w:eastAsia="Tahoma" w:cs="Tahoma"/>
                <w:sz w:val="18"/>
                <w:szCs w:val="18"/>
              </w:rPr>
            </w:pPr>
          </w:p>
          <w:p w14:paraId="7F2555D9" w14:textId="77777777" w:rsidR="006A5E9B" w:rsidRDefault="006A5E9B" w:rsidP="006A5E9B">
            <w:pPr>
              <w:spacing w:after="0" w:line="240" w:lineRule="auto"/>
              <w:jc w:val="center"/>
              <w:rPr>
                <w:rFonts w:eastAsia="Tahoma" w:cs="Tahoma"/>
                <w:sz w:val="18"/>
                <w:szCs w:val="18"/>
              </w:rPr>
            </w:pPr>
            <w:proofErr w:type="spellStart"/>
            <w:r w:rsidRPr="006E5763">
              <w:rPr>
                <w:rFonts w:eastAsia="Tahoma" w:cs="Tahoma"/>
                <w:sz w:val="18"/>
                <w:szCs w:val="18"/>
              </w:rPr>
              <w:t>Haloxyfop</w:t>
            </w:r>
            <w:proofErr w:type="spellEnd"/>
            <w:r w:rsidRPr="006E5763">
              <w:rPr>
                <w:rFonts w:eastAsia="Tahoma" w:cs="Tahoma"/>
                <w:sz w:val="18"/>
                <w:szCs w:val="18"/>
              </w:rPr>
              <w:t>/Beans</w:t>
            </w:r>
          </w:p>
          <w:p w14:paraId="565B5626"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Acetamiprid</w:t>
            </w:r>
            <w:r>
              <w:rPr>
                <w:rFonts w:eastAsia="Tahoma" w:cs="Tahoma"/>
                <w:sz w:val="18"/>
                <w:szCs w:val="18"/>
              </w:rPr>
              <w:t>/</w:t>
            </w:r>
            <w:r w:rsidRPr="006E5763">
              <w:rPr>
                <w:rFonts w:eastAsia="Tahoma" w:cs="Tahoma"/>
                <w:sz w:val="18"/>
                <w:szCs w:val="18"/>
              </w:rPr>
              <w:t>Cherimoya</w:t>
            </w:r>
          </w:p>
          <w:p w14:paraId="0904D470" w14:textId="77777777" w:rsidR="006A5E9B" w:rsidRDefault="006A5E9B" w:rsidP="006A5E9B">
            <w:pPr>
              <w:spacing w:after="0" w:line="240" w:lineRule="auto"/>
              <w:jc w:val="center"/>
              <w:rPr>
                <w:rFonts w:eastAsia="Tahoma" w:cs="Tahoma"/>
                <w:sz w:val="18"/>
                <w:szCs w:val="18"/>
              </w:rPr>
            </w:pPr>
            <w:proofErr w:type="spellStart"/>
            <w:r w:rsidRPr="006E5763">
              <w:rPr>
                <w:rFonts w:eastAsia="Tahoma" w:cs="Tahoma"/>
                <w:sz w:val="18"/>
                <w:szCs w:val="18"/>
              </w:rPr>
              <w:t>Buprofezin</w:t>
            </w:r>
            <w:proofErr w:type="spellEnd"/>
            <w:r>
              <w:rPr>
                <w:rFonts w:eastAsia="Tahoma" w:cs="Tahoma"/>
                <w:sz w:val="18"/>
                <w:szCs w:val="18"/>
              </w:rPr>
              <w:t>/</w:t>
            </w:r>
            <w:r w:rsidRPr="006E5763">
              <w:rPr>
                <w:rFonts w:eastAsia="Tahoma" w:cs="Tahoma"/>
                <w:sz w:val="18"/>
                <w:szCs w:val="18"/>
              </w:rPr>
              <w:t>Cherimoya</w:t>
            </w:r>
          </w:p>
          <w:p w14:paraId="19567DFE"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Fluxapyroxad</w:t>
            </w:r>
            <w:r>
              <w:rPr>
                <w:rFonts w:eastAsia="Tahoma" w:cs="Tahoma"/>
                <w:sz w:val="18"/>
                <w:szCs w:val="18"/>
              </w:rPr>
              <w:t>/</w:t>
            </w:r>
            <w:r w:rsidRPr="006E5763">
              <w:rPr>
                <w:rFonts w:eastAsia="Tahoma" w:cs="Tahoma"/>
                <w:sz w:val="18"/>
                <w:szCs w:val="18"/>
              </w:rPr>
              <w:t>Cherimoya</w:t>
            </w:r>
          </w:p>
          <w:p w14:paraId="262C40AF"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Imidacloprid</w:t>
            </w:r>
            <w:r>
              <w:rPr>
                <w:rFonts w:eastAsia="Tahoma" w:cs="Tahoma"/>
                <w:sz w:val="18"/>
                <w:szCs w:val="18"/>
              </w:rPr>
              <w:t>/</w:t>
            </w:r>
            <w:r w:rsidRPr="006E5763">
              <w:rPr>
                <w:rFonts w:eastAsia="Tahoma" w:cs="Tahoma"/>
                <w:sz w:val="18"/>
                <w:szCs w:val="18"/>
              </w:rPr>
              <w:t>Cherimoya</w:t>
            </w:r>
          </w:p>
          <w:p w14:paraId="0ABA3106" w14:textId="77777777" w:rsidR="006A5E9B" w:rsidRDefault="006A5E9B" w:rsidP="006A5E9B">
            <w:pPr>
              <w:spacing w:after="0" w:line="240" w:lineRule="auto"/>
              <w:jc w:val="center"/>
              <w:rPr>
                <w:rFonts w:eastAsia="Tahoma" w:cs="Tahoma"/>
                <w:sz w:val="18"/>
                <w:szCs w:val="18"/>
              </w:rPr>
            </w:pPr>
            <w:proofErr w:type="spellStart"/>
            <w:r w:rsidRPr="006E5763">
              <w:rPr>
                <w:rFonts w:eastAsia="Tahoma" w:cs="Tahoma"/>
                <w:sz w:val="18"/>
                <w:szCs w:val="18"/>
              </w:rPr>
              <w:t>Pyraclostrobin</w:t>
            </w:r>
            <w:proofErr w:type="spellEnd"/>
            <w:r>
              <w:rPr>
                <w:rFonts w:eastAsia="Tahoma" w:cs="Tahoma"/>
                <w:sz w:val="18"/>
                <w:szCs w:val="18"/>
              </w:rPr>
              <w:t>/</w:t>
            </w:r>
            <w:r w:rsidRPr="006E5763">
              <w:rPr>
                <w:rFonts w:eastAsia="Tahoma" w:cs="Tahoma"/>
                <w:sz w:val="18"/>
                <w:szCs w:val="18"/>
              </w:rPr>
              <w:t>Cherimoya</w:t>
            </w:r>
          </w:p>
          <w:p w14:paraId="23F7768B" w14:textId="77777777" w:rsidR="006A5E9B" w:rsidRDefault="006A5E9B" w:rsidP="006A5E9B">
            <w:pPr>
              <w:spacing w:after="0" w:line="240" w:lineRule="auto"/>
              <w:jc w:val="center"/>
              <w:rPr>
                <w:rFonts w:eastAsia="Tahoma" w:cs="Tahoma"/>
                <w:sz w:val="18"/>
                <w:szCs w:val="18"/>
              </w:rPr>
            </w:pPr>
            <w:proofErr w:type="spellStart"/>
            <w:r w:rsidRPr="006E5763">
              <w:rPr>
                <w:rFonts w:eastAsia="Tahoma" w:cs="Tahoma"/>
                <w:sz w:val="18"/>
                <w:szCs w:val="18"/>
              </w:rPr>
              <w:t>Flupyradifurone</w:t>
            </w:r>
            <w:proofErr w:type="spellEnd"/>
            <w:r>
              <w:rPr>
                <w:rFonts w:eastAsia="Tahoma" w:cs="Tahoma"/>
                <w:sz w:val="18"/>
                <w:szCs w:val="18"/>
              </w:rPr>
              <w:t>/</w:t>
            </w:r>
            <w:r w:rsidRPr="006E5763">
              <w:rPr>
                <w:rFonts w:eastAsia="Tahoma" w:cs="Tahoma"/>
                <w:sz w:val="18"/>
                <w:szCs w:val="18"/>
              </w:rPr>
              <w:t>Cherimoya</w:t>
            </w:r>
          </w:p>
          <w:p w14:paraId="678B7149"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Chlorpyrifos</w:t>
            </w:r>
            <w:r>
              <w:rPr>
                <w:rFonts w:eastAsia="Tahoma" w:cs="Tahoma"/>
                <w:sz w:val="18"/>
                <w:szCs w:val="18"/>
              </w:rPr>
              <w:t>/Green tea</w:t>
            </w:r>
          </w:p>
          <w:p w14:paraId="6B85DF99"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Lambda-cyhalothrin</w:t>
            </w:r>
            <w:r>
              <w:rPr>
                <w:rFonts w:eastAsia="Tahoma" w:cs="Tahoma"/>
                <w:sz w:val="18"/>
                <w:szCs w:val="18"/>
              </w:rPr>
              <w:t>/Green tea</w:t>
            </w:r>
          </w:p>
          <w:p w14:paraId="09DFE7DF"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P</w:t>
            </w:r>
            <w:r w:rsidRPr="002D63CA">
              <w:rPr>
                <w:rFonts w:eastAsia="Tahoma" w:cs="Tahoma"/>
                <w:sz w:val="18"/>
                <w:szCs w:val="18"/>
              </w:rPr>
              <w:t>ropiconazol</w:t>
            </w:r>
            <w:proofErr w:type="spellEnd"/>
            <w:r>
              <w:rPr>
                <w:rFonts w:eastAsia="Tahoma" w:cs="Tahoma"/>
                <w:sz w:val="18"/>
                <w:szCs w:val="18"/>
              </w:rPr>
              <w:t>/Dried vegetables</w:t>
            </w:r>
          </w:p>
          <w:p w14:paraId="6DCF1014"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Acetamiprid</w:t>
            </w:r>
            <w:r>
              <w:rPr>
                <w:rFonts w:eastAsia="Tahoma" w:cs="Tahoma"/>
                <w:sz w:val="18"/>
                <w:szCs w:val="18"/>
              </w:rPr>
              <w:t>/Rice</w:t>
            </w:r>
          </w:p>
          <w:p w14:paraId="3BA8C6B4"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Chlorpyrifos</w:t>
            </w:r>
            <w:r>
              <w:rPr>
                <w:rFonts w:eastAsia="Tahoma" w:cs="Tahoma"/>
                <w:sz w:val="18"/>
                <w:szCs w:val="18"/>
              </w:rPr>
              <w:t>/Green tea</w:t>
            </w:r>
          </w:p>
          <w:p w14:paraId="54DBAF8C" w14:textId="77777777" w:rsidR="006A5E9B" w:rsidRDefault="006A5E9B" w:rsidP="006A5E9B">
            <w:pPr>
              <w:spacing w:after="0" w:line="240" w:lineRule="auto"/>
              <w:jc w:val="center"/>
              <w:rPr>
                <w:rFonts w:eastAsia="Tahoma" w:cs="Tahoma"/>
                <w:sz w:val="18"/>
                <w:szCs w:val="18"/>
              </w:rPr>
            </w:pPr>
            <w:proofErr w:type="spellStart"/>
            <w:r w:rsidRPr="002D63CA">
              <w:rPr>
                <w:rFonts w:eastAsia="Tahoma" w:cs="Tahoma"/>
                <w:sz w:val="18"/>
                <w:szCs w:val="18"/>
              </w:rPr>
              <w:t>Metolcarb</w:t>
            </w:r>
            <w:proofErr w:type="spellEnd"/>
            <w:r>
              <w:rPr>
                <w:rFonts w:eastAsia="Tahoma" w:cs="Tahoma"/>
                <w:sz w:val="18"/>
                <w:szCs w:val="18"/>
              </w:rPr>
              <w:t>/Green tea</w:t>
            </w:r>
          </w:p>
          <w:p w14:paraId="0AEA64A1" w14:textId="77777777" w:rsidR="006A5E9B" w:rsidRDefault="006A5E9B" w:rsidP="006A5E9B">
            <w:pPr>
              <w:spacing w:after="0" w:line="240" w:lineRule="auto"/>
              <w:jc w:val="center"/>
              <w:rPr>
                <w:rFonts w:eastAsia="Tahoma" w:cs="Tahoma"/>
                <w:sz w:val="18"/>
                <w:szCs w:val="18"/>
              </w:rPr>
            </w:pPr>
            <w:r w:rsidRPr="004B53A0">
              <w:rPr>
                <w:rFonts w:eastAsia="Tahoma" w:cs="Tahoma"/>
                <w:sz w:val="18"/>
                <w:szCs w:val="18"/>
              </w:rPr>
              <w:t>Bifenthrin</w:t>
            </w:r>
            <w:r>
              <w:rPr>
                <w:rFonts w:eastAsia="Tahoma" w:cs="Tahoma"/>
                <w:sz w:val="18"/>
                <w:szCs w:val="18"/>
              </w:rPr>
              <w:t>/Basil</w:t>
            </w:r>
          </w:p>
          <w:p w14:paraId="5D233500" w14:textId="77777777" w:rsidR="006A5E9B" w:rsidRDefault="006A5E9B" w:rsidP="006A5E9B">
            <w:pPr>
              <w:spacing w:after="0" w:line="240" w:lineRule="auto"/>
              <w:jc w:val="center"/>
              <w:rPr>
                <w:rFonts w:eastAsia="Tahoma" w:cs="Tahoma"/>
                <w:sz w:val="18"/>
                <w:szCs w:val="18"/>
              </w:rPr>
            </w:pPr>
            <w:proofErr w:type="spellStart"/>
            <w:r w:rsidRPr="004B53A0">
              <w:rPr>
                <w:rFonts w:eastAsia="Tahoma" w:cs="Tahoma"/>
                <w:sz w:val="18"/>
                <w:szCs w:val="18"/>
              </w:rPr>
              <w:t>Buprofezin</w:t>
            </w:r>
            <w:proofErr w:type="spellEnd"/>
            <w:r>
              <w:rPr>
                <w:rFonts w:eastAsia="Tahoma" w:cs="Tahoma"/>
                <w:sz w:val="18"/>
                <w:szCs w:val="18"/>
              </w:rPr>
              <w:t>/Basil</w:t>
            </w:r>
          </w:p>
          <w:p w14:paraId="2AB529E7" w14:textId="77777777" w:rsidR="006A5E9B" w:rsidRDefault="006A5E9B" w:rsidP="006A5E9B">
            <w:pPr>
              <w:spacing w:after="0" w:line="240" w:lineRule="auto"/>
              <w:jc w:val="center"/>
              <w:rPr>
                <w:rFonts w:eastAsia="Tahoma" w:cs="Tahoma"/>
                <w:sz w:val="18"/>
                <w:szCs w:val="18"/>
              </w:rPr>
            </w:pPr>
            <w:r>
              <w:rPr>
                <w:rFonts w:eastAsia="Tahoma" w:cs="Tahoma"/>
                <w:sz w:val="18"/>
                <w:szCs w:val="18"/>
              </w:rPr>
              <w:t>Carbofuran/Basil</w:t>
            </w:r>
          </w:p>
          <w:p w14:paraId="031541C9" w14:textId="77777777" w:rsidR="006A5E9B" w:rsidRDefault="006A5E9B" w:rsidP="006A5E9B">
            <w:pPr>
              <w:spacing w:after="0" w:line="240" w:lineRule="auto"/>
              <w:jc w:val="center"/>
              <w:rPr>
                <w:rFonts w:eastAsia="Tahoma" w:cs="Tahoma"/>
                <w:sz w:val="18"/>
                <w:szCs w:val="18"/>
              </w:rPr>
            </w:pPr>
            <w:r w:rsidRPr="004B53A0">
              <w:rPr>
                <w:rFonts w:eastAsia="Tahoma" w:cs="Tahoma"/>
                <w:sz w:val="18"/>
                <w:szCs w:val="18"/>
              </w:rPr>
              <w:t>Cyproconazole</w:t>
            </w:r>
            <w:r>
              <w:rPr>
                <w:rFonts w:eastAsia="Tahoma" w:cs="Tahoma"/>
                <w:sz w:val="18"/>
                <w:szCs w:val="18"/>
              </w:rPr>
              <w:t>/Basil</w:t>
            </w:r>
          </w:p>
          <w:p w14:paraId="61897EB4"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Famoxodone</w:t>
            </w:r>
            <w:proofErr w:type="spellEnd"/>
            <w:r>
              <w:rPr>
                <w:rFonts w:eastAsia="Tahoma" w:cs="Tahoma"/>
                <w:sz w:val="18"/>
                <w:szCs w:val="18"/>
              </w:rPr>
              <w:t>/Basil</w:t>
            </w:r>
          </w:p>
          <w:p w14:paraId="72CEB28E" w14:textId="77777777" w:rsidR="006A5E9B" w:rsidRDefault="006A5E9B" w:rsidP="006A5E9B">
            <w:pPr>
              <w:spacing w:after="0" w:line="240" w:lineRule="auto"/>
              <w:jc w:val="center"/>
              <w:rPr>
                <w:rFonts w:eastAsia="Tahoma" w:cs="Tahoma"/>
                <w:sz w:val="18"/>
                <w:szCs w:val="18"/>
              </w:rPr>
            </w:pPr>
            <w:proofErr w:type="spellStart"/>
            <w:r w:rsidRPr="00653581">
              <w:rPr>
                <w:rFonts w:eastAsia="Tahoma" w:cs="Tahoma"/>
                <w:sz w:val="18"/>
                <w:szCs w:val="18"/>
              </w:rPr>
              <w:t>Fenobucarb</w:t>
            </w:r>
            <w:proofErr w:type="spellEnd"/>
            <w:r>
              <w:rPr>
                <w:rFonts w:eastAsia="Tahoma" w:cs="Tahoma"/>
                <w:sz w:val="18"/>
                <w:szCs w:val="18"/>
              </w:rPr>
              <w:t>/Basil</w:t>
            </w:r>
          </w:p>
          <w:p w14:paraId="7EA4E965" w14:textId="77777777" w:rsidR="006A5E9B" w:rsidRDefault="006A5E9B" w:rsidP="006A5E9B">
            <w:pPr>
              <w:spacing w:after="0" w:line="240" w:lineRule="auto"/>
              <w:jc w:val="center"/>
              <w:rPr>
                <w:rFonts w:eastAsia="Tahoma" w:cs="Tahoma"/>
                <w:sz w:val="18"/>
                <w:szCs w:val="18"/>
              </w:rPr>
            </w:pPr>
            <w:r>
              <w:rPr>
                <w:rFonts w:eastAsia="Tahoma" w:cs="Tahoma"/>
                <w:sz w:val="18"/>
                <w:szCs w:val="18"/>
              </w:rPr>
              <w:t>Fipronil/Basil</w:t>
            </w:r>
          </w:p>
          <w:p w14:paraId="179AB29E"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Chlorfenapyr</w:t>
            </w:r>
            <w:proofErr w:type="spellEnd"/>
            <w:r>
              <w:rPr>
                <w:rFonts w:eastAsia="Tahoma" w:cs="Tahoma"/>
                <w:sz w:val="18"/>
                <w:szCs w:val="18"/>
              </w:rPr>
              <w:t>/Basil</w:t>
            </w:r>
          </w:p>
          <w:p w14:paraId="24C312AB" w14:textId="77777777" w:rsidR="006A5E9B" w:rsidRDefault="006A5E9B" w:rsidP="006A5E9B">
            <w:pPr>
              <w:spacing w:after="0" w:line="240" w:lineRule="auto"/>
              <w:jc w:val="center"/>
              <w:rPr>
                <w:rFonts w:eastAsia="Tahoma" w:cs="Tahoma"/>
                <w:sz w:val="18"/>
                <w:szCs w:val="18"/>
              </w:rPr>
            </w:pPr>
            <w:r w:rsidRPr="00653581">
              <w:rPr>
                <w:rFonts w:eastAsia="Tahoma" w:cs="Tahoma"/>
                <w:sz w:val="18"/>
                <w:szCs w:val="18"/>
              </w:rPr>
              <w:lastRenderedPageBreak/>
              <w:t>Imidacloprid</w:t>
            </w:r>
            <w:r>
              <w:rPr>
                <w:rFonts w:eastAsia="Tahoma" w:cs="Tahoma"/>
                <w:sz w:val="18"/>
                <w:szCs w:val="18"/>
              </w:rPr>
              <w:t>/Basil</w:t>
            </w:r>
          </w:p>
          <w:p w14:paraId="6AAFF798" w14:textId="77777777" w:rsidR="006A5E9B" w:rsidRDefault="006A5E9B" w:rsidP="006A5E9B">
            <w:pPr>
              <w:spacing w:after="0" w:line="240" w:lineRule="auto"/>
              <w:jc w:val="center"/>
              <w:rPr>
                <w:rFonts w:eastAsia="Tahoma" w:cs="Tahoma"/>
                <w:sz w:val="18"/>
                <w:szCs w:val="18"/>
              </w:rPr>
            </w:pPr>
            <w:r>
              <w:rPr>
                <w:rFonts w:eastAsia="Tahoma" w:cs="Tahoma"/>
                <w:sz w:val="18"/>
                <w:szCs w:val="18"/>
              </w:rPr>
              <w:t>Lufenuron/Basil</w:t>
            </w:r>
          </w:p>
          <w:p w14:paraId="7BBA7B60" w14:textId="77777777" w:rsidR="006A5E9B" w:rsidRDefault="006A5E9B" w:rsidP="006A5E9B">
            <w:pPr>
              <w:spacing w:after="0" w:line="240" w:lineRule="auto"/>
              <w:jc w:val="center"/>
              <w:rPr>
                <w:rFonts w:eastAsia="Tahoma" w:cs="Tahoma"/>
                <w:sz w:val="18"/>
                <w:szCs w:val="18"/>
              </w:rPr>
            </w:pPr>
            <w:r>
              <w:rPr>
                <w:rFonts w:eastAsia="Tahoma" w:cs="Tahoma"/>
                <w:sz w:val="18"/>
                <w:szCs w:val="18"/>
              </w:rPr>
              <w:t>Methomyl/Basil</w:t>
            </w:r>
          </w:p>
          <w:p w14:paraId="3C1C0710"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Pirimiphos</w:t>
            </w:r>
            <w:proofErr w:type="spellEnd"/>
            <w:r>
              <w:rPr>
                <w:rFonts w:eastAsia="Tahoma" w:cs="Tahoma"/>
                <w:sz w:val="18"/>
                <w:szCs w:val="18"/>
              </w:rPr>
              <w:t>-methyl/Basil</w:t>
            </w:r>
          </w:p>
          <w:p w14:paraId="1A47CDF3"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Profenofos</w:t>
            </w:r>
            <w:proofErr w:type="spellEnd"/>
            <w:r>
              <w:rPr>
                <w:rFonts w:eastAsia="Tahoma" w:cs="Tahoma"/>
                <w:sz w:val="18"/>
                <w:szCs w:val="18"/>
              </w:rPr>
              <w:t>/Basil</w:t>
            </w:r>
          </w:p>
          <w:p w14:paraId="4FB4B4A6" w14:textId="77777777" w:rsidR="006A5E9B" w:rsidRDefault="006A5E9B" w:rsidP="006A5E9B">
            <w:pPr>
              <w:spacing w:after="0" w:line="240" w:lineRule="auto"/>
              <w:jc w:val="center"/>
              <w:rPr>
                <w:rFonts w:eastAsia="Tahoma" w:cs="Tahoma"/>
                <w:sz w:val="18"/>
                <w:szCs w:val="18"/>
              </w:rPr>
            </w:pPr>
            <w:r>
              <w:rPr>
                <w:rFonts w:eastAsia="Tahoma" w:cs="Tahoma"/>
                <w:sz w:val="18"/>
                <w:szCs w:val="18"/>
              </w:rPr>
              <w:t>Propiconazole/Basil</w:t>
            </w:r>
          </w:p>
          <w:p w14:paraId="6283282F" w14:textId="77777777" w:rsidR="006A5E9B" w:rsidRDefault="006A5E9B" w:rsidP="006A5E9B">
            <w:pPr>
              <w:spacing w:after="0" w:line="240" w:lineRule="auto"/>
              <w:jc w:val="center"/>
              <w:rPr>
                <w:rFonts w:eastAsia="Tahoma" w:cs="Tahoma"/>
                <w:sz w:val="18"/>
                <w:szCs w:val="18"/>
              </w:rPr>
            </w:pPr>
            <w:proofErr w:type="spellStart"/>
            <w:r>
              <w:rPr>
                <w:rFonts w:eastAsia="Tahoma" w:cs="Tahoma"/>
                <w:sz w:val="18"/>
                <w:szCs w:val="18"/>
              </w:rPr>
              <w:t>Pyridaben</w:t>
            </w:r>
            <w:proofErr w:type="spellEnd"/>
            <w:r>
              <w:rPr>
                <w:rFonts w:eastAsia="Tahoma" w:cs="Tahoma"/>
                <w:sz w:val="18"/>
                <w:szCs w:val="18"/>
              </w:rPr>
              <w:t>/Basil</w:t>
            </w:r>
          </w:p>
          <w:p w14:paraId="5CA971C8" w14:textId="77777777" w:rsidR="006A5E9B" w:rsidRDefault="006A5E9B" w:rsidP="006A5E9B">
            <w:pPr>
              <w:spacing w:after="0" w:line="240" w:lineRule="auto"/>
              <w:jc w:val="center"/>
              <w:rPr>
                <w:rFonts w:eastAsia="Tahoma" w:cs="Tahoma"/>
                <w:sz w:val="18"/>
                <w:szCs w:val="18"/>
              </w:rPr>
            </w:pPr>
            <w:proofErr w:type="spellStart"/>
            <w:r w:rsidRPr="0013051D">
              <w:rPr>
                <w:rFonts w:eastAsia="Tahoma" w:cs="Tahoma"/>
                <w:sz w:val="18"/>
                <w:szCs w:val="18"/>
              </w:rPr>
              <w:t>Spiromesifen</w:t>
            </w:r>
            <w:proofErr w:type="spellEnd"/>
            <w:r>
              <w:rPr>
                <w:rFonts w:eastAsia="Tahoma" w:cs="Tahoma"/>
                <w:sz w:val="18"/>
                <w:szCs w:val="18"/>
              </w:rPr>
              <w:t>/Basil</w:t>
            </w:r>
          </w:p>
          <w:p w14:paraId="6B7EF645" w14:textId="77777777" w:rsidR="006A5E9B" w:rsidRDefault="006A5E9B" w:rsidP="006A5E9B">
            <w:pPr>
              <w:spacing w:after="0" w:line="240" w:lineRule="auto"/>
              <w:jc w:val="center"/>
              <w:rPr>
                <w:rFonts w:eastAsia="Tahoma" w:cs="Tahoma"/>
                <w:sz w:val="18"/>
                <w:szCs w:val="18"/>
              </w:rPr>
            </w:pPr>
            <w:proofErr w:type="spellStart"/>
            <w:r w:rsidRPr="0013051D">
              <w:rPr>
                <w:rFonts w:eastAsia="Tahoma" w:cs="Tahoma"/>
                <w:sz w:val="18"/>
                <w:szCs w:val="18"/>
              </w:rPr>
              <w:t>Tolfenpyrad</w:t>
            </w:r>
            <w:proofErr w:type="spellEnd"/>
            <w:r>
              <w:rPr>
                <w:rFonts w:eastAsia="Tahoma" w:cs="Tahoma"/>
                <w:sz w:val="18"/>
                <w:szCs w:val="18"/>
              </w:rPr>
              <w:t>/Basil</w:t>
            </w:r>
          </w:p>
          <w:p w14:paraId="00BAB57F"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Chlorothalonil</w:t>
            </w:r>
            <w:r>
              <w:rPr>
                <w:rFonts w:eastAsia="Tahoma" w:cs="Tahoma"/>
                <w:sz w:val="18"/>
                <w:szCs w:val="18"/>
              </w:rPr>
              <w:t>/</w:t>
            </w:r>
            <w:r w:rsidRPr="0013051D">
              <w:rPr>
                <w:rFonts w:eastAsia="Tahoma" w:cs="Tahoma"/>
                <w:sz w:val="18"/>
                <w:szCs w:val="18"/>
              </w:rPr>
              <w:t>Coriander leaves</w:t>
            </w:r>
          </w:p>
          <w:p w14:paraId="15D18981"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Propiconazole</w:t>
            </w:r>
            <w:r>
              <w:rPr>
                <w:rFonts w:eastAsia="Tahoma" w:cs="Tahoma"/>
                <w:sz w:val="18"/>
                <w:szCs w:val="18"/>
              </w:rPr>
              <w:t>/</w:t>
            </w:r>
            <w:r w:rsidRPr="0013051D">
              <w:rPr>
                <w:rFonts w:eastAsia="Tahoma" w:cs="Tahoma"/>
                <w:sz w:val="18"/>
                <w:szCs w:val="18"/>
              </w:rPr>
              <w:t>Coriander leaves</w:t>
            </w:r>
          </w:p>
          <w:p w14:paraId="2294CE77"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Malathion</w:t>
            </w:r>
            <w:r>
              <w:rPr>
                <w:rFonts w:eastAsia="Tahoma" w:cs="Tahoma"/>
                <w:sz w:val="18"/>
                <w:szCs w:val="18"/>
              </w:rPr>
              <w:t>/Kiwi</w:t>
            </w:r>
          </w:p>
          <w:p w14:paraId="41C17DD7"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Diflubenzuron</w:t>
            </w:r>
            <w:r>
              <w:rPr>
                <w:rFonts w:eastAsia="Tahoma" w:cs="Tahoma"/>
                <w:sz w:val="18"/>
                <w:szCs w:val="18"/>
              </w:rPr>
              <w:t>/Pears</w:t>
            </w:r>
          </w:p>
          <w:p w14:paraId="370571B1"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Ethylene oxide</w:t>
            </w:r>
            <w:r>
              <w:rPr>
                <w:rFonts w:eastAsia="Tahoma" w:cs="Tahoma"/>
                <w:sz w:val="18"/>
                <w:szCs w:val="18"/>
              </w:rPr>
              <w:t>/</w:t>
            </w:r>
            <w:r w:rsidRPr="0013051D">
              <w:rPr>
                <w:rFonts w:eastAsia="Tahoma" w:cs="Tahoma"/>
                <w:sz w:val="18"/>
                <w:szCs w:val="18"/>
              </w:rPr>
              <w:t>Raspberries</w:t>
            </w:r>
          </w:p>
          <w:p w14:paraId="66E76785" w14:textId="77777777" w:rsidR="006A5E9B" w:rsidRDefault="006A5E9B" w:rsidP="006A5E9B">
            <w:pPr>
              <w:spacing w:after="0" w:line="240" w:lineRule="auto"/>
              <w:jc w:val="center"/>
              <w:rPr>
                <w:rFonts w:eastAsia="Tahoma" w:cs="Tahoma"/>
                <w:sz w:val="18"/>
                <w:szCs w:val="18"/>
              </w:rPr>
            </w:pPr>
            <w:r>
              <w:rPr>
                <w:rFonts w:eastAsia="Tahoma" w:cs="Tahoma"/>
                <w:sz w:val="18"/>
                <w:szCs w:val="18"/>
              </w:rPr>
              <w:t>Azoxystrobin/Longan</w:t>
            </w:r>
          </w:p>
          <w:p w14:paraId="567B3973" w14:textId="77777777" w:rsidR="006A5E9B" w:rsidRDefault="006A5E9B" w:rsidP="006A5E9B">
            <w:pPr>
              <w:spacing w:after="0" w:line="240" w:lineRule="auto"/>
              <w:jc w:val="center"/>
              <w:rPr>
                <w:rFonts w:eastAsia="Tahoma" w:cs="Tahoma"/>
                <w:sz w:val="18"/>
                <w:szCs w:val="18"/>
              </w:rPr>
            </w:pPr>
            <w:proofErr w:type="spellStart"/>
            <w:r w:rsidRPr="002A59C8">
              <w:rPr>
                <w:rFonts w:eastAsia="Tahoma" w:cs="Tahoma"/>
                <w:sz w:val="18"/>
                <w:szCs w:val="18"/>
              </w:rPr>
              <w:t>Buprofezin</w:t>
            </w:r>
            <w:proofErr w:type="spellEnd"/>
            <w:r>
              <w:rPr>
                <w:rFonts w:eastAsia="Tahoma" w:cs="Tahoma"/>
                <w:sz w:val="18"/>
                <w:szCs w:val="18"/>
              </w:rPr>
              <w:t>/Longan</w:t>
            </w:r>
          </w:p>
          <w:p w14:paraId="5057CC57"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Difenoconazole</w:t>
            </w:r>
            <w:r>
              <w:rPr>
                <w:rFonts w:eastAsia="Tahoma" w:cs="Tahoma"/>
                <w:sz w:val="18"/>
                <w:szCs w:val="18"/>
              </w:rPr>
              <w:t>/</w:t>
            </w:r>
            <w:r w:rsidRPr="002A59C8">
              <w:rPr>
                <w:rFonts w:eastAsia="Tahoma" w:cs="Tahoma"/>
                <w:sz w:val="18"/>
                <w:szCs w:val="18"/>
              </w:rPr>
              <w:t>Longan</w:t>
            </w:r>
          </w:p>
          <w:p w14:paraId="5346FE18"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Dinotefuran</w:t>
            </w:r>
            <w:r>
              <w:rPr>
                <w:rFonts w:eastAsia="Tahoma" w:cs="Tahoma"/>
                <w:sz w:val="18"/>
                <w:szCs w:val="18"/>
              </w:rPr>
              <w:t>/</w:t>
            </w:r>
            <w:r w:rsidRPr="002A59C8">
              <w:rPr>
                <w:rFonts w:eastAsia="Tahoma" w:cs="Tahoma"/>
                <w:sz w:val="18"/>
                <w:szCs w:val="18"/>
              </w:rPr>
              <w:t>Longan</w:t>
            </w:r>
          </w:p>
          <w:p w14:paraId="658ECC69"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Hexaconazole</w:t>
            </w:r>
            <w:r>
              <w:rPr>
                <w:rFonts w:eastAsia="Tahoma" w:cs="Tahoma"/>
                <w:sz w:val="18"/>
                <w:szCs w:val="18"/>
              </w:rPr>
              <w:t>/</w:t>
            </w:r>
            <w:r w:rsidRPr="002A59C8">
              <w:rPr>
                <w:rFonts w:eastAsia="Tahoma" w:cs="Tahoma"/>
                <w:sz w:val="18"/>
                <w:szCs w:val="18"/>
              </w:rPr>
              <w:t>Longan</w:t>
            </w:r>
          </w:p>
          <w:p w14:paraId="3244D55A"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Imidacloprid</w:t>
            </w:r>
            <w:r>
              <w:rPr>
                <w:rFonts w:eastAsia="Tahoma" w:cs="Tahoma"/>
                <w:sz w:val="18"/>
                <w:szCs w:val="18"/>
              </w:rPr>
              <w:t>/</w:t>
            </w:r>
            <w:r w:rsidRPr="002A59C8">
              <w:rPr>
                <w:rFonts w:eastAsia="Tahoma" w:cs="Tahoma"/>
                <w:sz w:val="18"/>
                <w:szCs w:val="18"/>
              </w:rPr>
              <w:t>Longan</w:t>
            </w:r>
          </w:p>
          <w:p w14:paraId="15B9A52E"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Metominostrobin</w:t>
            </w:r>
            <w:r>
              <w:rPr>
                <w:rFonts w:eastAsia="Tahoma" w:cs="Tahoma"/>
                <w:sz w:val="18"/>
                <w:szCs w:val="18"/>
              </w:rPr>
              <w:t>/</w:t>
            </w:r>
            <w:r w:rsidRPr="002A59C8">
              <w:rPr>
                <w:rFonts w:eastAsia="Tahoma" w:cs="Tahoma"/>
                <w:sz w:val="18"/>
                <w:szCs w:val="18"/>
              </w:rPr>
              <w:t>Pitaya</w:t>
            </w:r>
          </w:p>
          <w:p w14:paraId="0E029421" w14:textId="77777777" w:rsidR="006A5E9B" w:rsidRDefault="006A5E9B" w:rsidP="006A5E9B">
            <w:pPr>
              <w:spacing w:after="0" w:line="240" w:lineRule="auto"/>
              <w:jc w:val="center"/>
              <w:rPr>
                <w:rFonts w:eastAsia="Tahoma" w:cs="Tahoma"/>
                <w:sz w:val="18"/>
                <w:szCs w:val="18"/>
              </w:rPr>
            </w:pPr>
            <w:proofErr w:type="spellStart"/>
            <w:r w:rsidRPr="002A59C8">
              <w:rPr>
                <w:rFonts w:eastAsia="Tahoma" w:cs="Tahoma"/>
                <w:sz w:val="18"/>
                <w:szCs w:val="18"/>
              </w:rPr>
              <w:t>Buprofezin</w:t>
            </w:r>
            <w:proofErr w:type="spellEnd"/>
            <w:r>
              <w:rPr>
                <w:rFonts w:eastAsia="Tahoma" w:cs="Tahoma"/>
                <w:sz w:val="18"/>
                <w:szCs w:val="18"/>
              </w:rPr>
              <w:t>/Edible flowers</w:t>
            </w:r>
          </w:p>
          <w:p w14:paraId="13F9753B" w14:textId="77777777" w:rsidR="006A5E9B" w:rsidRDefault="006A5E9B" w:rsidP="006A5E9B">
            <w:pPr>
              <w:spacing w:after="0" w:line="240" w:lineRule="auto"/>
              <w:jc w:val="center"/>
              <w:rPr>
                <w:rFonts w:eastAsia="Tahoma" w:cs="Tahoma"/>
                <w:sz w:val="18"/>
                <w:szCs w:val="18"/>
              </w:rPr>
            </w:pPr>
            <w:r w:rsidRPr="00FD06CF">
              <w:rPr>
                <w:rFonts w:eastAsia="Tahoma" w:cs="Tahoma"/>
                <w:sz w:val="18"/>
                <w:szCs w:val="18"/>
              </w:rPr>
              <w:t>Dinotefuran</w:t>
            </w:r>
            <w:r>
              <w:rPr>
                <w:rFonts w:eastAsia="Tahoma" w:cs="Tahoma"/>
                <w:sz w:val="18"/>
                <w:szCs w:val="18"/>
              </w:rPr>
              <w:t>/Green tea</w:t>
            </w:r>
          </w:p>
          <w:p w14:paraId="64131799" w14:textId="77777777" w:rsidR="006A5E9B" w:rsidRDefault="006A5E9B" w:rsidP="006A5E9B">
            <w:pPr>
              <w:spacing w:after="0" w:line="240" w:lineRule="auto"/>
              <w:jc w:val="center"/>
              <w:rPr>
                <w:rFonts w:eastAsia="Tahoma" w:cs="Tahoma"/>
                <w:sz w:val="18"/>
                <w:szCs w:val="18"/>
              </w:rPr>
            </w:pPr>
            <w:r>
              <w:rPr>
                <w:rFonts w:eastAsia="Tahoma" w:cs="Tahoma"/>
                <w:sz w:val="18"/>
                <w:szCs w:val="18"/>
              </w:rPr>
              <w:t>Imidacloprid/Green tea</w:t>
            </w:r>
          </w:p>
          <w:p w14:paraId="4B7D2724" w14:textId="77777777" w:rsidR="006A5E9B" w:rsidRDefault="006A5E9B" w:rsidP="006A5E9B">
            <w:pPr>
              <w:spacing w:after="0" w:line="240" w:lineRule="auto"/>
              <w:jc w:val="center"/>
              <w:rPr>
                <w:rFonts w:eastAsia="Tahoma" w:cs="Tahoma"/>
                <w:sz w:val="18"/>
                <w:szCs w:val="18"/>
              </w:rPr>
            </w:pPr>
            <w:r w:rsidRPr="00FD06CF">
              <w:rPr>
                <w:rFonts w:eastAsia="Tahoma" w:cs="Tahoma"/>
                <w:sz w:val="18"/>
                <w:szCs w:val="18"/>
              </w:rPr>
              <w:t>Lambda-cyhalothrin</w:t>
            </w:r>
            <w:r>
              <w:rPr>
                <w:rFonts w:eastAsia="Tahoma" w:cs="Tahoma"/>
                <w:sz w:val="18"/>
                <w:szCs w:val="18"/>
              </w:rPr>
              <w:t>/Green tea</w:t>
            </w:r>
          </w:p>
          <w:p w14:paraId="1B5372C3" w14:textId="77777777" w:rsidR="006A5E9B" w:rsidRDefault="006A5E9B" w:rsidP="006A5E9B">
            <w:pPr>
              <w:spacing w:after="0" w:line="240" w:lineRule="auto"/>
              <w:jc w:val="center"/>
              <w:rPr>
                <w:rFonts w:eastAsia="Tahoma" w:cs="Tahoma"/>
                <w:sz w:val="18"/>
                <w:szCs w:val="18"/>
              </w:rPr>
            </w:pPr>
            <w:proofErr w:type="spellStart"/>
            <w:r w:rsidRPr="00FD06CF">
              <w:rPr>
                <w:rFonts w:eastAsia="Tahoma" w:cs="Tahoma"/>
                <w:sz w:val="18"/>
                <w:szCs w:val="18"/>
              </w:rPr>
              <w:t>Tolfenpyrad</w:t>
            </w:r>
            <w:proofErr w:type="spellEnd"/>
            <w:r>
              <w:rPr>
                <w:rFonts w:eastAsia="Tahoma" w:cs="Tahoma"/>
                <w:sz w:val="18"/>
                <w:szCs w:val="18"/>
              </w:rPr>
              <w:t>/Green tea</w:t>
            </w:r>
          </w:p>
          <w:p w14:paraId="6B665EC8" w14:textId="77777777" w:rsidR="006A5E9B" w:rsidRDefault="006A5E9B" w:rsidP="006A5E9B">
            <w:pPr>
              <w:spacing w:after="0" w:line="240" w:lineRule="auto"/>
              <w:jc w:val="center"/>
              <w:rPr>
                <w:rFonts w:eastAsia="Tahoma" w:cs="Tahoma"/>
                <w:sz w:val="18"/>
                <w:szCs w:val="18"/>
              </w:rPr>
            </w:pPr>
            <w:proofErr w:type="spellStart"/>
            <w:r w:rsidRPr="005F3DE2">
              <w:rPr>
                <w:rFonts w:eastAsia="Tahoma" w:cs="Tahoma"/>
                <w:sz w:val="18"/>
                <w:szCs w:val="18"/>
              </w:rPr>
              <w:t>Diafenthiuron</w:t>
            </w:r>
            <w:proofErr w:type="spellEnd"/>
            <w:r>
              <w:rPr>
                <w:rFonts w:eastAsia="Tahoma" w:cs="Tahoma"/>
                <w:sz w:val="18"/>
                <w:szCs w:val="18"/>
              </w:rPr>
              <w:t>/Green tea</w:t>
            </w:r>
          </w:p>
          <w:p w14:paraId="514F047C"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Dinotefuran</w:t>
            </w:r>
            <w:r>
              <w:rPr>
                <w:rFonts w:eastAsia="Tahoma" w:cs="Tahoma"/>
                <w:sz w:val="18"/>
                <w:szCs w:val="18"/>
              </w:rPr>
              <w:t>/Green tea</w:t>
            </w:r>
          </w:p>
          <w:p w14:paraId="5F6BDD31"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Fipronil</w:t>
            </w:r>
            <w:r>
              <w:rPr>
                <w:rFonts w:eastAsia="Tahoma" w:cs="Tahoma"/>
                <w:sz w:val="18"/>
                <w:szCs w:val="18"/>
              </w:rPr>
              <w:t>/Green tea</w:t>
            </w:r>
          </w:p>
          <w:p w14:paraId="481179F7"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Chlorfluazuron</w:t>
            </w:r>
            <w:r>
              <w:rPr>
                <w:rFonts w:eastAsia="Tahoma" w:cs="Tahoma"/>
                <w:sz w:val="18"/>
                <w:szCs w:val="18"/>
              </w:rPr>
              <w:t>/Green tea</w:t>
            </w:r>
          </w:p>
          <w:p w14:paraId="6180D86A" w14:textId="77777777" w:rsidR="006A5E9B" w:rsidRDefault="006A5E9B" w:rsidP="006A5E9B">
            <w:pPr>
              <w:spacing w:after="0" w:line="240" w:lineRule="auto"/>
              <w:jc w:val="center"/>
              <w:rPr>
                <w:rFonts w:eastAsia="Tahoma" w:cs="Tahoma"/>
                <w:sz w:val="18"/>
                <w:szCs w:val="18"/>
              </w:rPr>
            </w:pPr>
            <w:r>
              <w:rPr>
                <w:rFonts w:eastAsia="Tahoma" w:cs="Tahoma"/>
                <w:sz w:val="18"/>
                <w:szCs w:val="18"/>
              </w:rPr>
              <w:t>Imidacloprid/Green tea</w:t>
            </w:r>
          </w:p>
          <w:p w14:paraId="26FB32A0"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Lambda-cyhalothrin</w:t>
            </w:r>
            <w:r>
              <w:rPr>
                <w:rFonts w:eastAsia="Tahoma" w:cs="Tahoma"/>
                <w:sz w:val="18"/>
                <w:szCs w:val="18"/>
              </w:rPr>
              <w:t>/Green tea</w:t>
            </w:r>
          </w:p>
          <w:p w14:paraId="0DD1EEFB" w14:textId="77777777" w:rsidR="006A5E9B" w:rsidRDefault="006A5E9B" w:rsidP="006A5E9B">
            <w:pPr>
              <w:spacing w:after="0" w:line="240" w:lineRule="auto"/>
              <w:jc w:val="center"/>
              <w:rPr>
                <w:rFonts w:eastAsia="Tahoma" w:cs="Tahoma"/>
                <w:sz w:val="18"/>
                <w:szCs w:val="18"/>
              </w:rPr>
            </w:pPr>
            <w:proofErr w:type="spellStart"/>
            <w:r w:rsidRPr="005F3DE2">
              <w:rPr>
                <w:rFonts w:eastAsia="Tahoma" w:cs="Tahoma"/>
                <w:sz w:val="18"/>
                <w:szCs w:val="18"/>
              </w:rPr>
              <w:t>Tolfenpyrad</w:t>
            </w:r>
            <w:proofErr w:type="spellEnd"/>
            <w:r>
              <w:rPr>
                <w:rFonts w:eastAsia="Tahoma" w:cs="Tahoma"/>
                <w:sz w:val="18"/>
                <w:szCs w:val="18"/>
              </w:rPr>
              <w:t>/Green tea</w:t>
            </w:r>
          </w:p>
          <w:p w14:paraId="49C9D844" w14:textId="77777777" w:rsidR="006A5E9B" w:rsidRDefault="006A5E9B" w:rsidP="006A5E9B">
            <w:pPr>
              <w:spacing w:after="0" w:line="240" w:lineRule="auto"/>
              <w:jc w:val="center"/>
              <w:rPr>
                <w:rFonts w:eastAsia="Tahoma" w:cs="Tahoma"/>
                <w:sz w:val="18"/>
                <w:szCs w:val="18"/>
              </w:rPr>
            </w:pPr>
            <w:proofErr w:type="spellStart"/>
            <w:r w:rsidRPr="00AC3FEF">
              <w:rPr>
                <w:rFonts w:eastAsia="Tahoma" w:cs="Tahoma"/>
                <w:sz w:val="18"/>
                <w:szCs w:val="18"/>
              </w:rPr>
              <w:t>Buprofezin</w:t>
            </w:r>
            <w:proofErr w:type="spellEnd"/>
            <w:r>
              <w:rPr>
                <w:rFonts w:eastAsia="Tahoma" w:cs="Tahoma"/>
                <w:sz w:val="18"/>
                <w:szCs w:val="18"/>
              </w:rPr>
              <w:t>/</w:t>
            </w:r>
            <w:r w:rsidRPr="00AC3FEF">
              <w:rPr>
                <w:rFonts w:eastAsia="Tahoma" w:cs="Tahoma"/>
                <w:sz w:val="18"/>
                <w:szCs w:val="18"/>
              </w:rPr>
              <w:t>Chili peppers</w:t>
            </w:r>
          </w:p>
          <w:p w14:paraId="5F7A94AC" w14:textId="77777777" w:rsidR="006A5E9B" w:rsidRDefault="006A5E9B" w:rsidP="006A5E9B">
            <w:pPr>
              <w:spacing w:after="0" w:line="240" w:lineRule="auto"/>
              <w:jc w:val="center"/>
              <w:rPr>
                <w:rFonts w:eastAsia="Tahoma" w:cs="Tahoma"/>
                <w:sz w:val="18"/>
                <w:szCs w:val="18"/>
              </w:rPr>
            </w:pPr>
            <w:proofErr w:type="spellStart"/>
            <w:r w:rsidRPr="00AC3FEF">
              <w:rPr>
                <w:rFonts w:eastAsia="Tahoma" w:cs="Tahoma"/>
                <w:sz w:val="18"/>
                <w:szCs w:val="18"/>
              </w:rPr>
              <w:t>Diafenthiuron</w:t>
            </w:r>
            <w:proofErr w:type="spellEnd"/>
            <w:r>
              <w:rPr>
                <w:rFonts w:eastAsia="Tahoma" w:cs="Tahoma"/>
                <w:sz w:val="18"/>
                <w:szCs w:val="18"/>
              </w:rPr>
              <w:t>/</w:t>
            </w:r>
            <w:r w:rsidRPr="00AC3FEF">
              <w:rPr>
                <w:rFonts w:eastAsia="Tahoma" w:cs="Tahoma"/>
                <w:sz w:val="18"/>
                <w:szCs w:val="18"/>
              </w:rPr>
              <w:t>Chili peppers</w:t>
            </w:r>
          </w:p>
          <w:p w14:paraId="7CA680DE" w14:textId="77777777" w:rsidR="006A5E9B" w:rsidRDefault="006A5E9B" w:rsidP="006A5E9B">
            <w:pPr>
              <w:spacing w:after="0" w:line="240" w:lineRule="auto"/>
              <w:jc w:val="center"/>
              <w:rPr>
                <w:rFonts w:eastAsia="Tahoma" w:cs="Tahoma"/>
                <w:sz w:val="18"/>
                <w:szCs w:val="18"/>
              </w:rPr>
            </w:pPr>
            <w:r>
              <w:rPr>
                <w:rFonts w:eastAsia="Tahoma" w:cs="Tahoma"/>
                <w:sz w:val="18"/>
                <w:szCs w:val="18"/>
              </w:rPr>
              <w:t>Dimethoate/</w:t>
            </w:r>
            <w:r w:rsidRPr="00AC3FEF">
              <w:rPr>
                <w:rFonts w:eastAsia="Tahoma" w:cs="Tahoma"/>
                <w:sz w:val="18"/>
                <w:szCs w:val="18"/>
              </w:rPr>
              <w:t>Chili peppers</w:t>
            </w:r>
          </w:p>
          <w:p w14:paraId="1AAAC48E"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Dinotefuran</w:t>
            </w:r>
            <w:r>
              <w:rPr>
                <w:rFonts w:eastAsia="Tahoma" w:cs="Tahoma"/>
                <w:sz w:val="18"/>
                <w:szCs w:val="18"/>
              </w:rPr>
              <w:t>/</w:t>
            </w:r>
            <w:r w:rsidRPr="00AC3FEF">
              <w:rPr>
                <w:rFonts w:eastAsia="Tahoma" w:cs="Tahoma"/>
                <w:sz w:val="18"/>
                <w:szCs w:val="18"/>
              </w:rPr>
              <w:t>Chili peppers</w:t>
            </w:r>
          </w:p>
          <w:p w14:paraId="24433176"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Etofenprox</w:t>
            </w:r>
            <w:r>
              <w:rPr>
                <w:rFonts w:eastAsia="Tahoma" w:cs="Tahoma"/>
                <w:sz w:val="18"/>
                <w:szCs w:val="18"/>
              </w:rPr>
              <w:t>/</w:t>
            </w:r>
            <w:r w:rsidRPr="00AC3FEF">
              <w:rPr>
                <w:rFonts w:eastAsia="Tahoma" w:cs="Tahoma"/>
                <w:sz w:val="18"/>
                <w:szCs w:val="18"/>
              </w:rPr>
              <w:t>Chili peppers</w:t>
            </w:r>
          </w:p>
          <w:p w14:paraId="40CD4659" w14:textId="77777777" w:rsidR="006A5E9B" w:rsidRDefault="006A5E9B" w:rsidP="006A5E9B">
            <w:pPr>
              <w:spacing w:after="0" w:line="240" w:lineRule="auto"/>
              <w:jc w:val="center"/>
              <w:rPr>
                <w:rFonts w:eastAsia="Tahoma" w:cs="Tahoma"/>
                <w:sz w:val="18"/>
                <w:szCs w:val="18"/>
              </w:rPr>
            </w:pPr>
            <w:proofErr w:type="spellStart"/>
            <w:r w:rsidRPr="00AC3FEF">
              <w:rPr>
                <w:rFonts w:eastAsia="Tahoma" w:cs="Tahoma"/>
                <w:sz w:val="18"/>
                <w:szCs w:val="18"/>
              </w:rPr>
              <w:t>Fenobucarb</w:t>
            </w:r>
            <w:proofErr w:type="spellEnd"/>
            <w:r>
              <w:rPr>
                <w:rFonts w:eastAsia="Tahoma" w:cs="Tahoma"/>
                <w:sz w:val="18"/>
                <w:szCs w:val="18"/>
              </w:rPr>
              <w:t>/</w:t>
            </w:r>
            <w:r w:rsidRPr="00AC3FEF">
              <w:rPr>
                <w:rFonts w:eastAsia="Tahoma" w:cs="Tahoma"/>
                <w:sz w:val="18"/>
                <w:szCs w:val="18"/>
              </w:rPr>
              <w:t>Chili peppers</w:t>
            </w:r>
          </w:p>
          <w:p w14:paraId="1E108CF1"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Hexaconazole</w:t>
            </w:r>
            <w:r>
              <w:rPr>
                <w:rFonts w:eastAsia="Tahoma" w:cs="Tahoma"/>
                <w:sz w:val="18"/>
                <w:szCs w:val="18"/>
              </w:rPr>
              <w:t>/</w:t>
            </w:r>
            <w:r w:rsidRPr="00AC3FEF">
              <w:rPr>
                <w:rFonts w:eastAsia="Tahoma" w:cs="Tahoma"/>
                <w:sz w:val="18"/>
                <w:szCs w:val="18"/>
              </w:rPr>
              <w:t>Chili peppers</w:t>
            </w:r>
          </w:p>
          <w:p w14:paraId="7BFBAD66" w14:textId="77777777" w:rsidR="006A5E9B" w:rsidRDefault="006A5E9B" w:rsidP="006A5E9B">
            <w:pPr>
              <w:spacing w:after="0" w:line="240" w:lineRule="auto"/>
              <w:jc w:val="center"/>
              <w:rPr>
                <w:rFonts w:eastAsia="Tahoma" w:cs="Tahoma"/>
                <w:sz w:val="18"/>
                <w:szCs w:val="18"/>
              </w:rPr>
            </w:pPr>
            <w:proofErr w:type="spellStart"/>
            <w:r w:rsidRPr="00AC3FEF">
              <w:rPr>
                <w:rFonts w:eastAsia="Tahoma" w:cs="Tahoma"/>
                <w:sz w:val="18"/>
                <w:szCs w:val="18"/>
              </w:rPr>
              <w:t>Chlorfenapyr</w:t>
            </w:r>
            <w:proofErr w:type="spellEnd"/>
            <w:r>
              <w:rPr>
                <w:rFonts w:eastAsia="Tahoma" w:cs="Tahoma"/>
                <w:sz w:val="18"/>
                <w:szCs w:val="18"/>
              </w:rPr>
              <w:t>/</w:t>
            </w:r>
            <w:r w:rsidRPr="00AC3FEF">
              <w:rPr>
                <w:rFonts w:eastAsia="Tahoma" w:cs="Tahoma"/>
                <w:sz w:val="18"/>
                <w:szCs w:val="18"/>
              </w:rPr>
              <w:t>Chili peppers</w:t>
            </w:r>
          </w:p>
          <w:p w14:paraId="01381693"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Chlorothalonil</w:t>
            </w:r>
            <w:r>
              <w:rPr>
                <w:rFonts w:eastAsia="Tahoma" w:cs="Tahoma"/>
                <w:sz w:val="18"/>
                <w:szCs w:val="18"/>
              </w:rPr>
              <w:t>/</w:t>
            </w:r>
            <w:r w:rsidRPr="00AC3FEF">
              <w:rPr>
                <w:rFonts w:eastAsia="Tahoma" w:cs="Tahoma"/>
                <w:sz w:val="18"/>
                <w:szCs w:val="18"/>
              </w:rPr>
              <w:t>Chili peppers</w:t>
            </w:r>
          </w:p>
          <w:p w14:paraId="5FC6A3E6"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Pencycuron</w:t>
            </w:r>
            <w:r>
              <w:rPr>
                <w:rFonts w:eastAsia="Tahoma" w:cs="Tahoma"/>
                <w:sz w:val="18"/>
                <w:szCs w:val="18"/>
              </w:rPr>
              <w:t>/</w:t>
            </w:r>
            <w:r w:rsidRPr="00AC3FEF">
              <w:rPr>
                <w:rFonts w:eastAsia="Tahoma" w:cs="Tahoma"/>
                <w:sz w:val="18"/>
                <w:szCs w:val="18"/>
              </w:rPr>
              <w:t>Chili peppers</w:t>
            </w:r>
          </w:p>
          <w:p w14:paraId="628A859F" w14:textId="77777777" w:rsidR="006A5E9B" w:rsidRDefault="006A5E9B" w:rsidP="006A5E9B">
            <w:pPr>
              <w:spacing w:after="0" w:line="240" w:lineRule="auto"/>
              <w:jc w:val="center"/>
              <w:rPr>
                <w:rFonts w:eastAsia="Tahoma" w:cs="Tahoma"/>
                <w:sz w:val="18"/>
                <w:szCs w:val="18"/>
              </w:rPr>
            </w:pPr>
            <w:r w:rsidRPr="00285D10">
              <w:rPr>
                <w:rFonts w:eastAsia="Tahoma" w:cs="Tahoma"/>
                <w:sz w:val="18"/>
                <w:szCs w:val="18"/>
              </w:rPr>
              <w:t>Propiconazole</w:t>
            </w:r>
            <w:r>
              <w:rPr>
                <w:rFonts w:eastAsia="Tahoma" w:cs="Tahoma"/>
                <w:sz w:val="18"/>
                <w:szCs w:val="18"/>
              </w:rPr>
              <w:t>/</w:t>
            </w:r>
            <w:r w:rsidRPr="00285D10">
              <w:rPr>
                <w:rFonts w:eastAsia="Tahoma" w:cs="Tahoma"/>
                <w:sz w:val="18"/>
                <w:szCs w:val="18"/>
              </w:rPr>
              <w:t>Chili peppers</w:t>
            </w:r>
          </w:p>
          <w:p w14:paraId="084B719A" w14:textId="77350C9C" w:rsidR="006A5E9B" w:rsidRPr="006A5E9B" w:rsidRDefault="006A5E9B" w:rsidP="006A5E9B">
            <w:pPr>
              <w:spacing w:after="0" w:line="240" w:lineRule="auto"/>
              <w:jc w:val="center"/>
              <w:rPr>
                <w:rFonts w:eastAsia="Tahoma" w:cs="Tahoma"/>
                <w:sz w:val="18"/>
                <w:szCs w:val="18"/>
              </w:rPr>
            </w:pPr>
            <w:proofErr w:type="spellStart"/>
            <w:r w:rsidRPr="00285D10">
              <w:rPr>
                <w:rFonts w:eastAsia="Tahoma" w:cs="Tahoma"/>
                <w:sz w:val="18"/>
                <w:szCs w:val="18"/>
              </w:rPr>
              <w:t>Tolfenpyrad</w:t>
            </w:r>
            <w:proofErr w:type="spellEnd"/>
            <w:r>
              <w:rPr>
                <w:rFonts w:eastAsia="Tahoma" w:cs="Tahoma"/>
                <w:sz w:val="18"/>
                <w:szCs w:val="18"/>
              </w:rPr>
              <w:t>/</w:t>
            </w:r>
            <w:r w:rsidRPr="00285D10">
              <w:rPr>
                <w:rFonts w:eastAsia="Tahoma" w:cs="Tahoma"/>
                <w:sz w:val="18"/>
                <w:szCs w:val="18"/>
              </w:rPr>
              <w:t>Chili peppers</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4931B36F" w14:textId="77777777" w:rsidR="006A5E9B" w:rsidRDefault="006A5E9B" w:rsidP="006A5E9B">
            <w:pPr>
              <w:spacing w:after="0" w:line="240" w:lineRule="auto"/>
              <w:jc w:val="center"/>
              <w:rPr>
                <w:rFonts w:eastAsia="Tahoma" w:cs="Tahoma"/>
                <w:sz w:val="18"/>
                <w:szCs w:val="18"/>
              </w:rPr>
            </w:pPr>
            <w:r>
              <w:rPr>
                <w:rFonts w:eastAsia="Tahoma" w:cs="Tahoma"/>
                <w:sz w:val="18"/>
                <w:szCs w:val="18"/>
              </w:rPr>
              <w:lastRenderedPageBreak/>
              <w:t>1</w:t>
            </w:r>
          </w:p>
          <w:p w14:paraId="12BD7F6B" w14:textId="77777777" w:rsidR="006A5E9B" w:rsidRDefault="006A5E9B" w:rsidP="006A5E9B">
            <w:pPr>
              <w:spacing w:after="0" w:line="240" w:lineRule="auto"/>
              <w:jc w:val="center"/>
              <w:rPr>
                <w:rFonts w:eastAsia="Tahoma" w:cs="Tahoma"/>
                <w:sz w:val="18"/>
                <w:szCs w:val="18"/>
              </w:rPr>
            </w:pPr>
            <w:r w:rsidRPr="00531547">
              <w:rPr>
                <w:rFonts w:eastAsia="Tahoma" w:cs="Tahoma"/>
                <w:sz w:val="18"/>
                <w:szCs w:val="18"/>
              </w:rPr>
              <w:t>1</w:t>
            </w:r>
          </w:p>
          <w:p w14:paraId="0ACDFA66"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B0BDC52" w14:textId="77777777" w:rsidR="006A5E9B" w:rsidRDefault="006A5E9B" w:rsidP="006A5E9B">
            <w:pPr>
              <w:spacing w:after="0" w:line="240" w:lineRule="auto"/>
              <w:jc w:val="center"/>
              <w:rPr>
                <w:rFonts w:eastAsia="Tahoma" w:cs="Tahoma"/>
                <w:sz w:val="18"/>
                <w:szCs w:val="18"/>
              </w:rPr>
            </w:pPr>
          </w:p>
          <w:p w14:paraId="310FF149"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4BA83989"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FB4299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DAB6FA1"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4E61FB3"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B5ACFF3"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5E8606A"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2EC792C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955E48F"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2F2E11C0"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56BB763"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0671320"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D559B5F"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836892C"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2F3901A0"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9002A25"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565DB12C"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362B5C1"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5CE3A5F9"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24631AC6"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906E531" w14:textId="77777777" w:rsidR="006A5E9B" w:rsidRDefault="006A5E9B" w:rsidP="006A5E9B">
            <w:pPr>
              <w:spacing w:after="0" w:line="240" w:lineRule="auto"/>
              <w:jc w:val="center"/>
              <w:rPr>
                <w:rFonts w:eastAsia="Tahoma" w:cs="Tahoma"/>
                <w:sz w:val="18"/>
                <w:szCs w:val="18"/>
              </w:rPr>
            </w:pPr>
            <w:r>
              <w:rPr>
                <w:rFonts w:eastAsia="Tahoma" w:cs="Tahoma"/>
                <w:sz w:val="18"/>
                <w:szCs w:val="18"/>
              </w:rPr>
              <w:t>3</w:t>
            </w:r>
          </w:p>
          <w:p w14:paraId="6893324F" w14:textId="77777777" w:rsidR="006A5E9B" w:rsidRDefault="006A5E9B" w:rsidP="006A5E9B">
            <w:pPr>
              <w:spacing w:after="0" w:line="240" w:lineRule="auto"/>
              <w:jc w:val="center"/>
              <w:rPr>
                <w:rFonts w:eastAsia="Tahoma" w:cs="Tahoma"/>
                <w:sz w:val="18"/>
                <w:szCs w:val="18"/>
              </w:rPr>
            </w:pPr>
            <w:r>
              <w:rPr>
                <w:rFonts w:eastAsia="Tahoma" w:cs="Tahoma"/>
                <w:sz w:val="18"/>
                <w:szCs w:val="18"/>
              </w:rPr>
              <w:lastRenderedPageBreak/>
              <w:t>1</w:t>
            </w:r>
          </w:p>
          <w:p w14:paraId="71FDF2AA" w14:textId="77777777" w:rsidR="006A5E9B" w:rsidRDefault="006A5E9B" w:rsidP="006A5E9B">
            <w:pPr>
              <w:spacing w:after="0" w:line="240" w:lineRule="auto"/>
              <w:jc w:val="center"/>
              <w:rPr>
                <w:rFonts w:eastAsia="Tahoma" w:cs="Tahoma"/>
                <w:sz w:val="18"/>
                <w:szCs w:val="18"/>
              </w:rPr>
            </w:pPr>
            <w:r>
              <w:rPr>
                <w:rFonts w:eastAsia="Tahoma" w:cs="Tahoma"/>
                <w:sz w:val="18"/>
                <w:szCs w:val="18"/>
              </w:rPr>
              <w:t>3</w:t>
            </w:r>
          </w:p>
          <w:p w14:paraId="3653482A"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4043605"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20993197"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010242E"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7648C6A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0F93175"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52EB320A"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23EB8FFD"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EFF9509"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4E052F9E"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800A6D4"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C0CD21C"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2E52D66"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0D0B88DC"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E8E1B7E"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7CC173C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2482C227"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475F2291"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27BDEAB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BE17639"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53812E17"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DD209D7"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DD03CA6"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58B360FA"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749C4B42" w14:textId="77777777" w:rsidR="006A5E9B" w:rsidRDefault="006A5E9B" w:rsidP="006A5E9B">
            <w:pPr>
              <w:spacing w:after="0" w:line="240" w:lineRule="auto"/>
              <w:jc w:val="center"/>
              <w:rPr>
                <w:rFonts w:eastAsia="Tahoma" w:cs="Tahoma"/>
                <w:sz w:val="18"/>
                <w:szCs w:val="18"/>
              </w:rPr>
            </w:pPr>
            <w:r>
              <w:rPr>
                <w:rFonts w:eastAsia="Tahoma" w:cs="Tahoma"/>
                <w:sz w:val="18"/>
                <w:szCs w:val="18"/>
              </w:rPr>
              <w:t>4</w:t>
            </w:r>
          </w:p>
          <w:p w14:paraId="2B000728" w14:textId="77777777" w:rsidR="006A5E9B" w:rsidRDefault="006A5E9B" w:rsidP="006A5E9B">
            <w:pPr>
              <w:spacing w:after="0" w:line="240" w:lineRule="auto"/>
              <w:jc w:val="center"/>
              <w:rPr>
                <w:rFonts w:eastAsia="Tahoma" w:cs="Tahoma"/>
                <w:sz w:val="18"/>
                <w:szCs w:val="18"/>
              </w:rPr>
            </w:pPr>
            <w:r>
              <w:rPr>
                <w:rFonts w:eastAsia="Tahoma" w:cs="Tahoma"/>
                <w:sz w:val="18"/>
                <w:szCs w:val="18"/>
              </w:rPr>
              <w:t>2</w:t>
            </w:r>
          </w:p>
          <w:p w14:paraId="3B1F5DD4"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D5F4EC1"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C5D198F"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AAA3573"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ED166F4" w14:textId="77777777" w:rsidR="006A5E9B" w:rsidRDefault="006A5E9B" w:rsidP="006A5E9B">
            <w:pPr>
              <w:spacing w:after="0" w:line="240" w:lineRule="auto"/>
              <w:jc w:val="center"/>
              <w:rPr>
                <w:rFonts w:eastAsia="Tahoma" w:cs="Tahoma"/>
                <w:sz w:val="18"/>
                <w:szCs w:val="18"/>
              </w:rPr>
            </w:pPr>
            <w:r>
              <w:rPr>
                <w:rFonts w:eastAsia="Tahoma" w:cs="Tahoma"/>
                <w:sz w:val="18"/>
                <w:szCs w:val="18"/>
              </w:rPr>
              <w:t>4</w:t>
            </w:r>
          </w:p>
          <w:p w14:paraId="626760E0"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2FC6118"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725A8E4"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1ACCFE2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453E26E2"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7C667F58"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03304B9B"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6ED13DDE" w14:textId="77777777" w:rsidR="006A5E9B" w:rsidRDefault="006A5E9B" w:rsidP="006A5E9B">
            <w:pPr>
              <w:spacing w:after="0" w:line="240" w:lineRule="auto"/>
              <w:jc w:val="center"/>
              <w:rPr>
                <w:rFonts w:eastAsia="Tahoma" w:cs="Tahoma"/>
                <w:sz w:val="18"/>
                <w:szCs w:val="18"/>
              </w:rPr>
            </w:pPr>
            <w:r>
              <w:rPr>
                <w:rFonts w:eastAsia="Tahoma" w:cs="Tahoma"/>
                <w:sz w:val="18"/>
                <w:szCs w:val="18"/>
              </w:rPr>
              <w:t>8</w:t>
            </w:r>
          </w:p>
          <w:p w14:paraId="6C3F4F34"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53CE81D7"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3457EA00" w14:textId="77777777" w:rsidR="006A5E9B" w:rsidRDefault="006A5E9B" w:rsidP="006A5E9B">
            <w:pPr>
              <w:spacing w:after="0" w:line="240" w:lineRule="auto"/>
              <w:jc w:val="center"/>
              <w:rPr>
                <w:rFonts w:eastAsia="Tahoma" w:cs="Tahoma"/>
                <w:sz w:val="18"/>
                <w:szCs w:val="18"/>
              </w:rPr>
            </w:pPr>
            <w:r>
              <w:rPr>
                <w:rFonts w:eastAsia="Tahoma" w:cs="Tahoma"/>
                <w:sz w:val="18"/>
                <w:szCs w:val="18"/>
              </w:rPr>
              <w:t>1</w:t>
            </w:r>
          </w:p>
          <w:p w14:paraId="7118ED54" w14:textId="2BB8D41F" w:rsidR="006A5E9B" w:rsidRPr="00F21DAD" w:rsidRDefault="006A5E9B" w:rsidP="006A5E9B">
            <w:pPr>
              <w:spacing w:after="0" w:line="240" w:lineRule="auto"/>
              <w:jc w:val="center"/>
              <w:rPr>
                <w:rFonts w:eastAsia="Tahoma" w:cs="Tahoma"/>
                <w:sz w:val="18"/>
                <w:szCs w:val="18"/>
              </w:rPr>
            </w:pPr>
            <w:r>
              <w:rPr>
                <w:rFonts w:eastAsia="Tahoma" w:cs="Tahoma"/>
                <w:sz w:val="18"/>
                <w:szCs w:val="18"/>
              </w:rPr>
              <w:t>2</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6CAE8618" w14:textId="77777777" w:rsidR="006A5E9B" w:rsidRDefault="006A5E9B" w:rsidP="006A5E9B">
            <w:pPr>
              <w:spacing w:after="0" w:line="240" w:lineRule="auto"/>
              <w:jc w:val="center"/>
              <w:rPr>
                <w:rFonts w:eastAsia="Tahoma" w:cs="Tahoma"/>
                <w:sz w:val="18"/>
                <w:szCs w:val="18"/>
              </w:rPr>
            </w:pPr>
            <w:r>
              <w:rPr>
                <w:rFonts w:eastAsia="Tahoma" w:cs="Tahoma"/>
                <w:sz w:val="18"/>
                <w:szCs w:val="18"/>
              </w:rPr>
              <w:lastRenderedPageBreak/>
              <w:t>Albania</w:t>
            </w:r>
          </w:p>
          <w:p w14:paraId="7E5B48F1" w14:textId="77777777" w:rsidR="006A5E9B" w:rsidRDefault="006A5E9B" w:rsidP="006A5E9B">
            <w:pPr>
              <w:spacing w:after="0" w:line="240" w:lineRule="auto"/>
              <w:jc w:val="center"/>
              <w:rPr>
                <w:rFonts w:eastAsia="Tahoma" w:cs="Tahoma"/>
                <w:sz w:val="18"/>
                <w:szCs w:val="18"/>
              </w:rPr>
            </w:pPr>
            <w:r w:rsidRPr="00531547">
              <w:rPr>
                <w:rFonts w:eastAsia="Tahoma" w:cs="Tahoma"/>
                <w:sz w:val="18"/>
                <w:szCs w:val="18"/>
              </w:rPr>
              <w:t>Albania</w:t>
            </w:r>
          </w:p>
          <w:p w14:paraId="0F0A3A11" w14:textId="77777777" w:rsidR="006A5E9B" w:rsidRDefault="006A5E9B" w:rsidP="006A5E9B">
            <w:pPr>
              <w:spacing w:after="0" w:line="240" w:lineRule="auto"/>
              <w:jc w:val="center"/>
              <w:rPr>
                <w:rFonts w:eastAsia="Tahoma" w:cs="Tahoma"/>
                <w:sz w:val="18"/>
                <w:szCs w:val="18"/>
              </w:rPr>
            </w:pPr>
            <w:r>
              <w:rPr>
                <w:rFonts w:eastAsia="Tahoma" w:cs="Tahoma"/>
                <w:sz w:val="18"/>
                <w:szCs w:val="18"/>
              </w:rPr>
              <w:t>United Kingdom</w:t>
            </w:r>
          </w:p>
          <w:p w14:paraId="1662630A"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Argentina</w:t>
            </w:r>
          </w:p>
          <w:p w14:paraId="577E2756"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Brazil</w:t>
            </w:r>
          </w:p>
          <w:p w14:paraId="1DB7EAA2"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Brazil</w:t>
            </w:r>
          </w:p>
          <w:p w14:paraId="33B0FAE8"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Brazil</w:t>
            </w:r>
          </w:p>
          <w:p w14:paraId="279656A5"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Brazil</w:t>
            </w:r>
          </w:p>
          <w:p w14:paraId="4D86D2E7"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Brazil</w:t>
            </w:r>
          </w:p>
          <w:p w14:paraId="4855D563" w14:textId="77777777" w:rsidR="006A5E9B" w:rsidRDefault="006A5E9B" w:rsidP="006A5E9B">
            <w:pPr>
              <w:spacing w:after="0" w:line="240" w:lineRule="auto"/>
              <w:jc w:val="center"/>
              <w:rPr>
                <w:rFonts w:eastAsia="Tahoma" w:cs="Tahoma"/>
                <w:sz w:val="18"/>
                <w:szCs w:val="18"/>
              </w:rPr>
            </w:pPr>
            <w:r w:rsidRPr="006E5763">
              <w:rPr>
                <w:rFonts w:eastAsia="Tahoma" w:cs="Tahoma"/>
                <w:sz w:val="18"/>
                <w:szCs w:val="18"/>
              </w:rPr>
              <w:t>Brazil</w:t>
            </w:r>
          </w:p>
          <w:p w14:paraId="1FE81F44"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China</w:t>
            </w:r>
          </w:p>
          <w:p w14:paraId="2704478D" w14:textId="77777777" w:rsidR="006A5E9B" w:rsidRDefault="006A5E9B" w:rsidP="006A5E9B">
            <w:pPr>
              <w:spacing w:after="0" w:line="240" w:lineRule="auto"/>
              <w:jc w:val="center"/>
              <w:rPr>
                <w:rFonts w:eastAsia="Tahoma" w:cs="Tahoma"/>
                <w:sz w:val="18"/>
                <w:szCs w:val="18"/>
              </w:rPr>
            </w:pPr>
            <w:r>
              <w:rPr>
                <w:rFonts w:eastAsia="Tahoma" w:cs="Tahoma"/>
                <w:sz w:val="18"/>
                <w:szCs w:val="18"/>
              </w:rPr>
              <w:t>China</w:t>
            </w:r>
          </w:p>
          <w:p w14:paraId="6A39A983" w14:textId="77777777" w:rsidR="006A5E9B" w:rsidRDefault="006A5E9B" w:rsidP="006A5E9B">
            <w:pPr>
              <w:spacing w:after="0" w:line="240" w:lineRule="auto"/>
              <w:jc w:val="center"/>
              <w:rPr>
                <w:rFonts w:eastAsia="Tahoma" w:cs="Tahoma"/>
                <w:sz w:val="18"/>
                <w:szCs w:val="18"/>
              </w:rPr>
            </w:pPr>
            <w:r>
              <w:rPr>
                <w:rFonts w:eastAsia="Tahoma" w:cs="Tahoma"/>
                <w:sz w:val="18"/>
                <w:szCs w:val="18"/>
              </w:rPr>
              <w:t>Egypt</w:t>
            </w:r>
          </w:p>
          <w:p w14:paraId="4128F6C2" w14:textId="77777777" w:rsidR="006A5E9B" w:rsidRDefault="006A5E9B" w:rsidP="006A5E9B">
            <w:pPr>
              <w:spacing w:after="0" w:line="240" w:lineRule="auto"/>
              <w:jc w:val="center"/>
              <w:rPr>
                <w:rFonts w:eastAsia="Tahoma" w:cs="Tahoma"/>
                <w:sz w:val="18"/>
                <w:szCs w:val="18"/>
              </w:rPr>
            </w:pPr>
            <w:r>
              <w:rPr>
                <w:rFonts w:eastAsia="Tahoma" w:cs="Tahoma"/>
                <w:sz w:val="18"/>
                <w:szCs w:val="18"/>
              </w:rPr>
              <w:t>Pakistan</w:t>
            </w:r>
          </w:p>
          <w:p w14:paraId="5B8F4718"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Sri Lanka</w:t>
            </w:r>
          </w:p>
          <w:p w14:paraId="22A73CA9" w14:textId="77777777" w:rsidR="006A5E9B" w:rsidRDefault="006A5E9B" w:rsidP="006A5E9B">
            <w:pPr>
              <w:spacing w:after="0" w:line="240" w:lineRule="auto"/>
              <w:jc w:val="center"/>
              <w:rPr>
                <w:rFonts w:eastAsia="Tahoma" w:cs="Tahoma"/>
                <w:sz w:val="18"/>
                <w:szCs w:val="18"/>
              </w:rPr>
            </w:pPr>
            <w:r w:rsidRPr="002D63CA">
              <w:rPr>
                <w:rFonts w:eastAsia="Tahoma" w:cs="Tahoma"/>
                <w:sz w:val="18"/>
                <w:szCs w:val="18"/>
              </w:rPr>
              <w:t>Sri Lanka</w:t>
            </w:r>
          </w:p>
          <w:p w14:paraId="04CEEA2D" w14:textId="77777777" w:rsidR="006A5E9B" w:rsidRDefault="006A5E9B" w:rsidP="006A5E9B">
            <w:pPr>
              <w:spacing w:after="0" w:line="240" w:lineRule="auto"/>
              <w:jc w:val="center"/>
              <w:rPr>
                <w:rFonts w:eastAsia="Tahoma" w:cs="Tahoma"/>
                <w:sz w:val="18"/>
                <w:szCs w:val="18"/>
              </w:rPr>
            </w:pPr>
            <w:r w:rsidRPr="004B53A0">
              <w:rPr>
                <w:rFonts w:eastAsia="Tahoma" w:cs="Tahoma"/>
                <w:sz w:val="18"/>
                <w:szCs w:val="18"/>
              </w:rPr>
              <w:t>Thailand</w:t>
            </w:r>
          </w:p>
          <w:p w14:paraId="10FA7E77" w14:textId="77777777" w:rsidR="006A5E9B" w:rsidRDefault="006A5E9B" w:rsidP="006A5E9B">
            <w:pPr>
              <w:spacing w:after="0" w:line="240" w:lineRule="auto"/>
              <w:jc w:val="center"/>
              <w:rPr>
                <w:rFonts w:eastAsia="Tahoma" w:cs="Tahoma"/>
                <w:sz w:val="18"/>
                <w:szCs w:val="18"/>
              </w:rPr>
            </w:pPr>
            <w:r w:rsidRPr="004B53A0">
              <w:rPr>
                <w:rFonts w:eastAsia="Tahoma" w:cs="Tahoma"/>
                <w:sz w:val="18"/>
                <w:szCs w:val="18"/>
              </w:rPr>
              <w:t>Thailand</w:t>
            </w:r>
          </w:p>
          <w:p w14:paraId="74D264F5" w14:textId="77777777" w:rsidR="006A5E9B" w:rsidRDefault="006A5E9B" w:rsidP="006A5E9B">
            <w:pPr>
              <w:spacing w:after="0" w:line="240" w:lineRule="auto"/>
              <w:jc w:val="center"/>
              <w:rPr>
                <w:rFonts w:eastAsia="Tahoma" w:cs="Tahoma"/>
                <w:sz w:val="18"/>
                <w:szCs w:val="18"/>
              </w:rPr>
            </w:pPr>
            <w:r w:rsidRPr="004B53A0">
              <w:rPr>
                <w:rFonts w:eastAsia="Tahoma" w:cs="Tahoma"/>
                <w:sz w:val="18"/>
                <w:szCs w:val="18"/>
              </w:rPr>
              <w:t>Thailand</w:t>
            </w:r>
          </w:p>
          <w:p w14:paraId="46780104"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04CBD398"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1A81193B"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65B1A9F3"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6BD1ADFC"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660C8D29" w14:textId="77777777" w:rsidR="006A5E9B" w:rsidRDefault="006A5E9B" w:rsidP="006A5E9B">
            <w:pPr>
              <w:spacing w:after="0" w:line="240" w:lineRule="auto"/>
              <w:jc w:val="center"/>
              <w:rPr>
                <w:rFonts w:eastAsia="Tahoma" w:cs="Tahoma"/>
                <w:sz w:val="18"/>
                <w:szCs w:val="18"/>
              </w:rPr>
            </w:pPr>
            <w:r>
              <w:rPr>
                <w:rFonts w:eastAsia="Tahoma" w:cs="Tahoma"/>
                <w:sz w:val="18"/>
                <w:szCs w:val="18"/>
              </w:rPr>
              <w:lastRenderedPageBreak/>
              <w:t>Thailand</w:t>
            </w:r>
          </w:p>
          <w:p w14:paraId="0A905E66"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5F82363C"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21678B11"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1C4EDAE7"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18308D96"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19B479C7"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3BB0894E"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7E905025"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015FA158"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4CBD50DC"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15D3E1FD"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Türkiye</w:t>
            </w:r>
          </w:p>
          <w:p w14:paraId="7C917296" w14:textId="77777777" w:rsidR="006A5E9B" w:rsidRDefault="006A5E9B" w:rsidP="006A5E9B">
            <w:pPr>
              <w:spacing w:after="0" w:line="240" w:lineRule="auto"/>
              <w:jc w:val="center"/>
              <w:rPr>
                <w:rFonts w:eastAsia="Tahoma" w:cs="Tahoma"/>
                <w:sz w:val="18"/>
                <w:szCs w:val="18"/>
              </w:rPr>
            </w:pPr>
            <w:r w:rsidRPr="0013051D">
              <w:rPr>
                <w:rFonts w:eastAsia="Tahoma" w:cs="Tahoma"/>
                <w:sz w:val="18"/>
                <w:szCs w:val="18"/>
              </w:rPr>
              <w:t>Türkiye</w:t>
            </w:r>
          </w:p>
          <w:p w14:paraId="72E5CFDD"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Ukraine</w:t>
            </w:r>
          </w:p>
          <w:p w14:paraId="7564365C"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208668FA"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5F75F48B"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4B335B67"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0C464F45"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005BBD2C"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5A74EFD0"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5320EC8F" w14:textId="77777777" w:rsidR="006A5E9B" w:rsidRDefault="006A5E9B" w:rsidP="006A5E9B">
            <w:pPr>
              <w:spacing w:after="0" w:line="240" w:lineRule="auto"/>
              <w:jc w:val="center"/>
              <w:rPr>
                <w:rFonts w:eastAsia="Tahoma" w:cs="Tahoma"/>
                <w:sz w:val="18"/>
                <w:szCs w:val="18"/>
              </w:rPr>
            </w:pPr>
            <w:r w:rsidRPr="002A59C8">
              <w:rPr>
                <w:rFonts w:eastAsia="Tahoma" w:cs="Tahoma"/>
                <w:sz w:val="18"/>
                <w:szCs w:val="18"/>
              </w:rPr>
              <w:t>Vietnam</w:t>
            </w:r>
          </w:p>
          <w:p w14:paraId="312004B0" w14:textId="77777777" w:rsidR="006A5E9B" w:rsidRDefault="006A5E9B" w:rsidP="006A5E9B">
            <w:pPr>
              <w:spacing w:after="0" w:line="240" w:lineRule="auto"/>
              <w:jc w:val="center"/>
              <w:rPr>
                <w:rFonts w:eastAsia="Tahoma" w:cs="Tahoma"/>
                <w:sz w:val="18"/>
                <w:szCs w:val="18"/>
              </w:rPr>
            </w:pPr>
            <w:r>
              <w:rPr>
                <w:rFonts w:eastAsia="Tahoma" w:cs="Tahoma"/>
                <w:sz w:val="18"/>
                <w:szCs w:val="18"/>
              </w:rPr>
              <w:t>Unknown</w:t>
            </w:r>
          </w:p>
          <w:p w14:paraId="3460AC81" w14:textId="77777777" w:rsidR="006A5E9B" w:rsidRDefault="006A5E9B" w:rsidP="006A5E9B">
            <w:pPr>
              <w:spacing w:after="0" w:line="240" w:lineRule="auto"/>
              <w:jc w:val="center"/>
              <w:rPr>
                <w:rFonts w:eastAsia="Tahoma" w:cs="Tahoma"/>
                <w:sz w:val="18"/>
                <w:szCs w:val="18"/>
              </w:rPr>
            </w:pPr>
            <w:r>
              <w:rPr>
                <w:rFonts w:eastAsia="Tahoma" w:cs="Tahoma"/>
                <w:sz w:val="18"/>
                <w:szCs w:val="18"/>
              </w:rPr>
              <w:t>Unknown</w:t>
            </w:r>
          </w:p>
          <w:p w14:paraId="7BC69F29" w14:textId="77777777" w:rsidR="006A5E9B" w:rsidRDefault="006A5E9B" w:rsidP="006A5E9B">
            <w:pPr>
              <w:spacing w:after="0" w:line="240" w:lineRule="auto"/>
              <w:jc w:val="center"/>
              <w:rPr>
                <w:rFonts w:eastAsia="Tahoma" w:cs="Tahoma"/>
                <w:sz w:val="18"/>
                <w:szCs w:val="18"/>
              </w:rPr>
            </w:pPr>
            <w:r>
              <w:rPr>
                <w:rFonts w:eastAsia="Tahoma" w:cs="Tahoma"/>
                <w:sz w:val="18"/>
                <w:szCs w:val="18"/>
              </w:rPr>
              <w:t>Unknown</w:t>
            </w:r>
          </w:p>
          <w:p w14:paraId="0DD4E0FB" w14:textId="77777777" w:rsidR="006A5E9B" w:rsidRDefault="006A5E9B" w:rsidP="006A5E9B">
            <w:pPr>
              <w:spacing w:after="0" w:line="240" w:lineRule="auto"/>
              <w:jc w:val="center"/>
              <w:rPr>
                <w:rFonts w:eastAsia="Tahoma" w:cs="Tahoma"/>
                <w:sz w:val="18"/>
                <w:szCs w:val="18"/>
              </w:rPr>
            </w:pPr>
            <w:r>
              <w:rPr>
                <w:rFonts w:eastAsia="Tahoma" w:cs="Tahoma"/>
                <w:sz w:val="18"/>
                <w:szCs w:val="18"/>
              </w:rPr>
              <w:t>Unknown</w:t>
            </w:r>
          </w:p>
          <w:p w14:paraId="3AC7C50A"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1CDEF1E4"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Vietnam</w:t>
            </w:r>
          </w:p>
          <w:p w14:paraId="2FF288D4"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Vietnam</w:t>
            </w:r>
          </w:p>
          <w:p w14:paraId="0677EE0F"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Vietnam</w:t>
            </w:r>
          </w:p>
          <w:p w14:paraId="41F45C0A" w14:textId="77777777" w:rsidR="006A5E9B" w:rsidRDefault="006A5E9B" w:rsidP="006A5E9B">
            <w:pPr>
              <w:spacing w:after="0" w:line="240" w:lineRule="auto"/>
              <w:jc w:val="center"/>
              <w:rPr>
                <w:rFonts w:eastAsia="Tahoma" w:cs="Tahoma"/>
                <w:sz w:val="18"/>
                <w:szCs w:val="18"/>
              </w:rPr>
            </w:pPr>
            <w:r w:rsidRPr="005F3DE2">
              <w:rPr>
                <w:rFonts w:eastAsia="Tahoma" w:cs="Tahoma"/>
                <w:sz w:val="18"/>
                <w:szCs w:val="18"/>
              </w:rPr>
              <w:t>Vietnam</w:t>
            </w:r>
          </w:p>
          <w:p w14:paraId="567BB403"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62B5C2C3"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71FD8D5A" w14:textId="77777777" w:rsidR="006A5E9B" w:rsidRDefault="006A5E9B" w:rsidP="006A5E9B">
            <w:pPr>
              <w:spacing w:after="0" w:line="240" w:lineRule="auto"/>
              <w:jc w:val="center"/>
              <w:rPr>
                <w:rFonts w:eastAsia="Tahoma" w:cs="Tahoma"/>
                <w:sz w:val="18"/>
                <w:szCs w:val="18"/>
              </w:rPr>
            </w:pPr>
            <w:r>
              <w:rPr>
                <w:rFonts w:eastAsia="Tahoma" w:cs="Tahoma"/>
                <w:sz w:val="18"/>
                <w:szCs w:val="18"/>
              </w:rPr>
              <w:t>Thailand</w:t>
            </w:r>
          </w:p>
          <w:p w14:paraId="27249FB8"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43103095"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Vietnam</w:t>
            </w:r>
          </w:p>
          <w:p w14:paraId="5F249CB1"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1A9C26F7"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738FA473" w14:textId="77777777" w:rsidR="006A5E9B" w:rsidRDefault="006A5E9B" w:rsidP="006A5E9B">
            <w:pPr>
              <w:spacing w:after="0" w:line="240" w:lineRule="auto"/>
              <w:jc w:val="center"/>
              <w:rPr>
                <w:rFonts w:eastAsia="Tahoma" w:cs="Tahoma"/>
                <w:sz w:val="18"/>
                <w:szCs w:val="18"/>
              </w:rPr>
            </w:pPr>
            <w:r>
              <w:rPr>
                <w:rFonts w:eastAsia="Tahoma" w:cs="Tahoma"/>
                <w:sz w:val="18"/>
                <w:szCs w:val="18"/>
              </w:rPr>
              <w:t>Vietnam</w:t>
            </w:r>
          </w:p>
          <w:p w14:paraId="68A4BDFF"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Vietnam</w:t>
            </w:r>
          </w:p>
          <w:p w14:paraId="1319C0F9"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Vietnam</w:t>
            </w:r>
          </w:p>
          <w:p w14:paraId="5E0CC20F"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Vietnam</w:t>
            </w:r>
          </w:p>
          <w:p w14:paraId="2A7D9CBB"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Vietnam</w:t>
            </w:r>
          </w:p>
          <w:p w14:paraId="2FF27F43" w14:textId="77777777" w:rsidR="006A5E9B" w:rsidRDefault="006A5E9B" w:rsidP="006A5E9B">
            <w:pPr>
              <w:spacing w:after="0" w:line="240" w:lineRule="auto"/>
              <w:jc w:val="center"/>
              <w:rPr>
                <w:rFonts w:eastAsia="Tahoma" w:cs="Tahoma"/>
                <w:sz w:val="18"/>
                <w:szCs w:val="18"/>
              </w:rPr>
            </w:pPr>
            <w:r w:rsidRPr="00AC3FEF">
              <w:rPr>
                <w:rFonts w:eastAsia="Tahoma" w:cs="Tahoma"/>
                <w:sz w:val="18"/>
                <w:szCs w:val="18"/>
              </w:rPr>
              <w:t>Vietnam</w:t>
            </w:r>
          </w:p>
          <w:p w14:paraId="55BF4B1C" w14:textId="0508F234" w:rsidR="006A5E9B" w:rsidRPr="00F21DAD" w:rsidRDefault="006A5E9B" w:rsidP="006A5E9B">
            <w:pPr>
              <w:spacing w:after="0" w:line="240" w:lineRule="auto"/>
              <w:jc w:val="center"/>
              <w:rPr>
                <w:rFonts w:eastAsia="Tahoma" w:cs="Tahoma"/>
                <w:sz w:val="18"/>
                <w:szCs w:val="18"/>
              </w:rPr>
            </w:pPr>
            <w:r w:rsidRPr="00285D10">
              <w:rPr>
                <w:rFonts w:eastAsia="Tahoma" w:cs="Tahoma"/>
                <w:sz w:val="18"/>
                <w:szCs w:val="18"/>
              </w:rPr>
              <w:t>Vietnam</w:t>
            </w:r>
          </w:p>
        </w:tc>
      </w:tr>
      <w:tr w:rsidR="006A5E9B" w14:paraId="2B802F48" w14:textId="77777777" w:rsidTr="006A5E9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14:paraId="7B4F7B7B" w14:textId="77777777" w:rsidR="006A5E9B" w:rsidRDefault="006A5E9B" w:rsidP="006A5E9B">
            <w:pPr>
              <w:spacing w:after="120"/>
              <w:jc w:val="both"/>
            </w:pPr>
            <w:r w:rsidRPr="041F2957">
              <w:rPr>
                <w:rFonts w:ascii="Verdana" w:eastAsia="Verdana" w:hAnsi="Verdana" w:cs="Verdana"/>
                <w:sz w:val="16"/>
                <w:szCs w:val="16"/>
              </w:rPr>
              <w:lastRenderedPageBreak/>
              <w:t>Contamination from previous use of a pesticide: uptake of residues from the soil (e.g. persistent pesticides used in the past)</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14:paraId="64CB17B5" w14:textId="3E953A3D" w:rsidR="006A5E9B" w:rsidRDefault="006A5E9B" w:rsidP="006A5E9B">
            <w:pPr>
              <w:spacing w:after="120"/>
              <w:jc w:val="both"/>
            </w:pP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2975BEB0" w14:textId="2608E711" w:rsidR="006A5E9B" w:rsidRDefault="006A5E9B" w:rsidP="006A5E9B">
            <w:pPr>
              <w:spacing w:after="120"/>
              <w:jc w:val="both"/>
            </w:pP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03AD541B" w14:textId="7957529A" w:rsidR="006A5E9B" w:rsidRDefault="006A5E9B" w:rsidP="006A5E9B">
            <w:pPr>
              <w:spacing w:after="120"/>
              <w:jc w:val="both"/>
            </w:pPr>
          </w:p>
        </w:tc>
      </w:tr>
      <w:tr w:rsidR="006A5E9B" w14:paraId="7306E758" w14:textId="77777777" w:rsidTr="006A5E9B">
        <w:trPr>
          <w:trHeight w:val="300"/>
        </w:trPr>
        <w:tc>
          <w:tcPr>
            <w:tcW w:w="3452" w:type="dxa"/>
            <w:tcBorders>
              <w:top w:val="single" w:sz="8" w:space="0" w:color="auto"/>
              <w:left w:val="single" w:sz="8" w:space="0" w:color="auto"/>
              <w:bottom w:val="single" w:sz="8" w:space="0" w:color="auto"/>
              <w:right w:val="single" w:sz="8" w:space="0" w:color="auto"/>
            </w:tcBorders>
            <w:tcMar>
              <w:left w:w="108" w:type="dxa"/>
              <w:right w:w="108" w:type="dxa"/>
            </w:tcMar>
          </w:tcPr>
          <w:p w14:paraId="6FA29BB8" w14:textId="77777777" w:rsidR="006A5E9B" w:rsidRDefault="006A5E9B" w:rsidP="006A5E9B">
            <w:pPr>
              <w:spacing w:after="120"/>
              <w:jc w:val="both"/>
            </w:pPr>
            <w:r w:rsidRPr="041F2957">
              <w:rPr>
                <w:rFonts w:ascii="Verdana" w:eastAsia="Verdana" w:hAnsi="Verdana" w:cs="Verdana"/>
                <w:sz w:val="16"/>
                <w:szCs w:val="16"/>
              </w:rPr>
              <w:t>Cross-contamination: spray drift or other accidental contamination</w:t>
            </w:r>
          </w:p>
        </w:tc>
        <w:tc>
          <w:tcPr>
            <w:tcW w:w="3415" w:type="dxa"/>
            <w:tcBorders>
              <w:top w:val="single" w:sz="8" w:space="0" w:color="auto"/>
              <w:left w:val="single" w:sz="8" w:space="0" w:color="auto"/>
              <w:bottom w:val="single" w:sz="8" w:space="0" w:color="auto"/>
              <w:right w:val="single" w:sz="8" w:space="0" w:color="auto"/>
            </w:tcBorders>
            <w:tcMar>
              <w:left w:w="108" w:type="dxa"/>
              <w:right w:w="108" w:type="dxa"/>
            </w:tcMar>
          </w:tcPr>
          <w:p w14:paraId="4C3CD562" w14:textId="77777777" w:rsidR="006A5E9B" w:rsidRDefault="006A5E9B" w:rsidP="006A5E9B">
            <w:pPr>
              <w:spacing w:after="120"/>
              <w:jc w:val="center"/>
            </w:pPr>
            <w:r w:rsidRPr="041F2957">
              <w:rPr>
                <w:rFonts w:ascii="Verdana" w:eastAsia="Verdana" w:hAnsi="Verdana" w:cs="Verdana"/>
                <w:sz w:val="16"/>
                <w:szCs w:val="16"/>
              </w:rPr>
              <w:t>--------</w:t>
            </w:r>
          </w:p>
        </w:tc>
        <w:tc>
          <w:tcPr>
            <w:tcW w:w="1160" w:type="dxa"/>
            <w:tcBorders>
              <w:top w:val="single" w:sz="8" w:space="0" w:color="auto"/>
              <w:left w:val="single" w:sz="8" w:space="0" w:color="auto"/>
              <w:bottom w:val="single" w:sz="8" w:space="0" w:color="auto"/>
              <w:right w:val="single" w:sz="8" w:space="0" w:color="auto"/>
            </w:tcBorders>
            <w:tcMar>
              <w:left w:w="108" w:type="dxa"/>
              <w:right w:w="108" w:type="dxa"/>
            </w:tcMar>
          </w:tcPr>
          <w:p w14:paraId="54D2EE09" w14:textId="77777777" w:rsidR="006A5E9B" w:rsidRDefault="006A5E9B" w:rsidP="006A5E9B">
            <w:pPr>
              <w:spacing w:after="120"/>
              <w:jc w:val="both"/>
            </w:pPr>
            <w:r w:rsidRPr="041F2957">
              <w:rPr>
                <w:rFonts w:ascii="Verdana" w:eastAsia="Verdana" w:hAnsi="Verdana" w:cs="Verdana"/>
                <w:sz w:val="16"/>
                <w:szCs w:val="16"/>
              </w:rPr>
              <w:t xml:space="preserve"> </w:t>
            </w:r>
          </w:p>
        </w:tc>
        <w:tc>
          <w:tcPr>
            <w:tcW w:w="1420" w:type="dxa"/>
            <w:tcBorders>
              <w:top w:val="single" w:sz="8" w:space="0" w:color="auto"/>
              <w:left w:val="single" w:sz="8" w:space="0" w:color="auto"/>
              <w:bottom w:val="single" w:sz="8" w:space="0" w:color="auto"/>
              <w:right w:val="single" w:sz="8" w:space="0" w:color="auto"/>
            </w:tcBorders>
            <w:tcMar>
              <w:left w:w="108" w:type="dxa"/>
              <w:right w:w="108" w:type="dxa"/>
            </w:tcMar>
          </w:tcPr>
          <w:p w14:paraId="3B02BC84" w14:textId="77777777" w:rsidR="006A5E9B" w:rsidRDefault="006A5E9B" w:rsidP="006A5E9B">
            <w:pPr>
              <w:spacing w:after="120"/>
              <w:jc w:val="both"/>
              <w:rPr>
                <w:rFonts w:ascii="Verdana" w:eastAsia="Verdana" w:hAnsi="Verdana" w:cs="Verdana"/>
                <w:sz w:val="16"/>
                <w:szCs w:val="16"/>
              </w:rPr>
            </w:pPr>
          </w:p>
        </w:tc>
      </w:tr>
    </w:tbl>
    <w:p w14:paraId="6AE6218A" w14:textId="77777777" w:rsidR="0074386B" w:rsidRPr="00B8730C" w:rsidRDefault="0074386B" w:rsidP="005D75E3">
      <w:pPr>
        <w:pStyle w:val="EFSAFootnote"/>
        <w:rPr>
          <w:rFonts w:asciiTheme="majorHAnsi" w:hAnsiTheme="majorHAnsi"/>
          <w:color w:val="323E4F" w:themeColor="text2" w:themeShade="BF"/>
        </w:rPr>
      </w:pPr>
      <w:r w:rsidRPr="041F2957">
        <w:rPr>
          <w:rFonts w:asciiTheme="majorHAnsi" w:hAnsiTheme="majorHAnsi"/>
          <w:color w:val="323E4F" w:themeColor="text2" w:themeShade="BF"/>
        </w:rPr>
        <w:t>(a) Number of cases.</w:t>
      </w:r>
    </w:p>
    <w:p w14:paraId="19A18DAB" w14:textId="77777777" w:rsidR="0074386B" w:rsidRPr="00B8730C" w:rsidRDefault="0074386B" w:rsidP="005D75E3">
      <w:pPr>
        <w:pStyle w:val="EFSAFootnote"/>
        <w:rPr>
          <w:rFonts w:asciiTheme="majorHAnsi" w:hAnsiTheme="majorHAnsi"/>
          <w:color w:val="323E4F" w:themeColor="text2" w:themeShade="BF"/>
        </w:rPr>
      </w:pPr>
      <w:r w:rsidRPr="041F2957">
        <w:rPr>
          <w:rFonts w:asciiTheme="majorHAnsi" w:hAnsiTheme="majorHAnsi"/>
          <w:color w:val="323E4F" w:themeColor="text2" w:themeShade="BF"/>
        </w:rPr>
        <w:t>(b) Applicable only for food products produced in the EU.</w:t>
      </w:r>
    </w:p>
    <w:p w14:paraId="65C48733" w14:textId="77777777" w:rsidR="0074386B" w:rsidRPr="00B8730C" w:rsidRDefault="0074386B" w:rsidP="005D75E3">
      <w:pPr>
        <w:pStyle w:val="EFSAFootnote"/>
        <w:rPr>
          <w:rFonts w:asciiTheme="majorHAnsi" w:hAnsiTheme="majorHAnsi"/>
          <w:color w:val="323E4F" w:themeColor="text2" w:themeShade="BF"/>
        </w:rPr>
      </w:pPr>
      <w:r w:rsidRPr="041F2957">
        <w:rPr>
          <w:rFonts w:asciiTheme="majorHAnsi" w:hAnsiTheme="majorHAnsi"/>
          <w:color w:val="323E4F" w:themeColor="text2" w:themeShade="BF"/>
        </w:rPr>
        <w:t>(c) For imported food only.</w:t>
      </w:r>
    </w:p>
    <w:p w14:paraId="3F83A491" w14:textId="77777777" w:rsidR="0074386B" w:rsidRPr="00B8730C" w:rsidRDefault="0074386B" w:rsidP="0074386B">
      <w:pPr>
        <w:pStyle w:val="EFSAFootnote"/>
        <w:spacing w:after="120"/>
        <w:rPr>
          <w:rFonts w:asciiTheme="majorHAnsi" w:hAnsiTheme="majorHAnsi"/>
          <w:color w:val="323E4F" w:themeColor="text2" w:themeShade="BF"/>
          <w:highlight w:val="yellow"/>
        </w:rPr>
      </w:pPr>
    </w:p>
    <w:p w14:paraId="384D1DE0" w14:textId="77777777" w:rsidR="0074386B" w:rsidRPr="005D75E3" w:rsidRDefault="0074386B" w:rsidP="0074386B">
      <w:pPr>
        <w:spacing w:after="120" w:line="240" w:lineRule="auto"/>
        <w:ind w:right="-2"/>
        <w:jc w:val="both"/>
        <w:rPr>
          <w:rFonts w:ascii="Verdana" w:eastAsiaTheme="majorEastAsia" w:hAnsi="Verdana" w:cstheme="majorBidi"/>
          <w:color w:val="323E4F" w:themeColor="text2" w:themeShade="BF"/>
          <w:highlight w:val="lightGray"/>
        </w:rPr>
      </w:pPr>
      <w:r w:rsidRPr="005D75E3">
        <w:rPr>
          <w:rFonts w:ascii="Verdana" w:eastAsiaTheme="majorEastAsia" w:hAnsi="Verdana" w:cstheme="majorBidi"/>
          <w:color w:val="323E4F" w:themeColor="text2" w:themeShade="BF"/>
          <w:highlight w:val="lightGray"/>
        </w:rPr>
        <w:t>Acute reference dose exceedance</w:t>
      </w:r>
    </w:p>
    <w:p w14:paraId="017FF3FE" w14:textId="5B55BAD4" w:rsidR="0074386B" w:rsidRPr="005D75E3" w:rsidRDefault="0074386B" w:rsidP="0074386B">
      <w:pPr>
        <w:spacing w:after="120" w:line="240" w:lineRule="auto"/>
        <w:ind w:right="-2"/>
        <w:jc w:val="both"/>
        <w:rPr>
          <w:rFonts w:ascii="Verdana" w:eastAsia="Verdana" w:hAnsi="Verdana" w:cs="Verdana"/>
          <w:sz w:val="20"/>
          <w:szCs w:val="20"/>
        </w:rPr>
      </w:pPr>
      <w:r w:rsidRPr="005D75E3">
        <w:rPr>
          <w:rFonts w:ascii="Verdana" w:eastAsia="Verdana" w:hAnsi="Verdana" w:cs="Verdana"/>
          <w:sz w:val="20"/>
          <w:szCs w:val="20"/>
        </w:rPr>
        <w:t xml:space="preserve">Based on the assessment of risk to health performed by the National Institute of Public Health, </w:t>
      </w:r>
      <w:r w:rsidR="0093617F" w:rsidRPr="009E36B6">
        <w:rPr>
          <w:rFonts w:ascii="Verdana" w:eastAsia="Verdana" w:hAnsi="Verdana" w:cs="Verdana"/>
          <w:sz w:val="20"/>
          <w:szCs w:val="20"/>
        </w:rPr>
        <w:t>1</w:t>
      </w:r>
      <w:r w:rsidRPr="009E36B6">
        <w:rPr>
          <w:rFonts w:ascii="Verdana" w:eastAsia="Verdana" w:hAnsi="Verdana" w:cs="Verdana"/>
          <w:sz w:val="20"/>
          <w:szCs w:val="20"/>
        </w:rPr>
        <w:t>3</w:t>
      </w:r>
      <w:r w:rsidRPr="005D75E3">
        <w:rPr>
          <w:rFonts w:ascii="Verdana" w:eastAsia="Verdana" w:hAnsi="Verdana" w:cs="Verdana"/>
          <w:sz w:val="20"/>
          <w:szCs w:val="20"/>
        </w:rPr>
        <w:t xml:space="preserve"> of the non-compliant samples were notified to the RASFF (see Table </w:t>
      </w:r>
      <w:r w:rsidR="006A5E9B">
        <w:rPr>
          <w:rFonts w:ascii="Verdana" w:eastAsia="Verdana" w:hAnsi="Verdana" w:cs="Verdana"/>
          <w:sz w:val="20"/>
          <w:szCs w:val="20"/>
        </w:rPr>
        <w:t>3</w:t>
      </w:r>
      <w:r w:rsidRPr="005D75E3">
        <w:rPr>
          <w:rFonts w:ascii="Verdana" w:eastAsia="Verdana" w:hAnsi="Verdana" w:cs="Verdana"/>
          <w:sz w:val="20"/>
          <w:szCs w:val="20"/>
        </w:rPr>
        <w:t>). Risk assessment in Czechia is carried out by the National Health Institute.</w:t>
      </w:r>
    </w:p>
    <w:p w14:paraId="24C0140B" w14:textId="77777777" w:rsidR="0074386B" w:rsidRDefault="0074386B" w:rsidP="0074386B">
      <w:pPr>
        <w:pStyle w:val="EFSABodytext"/>
        <w:spacing w:before="0" w:after="120" w:line="240" w:lineRule="auto"/>
        <w:ind w:right="-2"/>
        <w:rPr>
          <w:rFonts w:asciiTheme="majorHAnsi" w:hAnsiTheme="majorHAnsi"/>
          <w:color w:val="323E4F" w:themeColor="text2" w:themeShade="BF"/>
          <w:highlight w:val="yellow"/>
        </w:rPr>
      </w:pPr>
    </w:p>
    <w:p w14:paraId="77CDA962" w14:textId="77777777" w:rsidR="0074386B" w:rsidRPr="005D75E3" w:rsidRDefault="0074386B" w:rsidP="005D75E3">
      <w:pPr>
        <w:spacing w:after="120" w:line="240" w:lineRule="auto"/>
        <w:ind w:right="-2"/>
        <w:jc w:val="both"/>
        <w:rPr>
          <w:rFonts w:ascii="Verdana" w:eastAsiaTheme="majorEastAsia" w:hAnsi="Verdana" w:cstheme="majorBidi"/>
          <w:color w:val="323E4F" w:themeColor="text2" w:themeShade="BF"/>
          <w:highlight w:val="lightGray"/>
        </w:rPr>
      </w:pPr>
      <w:bookmarkStart w:id="14" w:name="_Toc124257388"/>
      <w:bookmarkStart w:id="15" w:name="_Toc128639947"/>
      <w:r w:rsidRPr="005D75E3">
        <w:rPr>
          <w:rFonts w:ascii="Verdana" w:eastAsiaTheme="majorEastAsia" w:hAnsi="Verdana" w:cstheme="majorBidi"/>
          <w:color w:val="323E4F" w:themeColor="text2" w:themeShade="BF"/>
          <w:highlight w:val="lightGray"/>
        </w:rPr>
        <w:lastRenderedPageBreak/>
        <w:t>Actions taken</w:t>
      </w:r>
      <w:bookmarkEnd w:id="14"/>
      <w:bookmarkEnd w:id="15"/>
    </w:p>
    <w:p w14:paraId="363B2252" w14:textId="77777777" w:rsidR="0093617F" w:rsidRPr="0093617F" w:rsidRDefault="0093617F" w:rsidP="0093617F">
      <w:pPr>
        <w:spacing w:after="120" w:line="240" w:lineRule="auto"/>
        <w:ind w:right="-2"/>
        <w:jc w:val="both"/>
        <w:rPr>
          <w:rFonts w:ascii="Verdana" w:eastAsia="Verdana" w:hAnsi="Verdana" w:cs="Verdana"/>
          <w:sz w:val="20"/>
          <w:szCs w:val="20"/>
        </w:rPr>
      </w:pPr>
      <w:r w:rsidRPr="0093617F">
        <w:rPr>
          <w:rFonts w:ascii="Verdana" w:eastAsia="Verdana" w:hAnsi="Verdana" w:cs="Verdana"/>
          <w:sz w:val="20"/>
          <w:szCs w:val="20"/>
        </w:rPr>
        <w:t xml:space="preserve">If any non-compliant sample is detected, a risk assessment is carried out for the purposes of notification to the RASFF system. Non-compliant detection is, </w:t>
      </w:r>
      <w:proofErr w:type="gramStart"/>
      <w:r w:rsidRPr="0093617F">
        <w:rPr>
          <w:rFonts w:ascii="Verdana" w:eastAsia="Verdana" w:hAnsi="Verdana" w:cs="Verdana"/>
          <w:sz w:val="20"/>
          <w:szCs w:val="20"/>
        </w:rPr>
        <w:t>on the basis of</w:t>
      </w:r>
      <w:proofErr w:type="gramEnd"/>
      <w:r w:rsidRPr="0093617F">
        <w:rPr>
          <w:rFonts w:ascii="Verdana" w:eastAsia="Verdana" w:hAnsi="Verdana" w:cs="Verdana"/>
          <w:sz w:val="20"/>
          <w:szCs w:val="20"/>
        </w:rPr>
        <w:t xml:space="preserve"> the risk assessment, notified to the RASFF. In addition, appropriate measures are taken as described below.</w:t>
      </w:r>
    </w:p>
    <w:p w14:paraId="15A06C3F" w14:textId="77777777" w:rsidR="0093617F" w:rsidRPr="0093617F" w:rsidRDefault="0093617F" w:rsidP="0093617F">
      <w:pPr>
        <w:spacing w:after="120" w:line="240" w:lineRule="auto"/>
        <w:ind w:right="-2"/>
        <w:jc w:val="both"/>
        <w:rPr>
          <w:rFonts w:ascii="Verdana" w:eastAsia="Verdana" w:hAnsi="Verdana" w:cs="Verdana"/>
          <w:sz w:val="20"/>
          <w:szCs w:val="20"/>
        </w:rPr>
      </w:pPr>
      <w:r w:rsidRPr="0093617F">
        <w:rPr>
          <w:rFonts w:ascii="Verdana" w:eastAsia="Verdana" w:hAnsi="Verdana" w:cs="Verdana"/>
          <w:sz w:val="20"/>
          <w:szCs w:val="20"/>
        </w:rPr>
        <w:t>If the MRL is exceeded and sample is considered as non- compliant, the responsible official control body imposes a ban on sale or distribution of product. If the product is available on the market a withdrawal can be ordered. The business operators should take measures to minimise further occurrence of the non-compliant product.</w:t>
      </w:r>
    </w:p>
    <w:p w14:paraId="6ABF071D" w14:textId="75C37887" w:rsidR="0074386B" w:rsidRPr="0093617F" w:rsidRDefault="0093617F" w:rsidP="0093617F">
      <w:pPr>
        <w:spacing w:after="120" w:line="240" w:lineRule="auto"/>
        <w:ind w:right="-2"/>
        <w:jc w:val="both"/>
        <w:rPr>
          <w:rFonts w:ascii="Verdana" w:eastAsia="Verdana" w:hAnsi="Verdana" w:cs="Verdana"/>
          <w:sz w:val="20"/>
          <w:szCs w:val="20"/>
        </w:rPr>
      </w:pPr>
      <w:r w:rsidRPr="0093617F">
        <w:rPr>
          <w:rFonts w:ascii="Verdana" w:eastAsia="Verdana" w:hAnsi="Verdana" w:cs="Verdana"/>
          <w:sz w:val="20"/>
          <w:szCs w:val="20"/>
        </w:rPr>
        <w:t xml:space="preserve">As part of follow-up inspections, the causes of the limits of pesticide residues in foodstuffs being exceeded are investigated at domestic growers and producers. Detected non-compliant findings lead to more intensive inspections at producers and imports. A fine to responsible business operator can be imposed by an administrative procedure. </w:t>
      </w:r>
    </w:p>
    <w:p w14:paraId="3D80C3AB" w14:textId="77777777" w:rsidR="0074386B" w:rsidRPr="00486257" w:rsidRDefault="0074386B" w:rsidP="0074386B">
      <w:pPr>
        <w:pStyle w:val="EFSATabletitle"/>
        <w:spacing w:before="0" w:after="120" w:line="240" w:lineRule="auto"/>
        <w:ind w:right="-2"/>
        <w:jc w:val="both"/>
        <w:rPr>
          <w:color w:val="323E4F" w:themeColor="text2" w:themeShade="BF"/>
        </w:rPr>
      </w:pPr>
      <w:r w:rsidRPr="00486257">
        <w:rPr>
          <w:color w:val="323E4F" w:themeColor="text2" w:themeShade="BF"/>
        </w:rPr>
        <w:t>Actions taken</w:t>
      </w:r>
    </w:p>
    <w:tbl>
      <w:tblPr>
        <w:tblStyle w:val="Mkatabulky"/>
        <w:tblW w:w="9600" w:type="dxa"/>
        <w:tblLayout w:type="fixed"/>
        <w:tblLook w:val="06A0" w:firstRow="1" w:lastRow="0" w:firstColumn="1" w:lastColumn="0" w:noHBand="1" w:noVBand="1"/>
      </w:tblPr>
      <w:tblGrid>
        <w:gridCol w:w="1275"/>
        <w:gridCol w:w="3718"/>
        <w:gridCol w:w="1547"/>
        <w:gridCol w:w="3060"/>
      </w:tblGrid>
      <w:tr w:rsidR="0074386B" w14:paraId="316BBB06" w14:textId="77777777" w:rsidTr="0093617F">
        <w:trPr>
          <w:trHeight w:val="300"/>
        </w:trPr>
        <w:tc>
          <w:tcPr>
            <w:tcW w:w="127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0FDF52B0" w14:textId="77777777" w:rsidR="0074386B" w:rsidRDefault="0074386B" w:rsidP="0074386B">
            <w:pPr>
              <w:spacing w:after="120"/>
              <w:ind w:right="34"/>
              <w:jc w:val="both"/>
            </w:pPr>
            <w:r w:rsidRPr="041F2957">
              <w:rPr>
                <w:rFonts w:ascii="Verdana" w:eastAsia="Verdana" w:hAnsi="Verdana" w:cs="Verdana"/>
                <w:b/>
                <w:bCs/>
                <w:sz w:val="16"/>
                <w:szCs w:val="16"/>
              </w:rPr>
              <w:t>Action taken</w:t>
            </w:r>
          </w:p>
        </w:tc>
        <w:tc>
          <w:tcPr>
            <w:tcW w:w="371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0573DC12" w14:textId="77777777" w:rsidR="0074386B" w:rsidRDefault="0074386B" w:rsidP="0074386B">
            <w:pPr>
              <w:spacing w:after="120"/>
              <w:ind w:right="34"/>
              <w:jc w:val="both"/>
            </w:pPr>
            <w:r w:rsidRPr="041F2957">
              <w:rPr>
                <w:rFonts w:ascii="Verdana" w:eastAsia="Verdana" w:hAnsi="Verdana" w:cs="Verdana"/>
                <w:b/>
                <w:bCs/>
                <w:color w:val="000000"/>
                <w:sz w:val="16"/>
                <w:szCs w:val="16"/>
              </w:rPr>
              <w:t>Commodity/pesticide</w:t>
            </w:r>
          </w:p>
        </w:tc>
        <w:tc>
          <w:tcPr>
            <w:tcW w:w="1547"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48CE3F82" w14:textId="77777777" w:rsidR="0074386B" w:rsidRDefault="0074386B" w:rsidP="0074386B">
            <w:pPr>
              <w:spacing w:after="120"/>
              <w:ind w:right="34"/>
              <w:jc w:val="both"/>
            </w:pPr>
            <w:r w:rsidRPr="041F2957">
              <w:rPr>
                <w:rFonts w:ascii="Verdana" w:eastAsia="Verdana" w:hAnsi="Verdana" w:cs="Verdana"/>
                <w:b/>
                <w:bCs/>
                <w:color w:val="000000"/>
                <w:sz w:val="16"/>
                <w:szCs w:val="16"/>
              </w:rPr>
              <w:t>Number of non-compliant samples concerned</w:t>
            </w:r>
          </w:p>
        </w:tc>
        <w:tc>
          <w:tcPr>
            <w:tcW w:w="3060"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2B673512" w14:textId="77777777" w:rsidR="0074386B" w:rsidRDefault="0074386B" w:rsidP="0074386B">
            <w:pPr>
              <w:spacing w:after="120"/>
              <w:ind w:right="34"/>
            </w:pPr>
            <w:r w:rsidRPr="041F2957">
              <w:rPr>
                <w:rFonts w:ascii="Verdana" w:eastAsia="Verdana" w:hAnsi="Verdana" w:cs="Verdana"/>
                <w:b/>
                <w:bCs/>
                <w:color w:val="000000"/>
                <w:sz w:val="16"/>
                <w:szCs w:val="16"/>
              </w:rPr>
              <w:t>Comments</w:t>
            </w:r>
          </w:p>
        </w:tc>
      </w:tr>
      <w:tr w:rsidR="0093617F" w14:paraId="14423DD0" w14:textId="77777777" w:rsidTr="0093617F">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0CF29399" w14:textId="77777777" w:rsidR="0093617F" w:rsidRDefault="0093617F" w:rsidP="0093617F">
            <w:pPr>
              <w:spacing w:after="120"/>
              <w:ind w:right="34"/>
            </w:pPr>
            <w:r w:rsidRPr="041F2957">
              <w:rPr>
                <w:rFonts w:ascii="Verdana" w:eastAsia="Verdana" w:hAnsi="Verdana" w:cs="Verdana"/>
                <w:sz w:val="16"/>
                <w:szCs w:val="16"/>
              </w:rPr>
              <w:t>Rapid alert notification</w:t>
            </w:r>
          </w:p>
        </w:tc>
        <w:tc>
          <w:tcPr>
            <w:tcW w:w="3718" w:type="dxa"/>
            <w:tcMar>
              <w:left w:w="108" w:type="dxa"/>
              <w:right w:w="108" w:type="dxa"/>
            </w:tcMar>
          </w:tcPr>
          <w:p w14:paraId="153E6174"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Green tea/</w:t>
            </w:r>
            <w:r w:rsidRPr="00617205">
              <w:rPr>
                <w:rFonts w:ascii="Verdana" w:eastAsia="Verdana" w:hAnsi="Verdana" w:cs="Verdana"/>
                <w:sz w:val="16"/>
                <w:szCs w:val="16"/>
              </w:rPr>
              <w:t xml:space="preserve">Chlorpyrifos </w:t>
            </w:r>
          </w:p>
          <w:p w14:paraId="152D65CD"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Green tea/</w:t>
            </w:r>
            <w:proofErr w:type="spellStart"/>
            <w:r w:rsidRPr="00617205">
              <w:rPr>
                <w:rFonts w:ascii="Verdana" w:eastAsia="Verdana" w:hAnsi="Verdana" w:cs="Verdana"/>
                <w:sz w:val="16"/>
                <w:szCs w:val="16"/>
              </w:rPr>
              <w:t>Metolcarb</w:t>
            </w:r>
            <w:proofErr w:type="spellEnd"/>
          </w:p>
          <w:p w14:paraId="09A727F7"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Cucumber/</w:t>
            </w:r>
            <w:proofErr w:type="spellStart"/>
            <w:r w:rsidRPr="001F0983">
              <w:rPr>
                <w:rFonts w:ascii="Verdana" w:eastAsia="Verdana" w:hAnsi="Verdana" w:cs="Verdana"/>
                <w:sz w:val="16"/>
                <w:szCs w:val="16"/>
              </w:rPr>
              <w:t>Formetanate</w:t>
            </w:r>
            <w:proofErr w:type="spellEnd"/>
          </w:p>
          <w:p w14:paraId="6CB4F4F0" w14:textId="77777777" w:rsidR="0093617F" w:rsidRDefault="0093617F" w:rsidP="0093617F">
            <w:pPr>
              <w:spacing w:after="120"/>
              <w:ind w:right="34"/>
              <w:rPr>
                <w:rFonts w:ascii="Verdana" w:eastAsia="Verdana" w:hAnsi="Verdana" w:cs="Verdana"/>
                <w:sz w:val="16"/>
                <w:szCs w:val="16"/>
              </w:rPr>
            </w:pPr>
            <w:r w:rsidRPr="001F0983">
              <w:rPr>
                <w:rFonts w:ascii="Verdana" w:eastAsia="Verdana" w:hAnsi="Verdana" w:cs="Verdana"/>
                <w:sz w:val="16"/>
                <w:szCs w:val="16"/>
              </w:rPr>
              <w:t>Cherimoya</w:t>
            </w:r>
            <w:r>
              <w:rPr>
                <w:rFonts w:ascii="Verdana" w:eastAsia="Verdana" w:hAnsi="Verdana" w:cs="Verdana"/>
                <w:sz w:val="16"/>
                <w:szCs w:val="16"/>
              </w:rPr>
              <w:t>/</w:t>
            </w:r>
            <w:r w:rsidRPr="001F0983">
              <w:rPr>
                <w:rFonts w:ascii="Verdana" w:eastAsia="Verdana" w:hAnsi="Verdana" w:cs="Verdana"/>
                <w:sz w:val="16"/>
                <w:szCs w:val="16"/>
              </w:rPr>
              <w:t>Acetamiprid</w:t>
            </w:r>
          </w:p>
          <w:p w14:paraId="75257C97" w14:textId="77777777" w:rsidR="0093617F" w:rsidRDefault="0093617F" w:rsidP="0093617F">
            <w:pPr>
              <w:spacing w:after="120"/>
              <w:ind w:right="34"/>
              <w:rPr>
                <w:rFonts w:ascii="Verdana" w:eastAsia="Verdana" w:hAnsi="Verdana" w:cs="Verdana"/>
                <w:sz w:val="16"/>
                <w:szCs w:val="16"/>
              </w:rPr>
            </w:pPr>
            <w:r w:rsidRPr="001F0983">
              <w:rPr>
                <w:rFonts w:ascii="Verdana" w:eastAsia="Verdana" w:hAnsi="Verdana" w:cs="Verdana"/>
                <w:sz w:val="16"/>
                <w:szCs w:val="16"/>
              </w:rPr>
              <w:t>Cherimoya</w:t>
            </w:r>
            <w:r>
              <w:rPr>
                <w:rFonts w:ascii="Verdana" w:eastAsia="Verdana" w:hAnsi="Verdana" w:cs="Verdana"/>
                <w:sz w:val="16"/>
                <w:szCs w:val="16"/>
              </w:rPr>
              <w:t>/</w:t>
            </w:r>
            <w:proofErr w:type="spellStart"/>
            <w:r w:rsidRPr="001F0983">
              <w:rPr>
                <w:rFonts w:ascii="Verdana" w:eastAsia="Verdana" w:hAnsi="Verdana" w:cs="Verdana"/>
                <w:sz w:val="16"/>
                <w:szCs w:val="16"/>
              </w:rPr>
              <w:t>Buprofezin</w:t>
            </w:r>
            <w:proofErr w:type="spellEnd"/>
          </w:p>
          <w:p w14:paraId="3A29B227" w14:textId="77777777" w:rsidR="0093617F" w:rsidRDefault="0093617F" w:rsidP="0093617F">
            <w:pPr>
              <w:spacing w:after="120"/>
              <w:ind w:right="34"/>
              <w:rPr>
                <w:rFonts w:ascii="Verdana" w:eastAsia="Verdana" w:hAnsi="Verdana" w:cs="Verdana"/>
                <w:sz w:val="16"/>
                <w:szCs w:val="16"/>
              </w:rPr>
            </w:pPr>
            <w:r w:rsidRPr="001F0983">
              <w:rPr>
                <w:rFonts w:ascii="Verdana" w:eastAsia="Verdana" w:hAnsi="Verdana" w:cs="Verdana"/>
                <w:sz w:val="16"/>
                <w:szCs w:val="16"/>
              </w:rPr>
              <w:t>Cherimoya/Fluxapyroxad</w:t>
            </w:r>
          </w:p>
          <w:p w14:paraId="6CA46166" w14:textId="77777777" w:rsidR="0093617F" w:rsidRDefault="0093617F" w:rsidP="0093617F">
            <w:pPr>
              <w:spacing w:after="120"/>
              <w:ind w:right="34"/>
              <w:rPr>
                <w:rFonts w:ascii="Verdana" w:eastAsia="Verdana" w:hAnsi="Verdana" w:cs="Verdana"/>
                <w:sz w:val="16"/>
                <w:szCs w:val="16"/>
              </w:rPr>
            </w:pPr>
            <w:r w:rsidRPr="001F0983">
              <w:rPr>
                <w:rFonts w:ascii="Verdana" w:eastAsia="Verdana" w:hAnsi="Verdana" w:cs="Verdana"/>
                <w:sz w:val="16"/>
                <w:szCs w:val="16"/>
              </w:rPr>
              <w:t>Cherimoya/Imidacloprid</w:t>
            </w:r>
          </w:p>
          <w:p w14:paraId="79398115" w14:textId="77777777" w:rsidR="0093617F" w:rsidRDefault="0093617F" w:rsidP="0093617F">
            <w:pPr>
              <w:spacing w:after="120"/>
              <w:ind w:right="34"/>
              <w:rPr>
                <w:rFonts w:ascii="Verdana" w:eastAsia="Verdana" w:hAnsi="Verdana" w:cs="Verdana"/>
                <w:sz w:val="16"/>
                <w:szCs w:val="16"/>
              </w:rPr>
            </w:pPr>
            <w:r w:rsidRPr="001F0983">
              <w:rPr>
                <w:rFonts w:ascii="Verdana" w:eastAsia="Verdana" w:hAnsi="Verdana" w:cs="Verdana"/>
                <w:sz w:val="16"/>
                <w:szCs w:val="16"/>
              </w:rPr>
              <w:t>Cherimoya</w:t>
            </w:r>
            <w:r>
              <w:rPr>
                <w:rFonts w:ascii="Verdana" w:eastAsia="Verdana" w:hAnsi="Verdana" w:cs="Verdana"/>
                <w:sz w:val="16"/>
                <w:szCs w:val="16"/>
              </w:rPr>
              <w:t>/</w:t>
            </w:r>
            <w:proofErr w:type="spellStart"/>
            <w:r w:rsidRPr="001F0983">
              <w:rPr>
                <w:rFonts w:ascii="Verdana" w:eastAsia="Verdana" w:hAnsi="Verdana" w:cs="Verdana"/>
                <w:sz w:val="16"/>
                <w:szCs w:val="16"/>
              </w:rPr>
              <w:t>Pyraclostrobin</w:t>
            </w:r>
            <w:proofErr w:type="spellEnd"/>
          </w:p>
          <w:p w14:paraId="2E1A0CB9" w14:textId="77777777" w:rsidR="0093617F" w:rsidRDefault="0093617F" w:rsidP="0093617F">
            <w:pPr>
              <w:spacing w:after="120"/>
              <w:ind w:right="34"/>
              <w:rPr>
                <w:rFonts w:ascii="Verdana" w:eastAsia="Verdana" w:hAnsi="Verdana" w:cs="Verdana"/>
                <w:sz w:val="16"/>
                <w:szCs w:val="16"/>
              </w:rPr>
            </w:pPr>
            <w:r w:rsidRPr="001F0983">
              <w:rPr>
                <w:rFonts w:ascii="Verdana" w:eastAsia="Verdana" w:hAnsi="Verdana" w:cs="Verdana"/>
                <w:sz w:val="16"/>
                <w:szCs w:val="16"/>
              </w:rPr>
              <w:t>Cherimoya</w:t>
            </w:r>
            <w:r>
              <w:rPr>
                <w:rFonts w:ascii="Verdana" w:eastAsia="Verdana" w:hAnsi="Verdana" w:cs="Verdana"/>
                <w:sz w:val="16"/>
                <w:szCs w:val="16"/>
              </w:rPr>
              <w:t>/</w:t>
            </w:r>
            <w:proofErr w:type="spellStart"/>
            <w:r w:rsidRPr="001F0983">
              <w:rPr>
                <w:rFonts w:ascii="Verdana" w:eastAsia="Verdana" w:hAnsi="Verdana" w:cs="Verdana"/>
                <w:sz w:val="16"/>
                <w:szCs w:val="16"/>
              </w:rPr>
              <w:t>Flupyradifurone</w:t>
            </w:r>
            <w:proofErr w:type="spellEnd"/>
          </w:p>
          <w:p w14:paraId="3866E60E"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Green tea/</w:t>
            </w:r>
            <w:r w:rsidRPr="001F0983">
              <w:rPr>
                <w:rFonts w:ascii="Verdana" w:eastAsia="Verdana" w:hAnsi="Verdana" w:cs="Verdana"/>
                <w:sz w:val="16"/>
                <w:szCs w:val="16"/>
              </w:rPr>
              <w:t>Chlorpyrifos</w:t>
            </w:r>
          </w:p>
          <w:p w14:paraId="5E94808C"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Green tea/</w:t>
            </w:r>
            <w:r w:rsidRPr="0004154C">
              <w:rPr>
                <w:rFonts w:ascii="Verdana" w:eastAsia="Verdana" w:hAnsi="Verdana" w:cs="Verdana"/>
                <w:sz w:val="16"/>
                <w:szCs w:val="16"/>
              </w:rPr>
              <w:t>Lambda-cyhalothrin</w:t>
            </w:r>
          </w:p>
          <w:p w14:paraId="0214766C"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Sweet pepper/</w:t>
            </w:r>
            <w:r w:rsidRPr="0004154C">
              <w:rPr>
                <w:rFonts w:ascii="Verdana" w:eastAsia="Verdana" w:hAnsi="Verdana" w:cs="Verdana"/>
                <w:sz w:val="16"/>
                <w:szCs w:val="16"/>
              </w:rPr>
              <w:t>Famoxadone</w:t>
            </w:r>
          </w:p>
          <w:p w14:paraId="660FAE80"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Sweet pepper/</w:t>
            </w:r>
            <w:proofErr w:type="spellStart"/>
            <w:r w:rsidRPr="0004154C">
              <w:rPr>
                <w:rFonts w:ascii="Verdana" w:eastAsia="Verdana" w:hAnsi="Verdana" w:cs="Verdana"/>
                <w:sz w:val="16"/>
                <w:szCs w:val="16"/>
              </w:rPr>
              <w:t>Formetanate</w:t>
            </w:r>
            <w:proofErr w:type="spellEnd"/>
          </w:p>
          <w:p w14:paraId="02A65739"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Spice mix/</w:t>
            </w:r>
            <w:r w:rsidRPr="0004154C">
              <w:rPr>
                <w:rFonts w:ascii="Verdana" w:eastAsia="Verdana" w:hAnsi="Verdana" w:cs="Verdana"/>
                <w:sz w:val="16"/>
                <w:szCs w:val="16"/>
              </w:rPr>
              <w:t>Acetamiprid</w:t>
            </w:r>
          </w:p>
          <w:p w14:paraId="426CCD58"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Spice mix/</w:t>
            </w:r>
            <w:r w:rsidRPr="0004154C">
              <w:rPr>
                <w:rFonts w:ascii="Verdana" w:eastAsia="Verdana" w:hAnsi="Verdana" w:cs="Verdana"/>
                <w:sz w:val="16"/>
                <w:szCs w:val="16"/>
              </w:rPr>
              <w:t>Chlorpyrifos</w:t>
            </w:r>
          </w:p>
          <w:p w14:paraId="630E862E" w14:textId="77777777" w:rsidR="0093617F" w:rsidRDefault="0093617F" w:rsidP="0093617F">
            <w:pPr>
              <w:spacing w:after="120"/>
              <w:ind w:right="34"/>
              <w:rPr>
                <w:rFonts w:ascii="Verdana" w:eastAsia="Verdana" w:hAnsi="Verdana" w:cs="Verdana"/>
                <w:sz w:val="16"/>
                <w:szCs w:val="16"/>
              </w:rPr>
            </w:pPr>
            <w:r>
              <w:rPr>
                <w:rFonts w:ascii="Verdana" w:eastAsia="Verdana" w:hAnsi="Verdana" w:cs="Verdana"/>
                <w:sz w:val="16"/>
                <w:szCs w:val="16"/>
              </w:rPr>
              <w:t>Cucumber/</w:t>
            </w:r>
            <w:r w:rsidRPr="0004154C">
              <w:rPr>
                <w:rFonts w:ascii="Verdana" w:eastAsia="Verdana" w:hAnsi="Verdana" w:cs="Verdana"/>
                <w:sz w:val="16"/>
                <w:szCs w:val="16"/>
              </w:rPr>
              <w:t>Chlorpyrifos</w:t>
            </w:r>
          </w:p>
          <w:p w14:paraId="3F3E820E" w14:textId="77777777" w:rsidR="0093617F" w:rsidRDefault="0093617F" w:rsidP="0093617F">
            <w:pPr>
              <w:spacing w:after="120"/>
              <w:ind w:right="34"/>
              <w:rPr>
                <w:rFonts w:ascii="Verdana" w:eastAsia="Verdana" w:hAnsi="Verdana" w:cs="Verdana"/>
                <w:sz w:val="16"/>
                <w:szCs w:val="16"/>
              </w:rPr>
            </w:pPr>
            <w:r w:rsidRPr="0004154C">
              <w:rPr>
                <w:rFonts w:ascii="Verdana" w:eastAsia="Verdana" w:hAnsi="Verdana" w:cs="Verdana"/>
                <w:sz w:val="16"/>
                <w:szCs w:val="16"/>
              </w:rPr>
              <w:t>Ready-to-eat fruit-based meal for children</w:t>
            </w:r>
            <w:r>
              <w:rPr>
                <w:rFonts w:ascii="Verdana" w:eastAsia="Verdana" w:hAnsi="Verdana" w:cs="Verdana"/>
                <w:sz w:val="16"/>
                <w:szCs w:val="16"/>
              </w:rPr>
              <w:t>/</w:t>
            </w:r>
            <w:r w:rsidRPr="0004154C">
              <w:rPr>
                <w:rFonts w:ascii="Verdana" w:eastAsia="Verdana" w:hAnsi="Verdana" w:cs="Verdana"/>
                <w:sz w:val="16"/>
                <w:szCs w:val="16"/>
              </w:rPr>
              <w:t>Chlorates</w:t>
            </w:r>
          </w:p>
          <w:p w14:paraId="5C1029C7" w14:textId="77777777" w:rsidR="0093617F" w:rsidRDefault="0093617F" w:rsidP="0093617F">
            <w:pPr>
              <w:spacing w:after="120"/>
              <w:ind w:right="34"/>
              <w:rPr>
                <w:rFonts w:ascii="Verdana" w:eastAsia="Verdana" w:hAnsi="Verdana" w:cs="Verdana"/>
                <w:sz w:val="16"/>
                <w:szCs w:val="16"/>
              </w:rPr>
            </w:pPr>
            <w:r w:rsidRPr="0004154C">
              <w:rPr>
                <w:rFonts w:ascii="Verdana" w:eastAsia="Verdana" w:hAnsi="Verdana" w:cs="Verdana"/>
                <w:sz w:val="16"/>
                <w:szCs w:val="16"/>
              </w:rPr>
              <w:t>Ready-to-eat fruit-based meal for children</w:t>
            </w:r>
            <w:r>
              <w:rPr>
                <w:rFonts w:ascii="Verdana" w:eastAsia="Verdana" w:hAnsi="Verdana" w:cs="Verdana"/>
                <w:sz w:val="16"/>
                <w:szCs w:val="16"/>
              </w:rPr>
              <w:t>/</w:t>
            </w:r>
            <w:r w:rsidRPr="00987615">
              <w:rPr>
                <w:rFonts w:ascii="Verdana" w:eastAsia="Verdana" w:hAnsi="Verdana" w:cs="Verdana"/>
                <w:sz w:val="16"/>
                <w:szCs w:val="16"/>
              </w:rPr>
              <w:t>Fosetyl-Al</w:t>
            </w:r>
          </w:p>
          <w:p w14:paraId="731F9733" w14:textId="77777777" w:rsidR="0093617F" w:rsidRDefault="0093617F" w:rsidP="0093617F">
            <w:pPr>
              <w:spacing w:after="120"/>
              <w:ind w:right="34"/>
              <w:rPr>
                <w:rFonts w:ascii="Verdana" w:eastAsia="Verdana" w:hAnsi="Verdana" w:cs="Verdana"/>
                <w:sz w:val="16"/>
                <w:szCs w:val="16"/>
              </w:rPr>
            </w:pPr>
            <w:r w:rsidRPr="00987615">
              <w:rPr>
                <w:rFonts w:ascii="Verdana" w:eastAsia="Verdana" w:hAnsi="Verdana" w:cs="Verdana"/>
                <w:sz w:val="16"/>
                <w:szCs w:val="16"/>
              </w:rPr>
              <w:t>Ready-to-eat fruit-based meal for children</w:t>
            </w:r>
            <w:r>
              <w:rPr>
                <w:rFonts w:ascii="Verdana" w:eastAsia="Verdana" w:hAnsi="Verdana" w:cs="Verdana"/>
                <w:sz w:val="16"/>
                <w:szCs w:val="16"/>
              </w:rPr>
              <w:t>/</w:t>
            </w:r>
            <w:r w:rsidRPr="00987615">
              <w:rPr>
                <w:rFonts w:ascii="Verdana" w:eastAsia="Verdana" w:hAnsi="Verdana" w:cs="Verdana"/>
                <w:sz w:val="16"/>
                <w:szCs w:val="16"/>
              </w:rPr>
              <w:t>Chlorates</w:t>
            </w:r>
          </w:p>
          <w:p w14:paraId="1DF86C8D" w14:textId="77777777" w:rsidR="0093617F" w:rsidRDefault="0093617F" w:rsidP="0093617F">
            <w:pPr>
              <w:spacing w:after="120"/>
              <w:ind w:right="34"/>
              <w:rPr>
                <w:rFonts w:ascii="Verdana" w:eastAsia="Verdana" w:hAnsi="Verdana" w:cs="Verdana"/>
                <w:sz w:val="16"/>
                <w:szCs w:val="16"/>
              </w:rPr>
            </w:pPr>
            <w:r w:rsidRPr="0004154C">
              <w:rPr>
                <w:rFonts w:ascii="Verdana" w:eastAsia="Verdana" w:hAnsi="Verdana" w:cs="Verdana"/>
                <w:sz w:val="16"/>
                <w:szCs w:val="16"/>
              </w:rPr>
              <w:t>Ready-to-eat fruit-based meal for children</w:t>
            </w:r>
            <w:r>
              <w:rPr>
                <w:rFonts w:ascii="Verdana" w:eastAsia="Verdana" w:hAnsi="Verdana" w:cs="Verdana"/>
                <w:sz w:val="16"/>
                <w:szCs w:val="16"/>
              </w:rPr>
              <w:t>/</w:t>
            </w:r>
            <w:r w:rsidRPr="00987615">
              <w:rPr>
                <w:rFonts w:ascii="Verdana" w:eastAsia="Verdana" w:hAnsi="Verdana" w:cs="Verdana"/>
                <w:sz w:val="16"/>
                <w:szCs w:val="16"/>
              </w:rPr>
              <w:t>Fosetyl-Al</w:t>
            </w:r>
          </w:p>
          <w:p w14:paraId="5E691BC9" w14:textId="77777777" w:rsidR="0093617F" w:rsidRDefault="0093617F" w:rsidP="0093617F">
            <w:pPr>
              <w:spacing w:after="120"/>
              <w:ind w:right="34"/>
              <w:rPr>
                <w:rFonts w:ascii="Verdana" w:eastAsia="Verdana" w:hAnsi="Verdana" w:cs="Verdana"/>
                <w:sz w:val="16"/>
                <w:szCs w:val="16"/>
              </w:rPr>
            </w:pPr>
            <w:r w:rsidRPr="00987615">
              <w:rPr>
                <w:rFonts w:ascii="Verdana" w:eastAsia="Verdana" w:hAnsi="Verdana" w:cs="Verdana"/>
                <w:sz w:val="16"/>
                <w:szCs w:val="16"/>
              </w:rPr>
              <w:t>Celeriac</w:t>
            </w:r>
            <w:r>
              <w:rPr>
                <w:rFonts w:ascii="Verdana" w:eastAsia="Verdana" w:hAnsi="Verdana" w:cs="Verdana"/>
                <w:sz w:val="16"/>
                <w:szCs w:val="16"/>
              </w:rPr>
              <w:t>/</w:t>
            </w:r>
            <w:proofErr w:type="spellStart"/>
            <w:r w:rsidRPr="00987615">
              <w:rPr>
                <w:rFonts w:ascii="Verdana" w:eastAsia="Verdana" w:hAnsi="Verdana" w:cs="Verdana"/>
                <w:sz w:val="16"/>
                <w:szCs w:val="16"/>
              </w:rPr>
              <w:t>Fosthiazate</w:t>
            </w:r>
            <w:proofErr w:type="spellEnd"/>
          </w:p>
          <w:p w14:paraId="015BE190" w14:textId="77777777" w:rsidR="0093617F" w:rsidRDefault="0093617F" w:rsidP="0093617F">
            <w:pPr>
              <w:spacing w:after="120"/>
              <w:ind w:right="34"/>
              <w:rPr>
                <w:rFonts w:ascii="Verdana" w:eastAsia="Verdana" w:hAnsi="Verdana" w:cs="Verdana"/>
                <w:sz w:val="16"/>
                <w:szCs w:val="16"/>
              </w:rPr>
            </w:pPr>
            <w:r w:rsidRPr="00987615">
              <w:rPr>
                <w:rFonts w:ascii="Verdana" w:eastAsia="Verdana" w:hAnsi="Verdana" w:cs="Verdana"/>
                <w:sz w:val="16"/>
                <w:szCs w:val="16"/>
              </w:rPr>
              <w:t>Raspberries</w:t>
            </w:r>
            <w:r>
              <w:rPr>
                <w:rFonts w:ascii="Verdana" w:eastAsia="Verdana" w:hAnsi="Verdana" w:cs="Verdana"/>
                <w:sz w:val="16"/>
                <w:szCs w:val="16"/>
              </w:rPr>
              <w:t>/</w:t>
            </w:r>
            <w:r w:rsidRPr="00987615">
              <w:rPr>
                <w:rFonts w:ascii="Verdana" w:eastAsia="Verdana" w:hAnsi="Verdana" w:cs="Verdana"/>
                <w:sz w:val="16"/>
                <w:szCs w:val="16"/>
              </w:rPr>
              <w:t>Ethylene oxide</w:t>
            </w:r>
          </w:p>
          <w:p w14:paraId="301F1DA1" w14:textId="3CE9083C" w:rsidR="0093617F" w:rsidRDefault="0093617F" w:rsidP="0093617F">
            <w:pPr>
              <w:spacing w:after="120"/>
              <w:ind w:right="34"/>
              <w:jc w:val="both"/>
            </w:pPr>
            <w:r w:rsidRPr="00987615">
              <w:rPr>
                <w:rFonts w:ascii="Verdana" w:eastAsia="Verdana" w:hAnsi="Verdana" w:cs="Verdana"/>
                <w:sz w:val="16"/>
                <w:szCs w:val="16"/>
              </w:rPr>
              <w:lastRenderedPageBreak/>
              <w:t>Poppy seeds</w:t>
            </w:r>
            <w:r>
              <w:rPr>
                <w:rFonts w:ascii="Verdana" w:eastAsia="Verdana" w:hAnsi="Verdana" w:cs="Verdana"/>
                <w:sz w:val="16"/>
                <w:szCs w:val="16"/>
              </w:rPr>
              <w:t>/</w:t>
            </w:r>
            <w:r w:rsidRPr="00987615">
              <w:rPr>
                <w:rFonts w:ascii="Verdana" w:eastAsia="Verdana" w:hAnsi="Verdana" w:cs="Verdana"/>
                <w:sz w:val="16"/>
                <w:szCs w:val="16"/>
              </w:rPr>
              <w:t>Chlorpyrifos</w:t>
            </w:r>
          </w:p>
        </w:tc>
        <w:tc>
          <w:tcPr>
            <w:tcW w:w="1547" w:type="dxa"/>
            <w:tcMar>
              <w:left w:w="108" w:type="dxa"/>
              <w:right w:w="108" w:type="dxa"/>
            </w:tcMar>
          </w:tcPr>
          <w:p w14:paraId="34C0698E" w14:textId="52EDC51B" w:rsidR="0093617F" w:rsidRDefault="0093617F" w:rsidP="0093617F">
            <w:pPr>
              <w:spacing w:after="120"/>
              <w:ind w:right="34"/>
              <w:jc w:val="both"/>
            </w:pPr>
            <w:r w:rsidRPr="009E36B6">
              <w:rPr>
                <w:rFonts w:ascii="Verdana" w:eastAsia="Verdana" w:hAnsi="Verdana" w:cs="Verdana"/>
                <w:sz w:val="16"/>
                <w:szCs w:val="16"/>
              </w:rPr>
              <w:lastRenderedPageBreak/>
              <w:t>13</w:t>
            </w:r>
          </w:p>
        </w:tc>
        <w:tc>
          <w:tcPr>
            <w:tcW w:w="3060" w:type="dxa"/>
            <w:tcMar>
              <w:left w:w="108" w:type="dxa"/>
              <w:right w:w="108" w:type="dxa"/>
            </w:tcMar>
          </w:tcPr>
          <w:p w14:paraId="06AF83EA" w14:textId="77777777" w:rsidR="0093617F" w:rsidRDefault="0093617F" w:rsidP="0093617F">
            <w:pPr>
              <w:spacing w:after="120"/>
              <w:ind w:right="34"/>
            </w:pPr>
            <w:r w:rsidRPr="041F2957">
              <w:rPr>
                <w:rFonts w:ascii="Verdana" w:eastAsia="Verdana" w:hAnsi="Verdana" w:cs="Verdana"/>
                <w:sz w:val="16"/>
                <w:szCs w:val="16"/>
              </w:rPr>
              <w:t>Reference number 202</w:t>
            </w:r>
            <w:r>
              <w:rPr>
                <w:rFonts w:ascii="Verdana" w:eastAsia="Verdana" w:hAnsi="Verdana" w:cs="Verdana"/>
                <w:sz w:val="16"/>
                <w:szCs w:val="16"/>
              </w:rPr>
              <w:t>4</w:t>
            </w:r>
            <w:r w:rsidRPr="041F2957">
              <w:rPr>
                <w:rFonts w:ascii="Verdana" w:eastAsia="Verdana" w:hAnsi="Verdana" w:cs="Verdana"/>
                <w:sz w:val="16"/>
                <w:szCs w:val="16"/>
              </w:rPr>
              <w:t>.</w:t>
            </w:r>
            <w:r>
              <w:rPr>
                <w:rFonts w:ascii="Verdana" w:eastAsia="Verdana" w:hAnsi="Verdana" w:cs="Verdana"/>
                <w:sz w:val="16"/>
                <w:szCs w:val="16"/>
              </w:rPr>
              <w:t>4507</w:t>
            </w:r>
          </w:p>
          <w:p w14:paraId="16645917"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2024.4507</w:t>
            </w:r>
          </w:p>
          <w:p w14:paraId="22BA79DC"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2024.3598</w:t>
            </w:r>
          </w:p>
          <w:p w14:paraId="66E1B0BB"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2024.3996</w:t>
            </w:r>
          </w:p>
          <w:p w14:paraId="7B45DE88"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2024.3996</w:t>
            </w:r>
          </w:p>
          <w:p w14:paraId="4276F720"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2024.3996</w:t>
            </w:r>
          </w:p>
          <w:p w14:paraId="68F359DE"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2024.3996</w:t>
            </w:r>
          </w:p>
          <w:p w14:paraId="5ACB9248"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2024.3996</w:t>
            </w:r>
          </w:p>
          <w:p w14:paraId="4EB7BEEE"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2024.3996</w:t>
            </w:r>
          </w:p>
          <w:p w14:paraId="7A248414"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2024.6589</w:t>
            </w:r>
          </w:p>
          <w:p w14:paraId="65EBE860"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2024.6589</w:t>
            </w:r>
          </w:p>
          <w:p w14:paraId="263EA77C"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2024.5370</w:t>
            </w:r>
          </w:p>
          <w:p w14:paraId="4CABF625"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2024.5370</w:t>
            </w:r>
          </w:p>
          <w:p w14:paraId="7C0EC8D2"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2024.6709</w:t>
            </w:r>
          </w:p>
          <w:p w14:paraId="5E3B2942"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2024.6709</w:t>
            </w:r>
          </w:p>
          <w:p w14:paraId="1EAAA451"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2024.6551</w:t>
            </w:r>
          </w:p>
          <w:p w14:paraId="136E7B04"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2024.5318-fup4</w:t>
            </w:r>
          </w:p>
          <w:p w14:paraId="1071F5CA"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2024.5318-fup4</w:t>
            </w:r>
          </w:p>
          <w:p w14:paraId="7EEEF5BC"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2024.5329-fup5</w:t>
            </w:r>
          </w:p>
          <w:p w14:paraId="305625B5"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2024.5329-fup5</w:t>
            </w:r>
          </w:p>
          <w:p w14:paraId="73F166B2"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2024.7442</w:t>
            </w:r>
          </w:p>
          <w:p w14:paraId="0EFDA19E" w14:textId="77777777" w:rsidR="0093617F" w:rsidRPr="00617205" w:rsidRDefault="0093617F" w:rsidP="0093617F">
            <w:pPr>
              <w:spacing w:after="120"/>
              <w:ind w:right="34"/>
              <w:rPr>
                <w:rFonts w:ascii="Verdana" w:eastAsia="Verdana" w:hAnsi="Verdana" w:cs="Verdana"/>
                <w:sz w:val="16"/>
                <w:szCs w:val="16"/>
              </w:rPr>
            </w:pPr>
            <w:r w:rsidRPr="00617205">
              <w:rPr>
                <w:rFonts w:ascii="Verdana" w:eastAsia="Verdana" w:hAnsi="Verdana" w:cs="Verdana"/>
                <w:sz w:val="16"/>
                <w:szCs w:val="16"/>
              </w:rPr>
              <w:t>Reference number 2024.8913</w:t>
            </w:r>
          </w:p>
          <w:p w14:paraId="07A9B2EF" w14:textId="332DF40E" w:rsidR="0093617F" w:rsidRDefault="0093617F" w:rsidP="0093617F">
            <w:pPr>
              <w:spacing w:after="120"/>
              <w:ind w:right="34"/>
            </w:pPr>
            <w:r w:rsidRPr="00617205">
              <w:rPr>
                <w:rFonts w:ascii="Verdana" w:eastAsia="Verdana" w:hAnsi="Verdana" w:cs="Verdana"/>
                <w:sz w:val="16"/>
                <w:szCs w:val="16"/>
              </w:rPr>
              <w:lastRenderedPageBreak/>
              <w:t>Reference number 2024.8849</w:t>
            </w:r>
          </w:p>
        </w:tc>
      </w:tr>
      <w:tr w:rsidR="0093617F" w14:paraId="5BB07DBD" w14:textId="77777777" w:rsidTr="0093617F">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4C4A16E0" w14:textId="77777777" w:rsidR="0093617F" w:rsidRDefault="0093617F" w:rsidP="0093617F">
            <w:pPr>
              <w:spacing w:after="120"/>
              <w:ind w:right="34"/>
              <w:jc w:val="both"/>
            </w:pPr>
            <w:r w:rsidRPr="041F2957">
              <w:rPr>
                <w:rFonts w:ascii="Verdana" w:eastAsia="Verdana" w:hAnsi="Verdana" w:cs="Verdana"/>
                <w:sz w:val="16"/>
                <w:szCs w:val="16"/>
              </w:rPr>
              <w:lastRenderedPageBreak/>
              <w:t>Administrative sanctions (e.g. fines)</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14:paraId="515C5FB3" w14:textId="77777777" w:rsidR="0093617F" w:rsidRDefault="0093617F" w:rsidP="0093617F">
            <w:pPr>
              <w:spacing w:after="120"/>
              <w:ind w:right="34"/>
              <w:jc w:val="both"/>
            </w:pPr>
            <w:r w:rsidRPr="041F2957">
              <w:rPr>
                <w:rFonts w:ascii="Verdana" w:eastAsia="Verdana" w:hAnsi="Verdana" w:cs="Verdana"/>
                <w:sz w:val="16"/>
                <w:szCs w:val="16"/>
              </w:rPr>
              <w:t xml:space="preserve"> </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14:paraId="5FD02513" w14:textId="77777777" w:rsidR="0093617F" w:rsidRDefault="0093617F" w:rsidP="0093617F">
            <w:pPr>
              <w:spacing w:after="120"/>
              <w:ind w:right="34"/>
              <w:jc w:val="both"/>
            </w:pPr>
            <w:r w:rsidRPr="041F2957">
              <w:rPr>
                <w:rFonts w:ascii="Verdana" w:eastAsia="Verdana" w:hAnsi="Verdana" w:cs="Verdana"/>
                <w:sz w:val="16"/>
                <w:szCs w:val="16"/>
              </w:rPr>
              <w:t>25</w:t>
            </w:r>
          </w:p>
          <w:p w14:paraId="4F2B3BF1" w14:textId="77777777" w:rsidR="0093617F" w:rsidRDefault="0093617F" w:rsidP="0093617F">
            <w:pPr>
              <w:spacing w:after="120"/>
              <w:ind w:right="34"/>
              <w:jc w:val="both"/>
            </w:pPr>
            <w:r w:rsidRPr="041F2957">
              <w:rPr>
                <w:rFonts w:ascii="Verdana" w:eastAsia="Verdana" w:hAnsi="Verdana" w:cs="Verdana"/>
                <w:sz w:val="16"/>
                <w:szCs w:val="16"/>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48A777EC" w14:textId="77777777" w:rsidR="0093617F" w:rsidRDefault="0093617F" w:rsidP="0093617F">
            <w:pPr>
              <w:spacing w:after="120"/>
              <w:ind w:right="34"/>
            </w:pPr>
            <w:r w:rsidRPr="041F2957">
              <w:rPr>
                <w:rFonts w:ascii="Verdana" w:eastAsia="Verdana" w:hAnsi="Verdana" w:cs="Verdana"/>
                <w:sz w:val="16"/>
                <w:szCs w:val="16"/>
              </w:rPr>
              <w:t xml:space="preserve"> </w:t>
            </w:r>
          </w:p>
        </w:tc>
      </w:tr>
      <w:tr w:rsidR="0093617F" w14:paraId="2BCC914A" w14:textId="77777777" w:rsidTr="0093617F">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1CD48FCF" w14:textId="77777777" w:rsidR="0093617F" w:rsidRDefault="0093617F" w:rsidP="0093617F">
            <w:pPr>
              <w:spacing w:after="120"/>
              <w:ind w:right="34"/>
              <w:jc w:val="both"/>
            </w:pPr>
            <w:r w:rsidRPr="041F2957">
              <w:rPr>
                <w:rFonts w:ascii="Verdana" w:eastAsia="Verdana" w:hAnsi="Verdana" w:cs="Verdana"/>
                <w:sz w:val="16"/>
                <w:szCs w:val="16"/>
              </w:rPr>
              <w:t>Lot recalled from the market</w:t>
            </w:r>
          </w:p>
          <w:p w14:paraId="219DAB01" w14:textId="77777777" w:rsidR="0093617F" w:rsidRDefault="0093617F" w:rsidP="0093617F">
            <w:pPr>
              <w:spacing w:after="120"/>
              <w:ind w:right="34"/>
              <w:jc w:val="both"/>
            </w:pPr>
            <w:r w:rsidRPr="041F2957">
              <w:rPr>
                <w:rFonts w:ascii="Verdana" w:eastAsia="Verdana" w:hAnsi="Verdana" w:cs="Verdana"/>
                <w:sz w:val="16"/>
                <w:szCs w:val="16"/>
              </w:rPr>
              <w:t>Lot not released on the market</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14:paraId="38B5FEAF" w14:textId="77777777" w:rsidR="0093617F" w:rsidRDefault="0093617F" w:rsidP="0093617F">
            <w:pPr>
              <w:spacing w:after="120"/>
              <w:ind w:right="34"/>
              <w:jc w:val="both"/>
            </w:pPr>
            <w:r w:rsidRPr="041F2957">
              <w:rPr>
                <w:rFonts w:ascii="Verdana" w:eastAsia="Verdana" w:hAnsi="Verdana" w:cs="Verdana"/>
                <w:sz w:val="16"/>
                <w:szCs w:val="16"/>
              </w:rPr>
              <w:t xml:space="preserve"> </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14:paraId="38F857B1" w14:textId="77777777" w:rsidR="0093617F" w:rsidRDefault="0093617F" w:rsidP="0093617F">
            <w:pPr>
              <w:spacing w:after="120"/>
              <w:ind w:right="34"/>
              <w:jc w:val="both"/>
            </w:pPr>
            <w:r w:rsidRPr="041F2957">
              <w:rPr>
                <w:rFonts w:ascii="Verdana" w:eastAsia="Verdana" w:hAnsi="Verdana" w:cs="Verdana"/>
                <w:sz w:val="16"/>
                <w:szCs w:val="16"/>
              </w:rPr>
              <w:t>3</w:t>
            </w:r>
          </w:p>
          <w:p w14:paraId="2A48EC28" w14:textId="77777777" w:rsidR="0093617F" w:rsidRDefault="0093617F" w:rsidP="0093617F">
            <w:pPr>
              <w:spacing w:after="120"/>
              <w:ind w:right="34"/>
              <w:jc w:val="both"/>
            </w:pPr>
            <w:r w:rsidRPr="041F2957">
              <w:rPr>
                <w:rFonts w:ascii="Verdana" w:eastAsia="Verdana" w:hAnsi="Verdana" w:cs="Verdana"/>
                <w:sz w:val="16"/>
                <w:szCs w:val="16"/>
              </w:rPr>
              <w:t xml:space="preserve"> </w:t>
            </w:r>
          </w:p>
          <w:p w14:paraId="4A987F9D" w14:textId="77777777" w:rsidR="0093617F" w:rsidRDefault="0093617F" w:rsidP="0093617F">
            <w:pPr>
              <w:spacing w:after="120"/>
              <w:ind w:right="34"/>
              <w:jc w:val="both"/>
            </w:pPr>
            <w:r w:rsidRPr="041F2957">
              <w:rPr>
                <w:rFonts w:ascii="Verdana" w:eastAsia="Verdana" w:hAnsi="Verdana" w:cs="Verdana"/>
                <w:sz w:val="16"/>
                <w:szCs w:val="16"/>
              </w:rPr>
              <w:t>1</w:t>
            </w:r>
          </w:p>
          <w:p w14:paraId="57649601" w14:textId="77777777" w:rsidR="0093617F" w:rsidRDefault="0093617F" w:rsidP="0093617F">
            <w:pPr>
              <w:spacing w:after="120"/>
              <w:ind w:right="34"/>
              <w:jc w:val="both"/>
            </w:pPr>
            <w:r w:rsidRPr="041F2957">
              <w:rPr>
                <w:rFonts w:ascii="Verdana" w:eastAsia="Verdana" w:hAnsi="Verdana" w:cs="Verdana"/>
                <w:sz w:val="16"/>
                <w:szCs w:val="16"/>
              </w:rPr>
              <w:t xml:space="preserve"> </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48DB9AC0" w14:textId="77777777" w:rsidR="0093617F" w:rsidRDefault="0093617F" w:rsidP="0093617F">
            <w:pPr>
              <w:spacing w:after="120"/>
              <w:ind w:right="34"/>
            </w:pPr>
            <w:r w:rsidRPr="041F2957">
              <w:rPr>
                <w:rFonts w:ascii="Verdana" w:eastAsia="Verdana" w:hAnsi="Verdana" w:cs="Verdana"/>
                <w:sz w:val="16"/>
                <w:szCs w:val="16"/>
              </w:rPr>
              <w:t xml:space="preserve"> </w:t>
            </w:r>
          </w:p>
        </w:tc>
      </w:tr>
      <w:tr w:rsidR="0093617F" w14:paraId="4EB2962C" w14:textId="77777777" w:rsidTr="0093617F">
        <w:trPr>
          <w:trHeight w:val="300"/>
        </w:trPr>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61EEA00B" w14:textId="77777777" w:rsidR="0093617F" w:rsidRDefault="0093617F" w:rsidP="0093617F">
            <w:pPr>
              <w:spacing w:after="120"/>
              <w:ind w:right="34"/>
              <w:jc w:val="both"/>
            </w:pPr>
            <w:r w:rsidRPr="041F2957">
              <w:rPr>
                <w:rFonts w:ascii="Verdana" w:eastAsia="Verdana" w:hAnsi="Verdana" w:cs="Verdana"/>
                <w:sz w:val="16"/>
                <w:szCs w:val="16"/>
              </w:rPr>
              <w:t>Destruction of non-compliant lot</w:t>
            </w:r>
          </w:p>
        </w:tc>
        <w:tc>
          <w:tcPr>
            <w:tcW w:w="3718" w:type="dxa"/>
            <w:tcBorders>
              <w:top w:val="single" w:sz="8" w:space="0" w:color="auto"/>
              <w:left w:val="single" w:sz="8" w:space="0" w:color="auto"/>
              <w:bottom w:val="single" w:sz="8" w:space="0" w:color="auto"/>
              <w:right w:val="single" w:sz="8" w:space="0" w:color="auto"/>
            </w:tcBorders>
            <w:tcMar>
              <w:left w:w="108" w:type="dxa"/>
              <w:right w:w="108" w:type="dxa"/>
            </w:tcMar>
          </w:tcPr>
          <w:p w14:paraId="1A7EAFDF" w14:textId="77777777" w:rsidR="0093617F" w:rsidRDefault="0093617F" w:rsidP="0093617F">
            <w:pPr>
              <w:spacing w:after="120"/>
              <w:ind w:right="34"/>
              <w:jc w:val="both"/>
            </w:pPr>
            <w:r w:rsidRPr="041F2957">
              <w:rPr>
                <w:rFonts w:ascii="Verdana" w:eastAsia="Verdana" w:hAnsi="Verdana" w:cs="Verdana"/>
                <w:sz w:val="16"/>
                <w:szCs w:val="16"/>
              </w:rPr>
              <w:t xml:space="preserve"> </w:t>
            </w:r>
          </w:p>
        </w:tc>
        <w:tc>
          <w:tcPr>
            <w:tcW w:w="1547" w:type="dxa"/>
            <w:tcBorders>
              <w:top w:val="single" w:sz="8" w:space="0" w:color="auto"/>
              <w:left w:val="single" w:sz="8" w:space="0" w:color="auto"/>
              <w:bottom w:val="single" w:sz="8" w:space="0" w:color="auto"/>
              <w:right w:val="single" w:sz="8" w:space="0" w:color="auto"/>
            </w:tcBorders>
            <w:tcMar>
              <w:left w:w="108" w:type="dxa"/>
              <w:right w:w="108" w:type="dxa"/>
            </w:tcMar>
          </w:tcPr>
          <w:p w14:paraId="092DCABE" w14:textId="77777777" w:rsidR="0093617F" w:rsidRDefault="0093617F" w:rsidP="0093617F">
            <w:pPr>
              <w:spacing w:after="120"/>
              <w:ind w:right="34"/>
              <w:jc w:val="both"/>
            </w:pPr>
            <w:r w:rsidRPr="041F2957">
              <w:rPr>
                <w:rFonts w:ascii="Verdana" w:eastAsia="Verdana" w:hAnsi="Verdana" w:cs="Verdana"/>
                <w:sz w:val="16"/>
                <w:szCs w:val="16"/>
              </w:rPr>
              <w:t>37</w:t>
            </w:r>
          </w:p>
        </w:tc>
        <w:tc>
          <w:tcPr>
            <w:tcW w:w="3060" w:type="dxa"/>
            <w:tcBorders>
              <w:top w:val="single" w:sz="8" w:space="0" w:color="auto"/>
              <w:left w:val="single" w:sz="8" w:space="0" w:color="auto"/>
              <w:bottom w:val="single" w:sz="8" w:space="0" w:color="auto"/>
              <w:right w:val="single" w:sz="8" w:space="0" w:color="auto"/>
            </w:tcBorders>
            <w:tcMar>
              <w:left w:w="108" w:type="dxa"/>
              <w:right w:w="108" w:type="dxa"/>
            </w:tcMar>
          </w:tcPr>
          <w:p w14:paraId="3CC78E80" w14:textId="77777777" w:rsidR="0093617F" w:rsidRDefault="0093617F" w:rsidP="0093617F">
            <w:pPr>
              <w:spacing w:after="120"/>
              <w:ind w:right="34"/>
              <w:rPr>
                <w:rFonts w:ascii="Verdana" w:eastAsia="Verdana" w:hAnsi="Verdana" w:cs="Verdana"/>
                <w:sz w:val="16"/>
                <w:szCs w:val="16"/>
              </w:rPr>
            </w:pPr>
          </w:p>
        </w:tc>
      </w:tr>
    </w:tbl>
    <w:p w14:paraId="3437EF60" w14:textId="77777777" w:rsidR="0074386B" w:rsidRDefault="0074386B" w:rsidP="0074386B">
      <w:pPr>
        <w:spacing w:line="240" w:lineRule="auto"/>
      </w:pPr>
    </w:p>
    <w:p w14:paraId="60E70419" w14:textId="77777777" w:rsidR="0074386B" w:rsidRPr="005D75E3" w:rsidRDefault="0074386B" w:rsidP="005D75E3">
      <w:pPr>
        <w:spacing w:after="120" w:line="240" w:lineRule="auto"/>
        <w:ind w:right="-2"/>
        <w:jc w:val="both"/>
        <w:rPr>
          <w:rFonts w:ascii="Verdana" w:eastAsiaTheme="majorEastAsia" w:hAnsi="Verdana" w:cstheme="majorBidi"/>
          <w:color w:val="323E4F" w:themeColor="text2" w:themeShade="BF"/>
          <w:highlight w:val="lightGray"/>
        </w:rPr>
      </w:pPr>
      <w:bookmarkStart w:id="16" w:name="_Toc124257389"/>
      <w:bookmarkStart w:id="17" w:name="_Toc128639948"/>
      <w:r w:rsidRPr="005D75E3">
        <w:rPr>
          <w:rFonts w:ascii="Verdana" w:eastAsiaTheme="majorEastAsia" w:hAnsi="Verdana" w:cstheme="majorBidi"/>
          <w:color w:val="323E4F" w:themeColor="text2" w:themeShade="BF"/>
          <w:highlight w:val="lightGray"/>
        </w:rPr>
        <w:t>Quality assurance</w:t>
      </w:r>
      <w:bookmarkEnd w:id="16"/>
      <w:bookmarkEnd w:id="17"/>
    </w:p>
    <w:p w14:paraId="19952533" w14:textId="77777777" w:rsidR="0074386B" w:rsidRPr="005D75E3" w:rsidRDefault="0074386B" w:rsidP="0074386B">
      <w:pPr>
        <w:spacing w:after="120" w:line="240" w:lineRule="auto"/>
        <w:ind w:right="-2"/>
        <w:jc w:val="both"/>
      </w:pPr>
      <w:r w:rsidRPr="005D75E3">
        <w:rPr>
          <w:rFonts w:ascii="Verdana" w:eastAsia="Verdana" w:hAnsi="Verdana" w:cs="Verdana"/>
          <w:sz w:val="20"/>
          <w:szCs w:val="20"/>
        </w:rPr>
        <w:t>The laboratories performing analysis for official controls in the pesticide residues area meet the requirements of the technical standard ČSN EN ISO/IEC 17025:2005. They are accredited by the Czech Accreditation Institute (CIA), regularly participate in proficiency testing at international levels and the methods of analysis used are validated.</w:t>
      </w:r>
    </w:p>
    <w:p w14:paraId="09C0E182" w14:textId="77777777" w:rsidR="0074386B" w:rsidRPr="005D75E3" w:rsidRDefault="0074386B" w:rsidP="0074386B">
      <w:pPr>
        <w:pStyle w:val="EFSATabletitle"/>
        <w:spacing w:before="0" w:after="120" w:line="240" w:lineRule="auto"/>
        <w:ind w:right="-2"/>
        <w:jc w:val="both"/>
        <w:rPr>
          <w:color w:val="323E4F" w:themeColor="text2" w:themeShade="BF"/>
        </w:rPr>
      </w:pPr>
      <w:r w:rsidRPr="005D75E3">
        <w:rPr>
          <w:color w:val="323E4F" w:themeColor="text2" w:themeShade="BF"/>
        </w:rPr>
        <w:t>Laboratory participation in the national control programme</w:t>
      </w:r>
    </w:p>
    <w:tbl>
      <w:tblPr>
        <w:tblStyle w:val="Mkatabulky"/>
        <w:tblW w:w="9542" w:type="dxa"/>
        <w:tblLayout w:type="fixed"/>
        <w:tblLook w:val="0660" w:firstRow="1" w:lastRow="1" w:firstColumn="0" w:lastColumn="0" w:noHBand="1" w:noVBand="1"/>
      </w:tblPr>
      <w:tblGrid>
        <w:gridCol w:w="989"/>
        <w:gridCol w:w="1808"/>
        <w:gridCol w:w="737"/>
        <w:gridCol w:w="2242"/>
        <w:gridCol w:w="1793"/>
        <w:gridCol w:w="1973"/>
      </w:tblGrid>
      <w:tr w:rsidR="0074386B" w14:paraId="52C03D56" w14:textId="77777777" w:rsidTr="007050CE">
        <w:trPr>
          <w:trHeight w:val="15"/>
        </w:trPr>
        <w:tc>
          <w:tcPr>
            <w:tcW w:w="989" w:type="dxa"/>
            <w:vMerge w:val="restart"/>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4797F2BF" w14:textId="77777777" w:rsidR="0074386B" w:rsidRDefault="0074386B" w:rsidP="0074386B">
            <w:pPr>
              <w:spacing w:after="120"/>
              <w:ind w:right="33"/>
              <w:jc w:val="both"/>
            </w:pPr>
            <w:r w:rsidRPr="041F2957">
              <w:rPr>
                <w:rFonts w:ascii="Verdana" w:eastAsia="Verdana" w:hAnsi="Verdana" w:cs="Verdana"/>
                <w:b/>
                <w:bCs/>
                <w:sz w:val="16"/>
                <w:szCs w:val="16"/>
              </w:rPr>
              <w:t>Country</w:t>
            </w:r>
          </w:p>
        </w:tc>
        <w:tc>
          <w:tcPr>
            <w:tcW w:w="2545" w:type="dxa"/>
            <w:gridSpan w:val="2"/>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2B485DE8" w14:textId="77777777" w:rsidR="0074386B" w:rsidRDefault="0074386B" w:rsidP="0074386B">
            <w:pPr>
              <w:spacing w:after="120"/>
              <w:ind w:right="33"/>
              <w:jc w:val="both"/>
            </w:pPr>
            <w:r w:rsidRPr="041F2957">
              <w:rPr>
                <w:rFonts w:ascii="Verdana" w:eastAsia="Verdana" w:hAnsi="Verdana" w:cs="Verdana"/>
                <w:b/>
                <w:bCs/>
                <w:color w:val="000000"/>
                <w:sz w:val="16"/>
                <w:szCs w:val="16"/>
              </w:rPr>
              <w:t xml:space="preserve">Laboratory </w:t>
            </w:r>
          </w:p>
        </w:tc>
        <w:tc>
          <w:tcPr>
            <w:tcW w:w="4035" w:type="dxa"/>
            <w:gridSpan w:val="2"/>
            <w:tcBorders>
              <w:top w:val="single" w:sz="8" w:space="0" w:color="auto"/>
              <w:left w:val="nil"/>
              <w:bottom w:val="single" w:sz="8" w:space="0" w:color="auto"/>
              <w:right w:val="single" w:sz="8" w:space="0" w:color="auto"/>
            </w:tcBorders>
            <w:shd w:val="clear" w:color="auto" w:fill="D7D8E5"/>
            <w:tcMar>
              <w:left w:w="108" w:type="dxa"/>
              <w:right w:w="108" w:type="dxa"/>
            </w:tcMar>
          </w:tcPr>
          <w:p w14:paraId="124762ED" w14:textId="77777777" w:rsidR="0074386B" w:rsidRDefault="0074386B" w:rsidP="0074386B">
            <w:pPr>
              <w:spacing w:after="120"/>
              <w:ind w:right="33"/>
              <w:jc w:val="both"/>
            </w:pPr>
            <w:r w:rsidRPr="041F2957">
              <w:rPr>
                <w:rFonts w:ascii="Verdana" w:eastAsia="Verdana" w:hAnsi="Verdana" w:cs="Verdana"/>
                <w:b/>
                <w:bCs/>
                <w:color w:val="000000"/>
                <w:sz w:val="16"/>
                <w:szCs w:val="16"/>
              </w:rPr>
              <w:t>Accreditation</w:t>
            </w:r>
          </w:p>
        </w:tc>
        <w:tc>
          <w:tcPr>
            <w:tcW w:w="1973" w:type="dxa"/>
            <w:vMerge w:val="restart"/>
            <w:tcBorders>
              <w:top w:val="single" w:sz="8" w:space="0" w:color="auto"/>
              <w:left w:val="nil"/>
              <w:bottom w:val="single" w:sz="8" w:space="0" w:color="auto"/>
              <w:right w:val="single" w:sz="8" w:space="0" w:color="auto"/>
            </w:tcBorders>
            <w:shd w:val="clear" w:color="auto" w:fill="D7D8E5"/>
            <w:tcMar>
              <w:left w:w="108" w:type="dxa"/>
              <w:right w:w="108" w:type="dxa"/>
            </w:tcMar>
          </w:tcPr>
          <w:p w14:paraId="57AAE92D" w14:textId="77777777" w:rsidR="0074386B" w:rsidRDefault="0074386B" w:rsidP="0074386B">
            <w:pPr>
              <w:spacing w:after="120"/>
              <w:ind w:right="33"/>
              <w:jc w:val="both"/>
            </w:pPr>
            <w:r w:rsidRPr="041F2957">
              <w:rPr>
                <w:rFonts w:ascii="Verdana" w:eastAsia="Verdana" w:hAnsi="Verdana" w:cs="Verdana"/>
                <w:b/>
                <w:bCs/>
                <w:color w:val="000000"/>
                <w:sz w:val="16"/>
                <w:szCs w:val="16"/>
              </w:rPr>
              <w:t>Participation in proficiency tests or inter-laboratory tests</w:t>
            </w:r>
          </w:p>
        </w:tc>
      </w:tr>
      <w:tr w:rsidR="0074386B" w14:paraId="54B65C43" w14:textId="77777777" w:rsidTr="007050CE">
        <w:trPr>
          <w:trHeight w:val="360"/>
        </w:trPr>
        <w:tc>
          <w:tcPr>
            <w:tcW w:w="989" w:type="dxa"/>
            <w:vMerge/>
            <w:tcBorders>
              <w:left w:val="single" w:sz="0" w:space="0" w:color="auto"/>
              <w:bottom w:val="single" w:sz="0" w:space="0" w:color="auto"/>
              <w:right w:val="single" w:sz="0" w:space="0" w:color="auto"/>
            </w:tcBorders>
            <w:vAlign w:val="center"/>
          </w:tcPr>
          <w:p w14:paraId="33FDEBDA" w14:textId="77777777" w:rsidR="0074386B" w:rsidRDefault="0074386B" w:rsidP="0074386B"/>
        </w:tc>
        <w:tc>
          <w:tcPr>
            <w:tcW w:w="1808" w:type="dxa"/>
            <w:tcBorders>
              <w:top w:val="single" w:sz="8" w:space="0" w:color="auto"/>
              <w:left w:val="nil"/>
              <w:bottom w:val="single" w:sz="8" w:space="0" w:color="auto"/>
              <w:right w:val="single" w:sz="8" w:space="0" w:color="auto"/>
            </w:tcBorders>
            <w:shd w:val="clear" w:color="auto" w:fill="D7D8E5"/>
            <w:tcMar>
              <w:left w:w="108" w:type="dxa"/>
              <w:right w:w="108" w:type="dxa"/>
            </w:tcMar>
          </w:tcPr>
          <w:p w14:paraId="2F4DDB58" w14:textId="77777777" w:rsidR="0074386B" w:rsidRDefault="0074386B" w:rsidP="0074386B">
            <w:pPr>
              <w:spacing w:after="120"/>
              <w:ind w:right="33"/>
              <w:jc w:val="both"/>
            </w:pPr>
            <w:r w:rsidRPr="041F2957">
              <w:rPr>
                <w:rFonts w:ascii="Verdana" w:eastAsia="Verdana" w:hAnsi="Verdana" w:cs="Verdana"/>
                <w:b/>
                <w:bCs/>
                <w:color w:val="000000"/>
                <w:sz w:val="16"/>
                <w:szCs w:val="16"/>
              </w:rPr>
              <w:t>Name</w:t>
            </w:r>
          </w:p>
        </w:tc>
        <w:tc>
          <w:tcPr>
            <w:tcW w:w="737" w:type="dxa"/>
            <w:tcBorders>
              <w:top w:val="nil"/>
              <w:left w:val="single" w:sz="8" w:space="0" w:color="auto"/>
              <w:bottom w:val="single" w:sz="8" w:space="0" w:color="auto"/>
              <w:right w:val="single" w:sz="8" w:space="0" w:color="auto"/>
            </w:tcBorders>
            <w:shd w:val="clear" w:color="auto" w:fill="D7D8E5"/>
            <w:tcMar>
              <w:left w:w="108" w:type="dxa"/>
              <w:right w:w="108" w:type="dxa"/>
            </w:tcMar>
          </w:tcPr>
          <w:p w14:paraId="58E48DF1" w14:textId="77777777" w:rsidR="0074386B" w:rsidRDefault="0074386B" w:rsidP="0074386B">
            <w:pPr>
              <w:spacing w:after="120"/>
              <w:ind w:right="33"/>
              <w:jc w:val="both"/>
            </w:pPr>
            <w:r w:rsidRPr="041F2957">
              <w:rPr>
                <w:rFonts w:ascii="Verdana" w:eastAsia="Verdana" w:hAnsi="Verdana" w:cs="Verdana"/>
                <w:b/>
                <w:bCs/>
                <w:color w:val="000000"/>
                <w:sz w:val="16"/>
                <w:szCs w:val="16"/>
              </w:rPr>
              <w:t>Code</w:t>
            </w:r>
          </w:p>
        </w:tc>
        <w:tc>
          <w:tcPr>
            <w:tcW w:w="2242"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5326419F" w14:textId="77777777" w:rsidR="0074386B" w:rsidRDefault="0074386B" w:rsidP="0074386B">
            <w:pPr>
              <w:spacing w:after="120"/>
              <w:ind w:right="33"/>
              <w:jc w:val="both"/>
            </w:pPr>
            <w:r w:rsidRPr="041F2957">
              <w:rPr>
                <w:rFonts w:ascii="Verdana" w:eastAsia="Verdana" w:hAnsi="Verdana" w:cs="Verdana"/>
                <w:b/>
                <w:bCs/>
                <w:color w:val="000000"/>
                <w:sz w:val="16"/>
                <w:szCs w:val="16"/>
              </w:rPr>
              <w:t>Date</w:t>
            </w:r>
          </w:p>
        </w:tc>
        <w:tc>
          <w:tcPr>
            <w:tcW w:w="1793" w:type="dxa"/>
            <w:tcBorders>
              <w:top w:val="nil"/>
              <w:left w:val="single" w:sz="8" w:space="0" w:color="auto"/>
              <w:bottom w:val="single" w:sz="8" w:space="0" w:color="auto"/>
              <w:right w:val="single" w:sz="8" w:space="0" w:color="auto"/>
            </w:tcBorders>
            <w:shd w:val="clear" w:color="auto" w:fill="D7D8E5"/>
            <w:tcMar>
              <w:left w:w="108" w:type="dxa"/>
              <w:right w:w="108" w:type="dxa"/>
            </w:tcMar>
          </w:tcPr>
          <w:p w14:paraId="7DB06040" w14:textId="77777777" w:rsidR="0074386B" w:rsidRDefault="0074386B" w:rsidP="0074386B">
            <w:pPr>
              <w:spacing w:after="120"/>
              <w:ind w:right="33"/>
              <w:jc w:val="both"/>
            </w:pPr>
            <w:r w:rsidRPr="041F2957">
              <w:rPr>
                <w:rFonts w:ascii="Verdana" w:eastAsia="Verdana" w:hAnsi="Verdana" w:cs="Verdana"/>
                <w:b/>
                <w:bCs/>
                <w:color w:val="000000"/>
                <w:sz w:val="16"/>
                <w:szCs w:val="16"/>
              </w:rPr>
              <w:t>Body</w:t>
            </w:r>
          </w:p>
        </w:tc>
        <w:tc>
          <w:tcPr>
            <w:tcW w:w="1973" w:type="dxa"/>
            <w:vMerge/>
            <w:tcBorders>
              <w:left w:val="nil"/>
              <w:bottom w:val="single" w:sz="0" w:space="0" w:color="auto"/>
              <w:right w:val="single" w:sz="0" w:space="0" w:color="auto"/>
            </w:tcBorders>
            <w:vAlign w:val="center"/>
          </w:tcPr>
          <w:p w14:paraId="7269823D" w14:textId="77777777" w:rsidR="0074386B" w:rsidRDefault="0074386B" w:rsidP="0074386B"/>
        </w:tc>
      </w:tr>
      <w:tr w:rsidR="00486257" w14:paraId="5762A54F" w14:textId="77777777" w:rsidTr="007050CE">
        <w:trPr>
          <w:trHeight w:val="15"/>
        </w:trPr>
        <w:tc>
          <w:tcPr>
            <w:tcW w:w="989" w:type="dxa"/>
            <w:tcBorders>
              <w:top w:val="nil"/>
              <w:left w:val="single" w:sz="8" w:space="0" w:color="auto"/>
              <w:bottom w:val="single" w:sz="8" w:space="0" w:color="auto"/>
              <w:right w:val="single" w:sz="8" w:space="0" w:color="auto"/>
            </w:tcBorders>
            <w:tcMar>
              <w:left w:w="108" w:type="dxa"/>
              <w:right w:w="108" w:type="dxa"/>
            </w:tcMar>
          </w:tcPr>
          <w:p w14:paraId="72FE6B26" w14:textId="77777777" w:rsidR="00486257" w:rsidRDefault="00486257" w:rsidP="00486257">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14:paraId="256197D4" w14:textId="77777777" w:rsidR="00486257" w:rsidRDefault="00486257" w:rsidP="00486257">
            <w:pPr>
              <w:spacing w:after="120"/>
              <w:ind w:right="33"/>
              <w:jc w:val="both"/>
            </w:pPr>
            <w:r w:rsidRPr="041F2957">
              <w:rPr>
                <w:rFonts w:ascii="Verdana" w:eastAsia="Verdana" w:hAnsi="Verdana" w:cs="Verdana"/>
                <w:sz w:val="16"/>
                <w:szCs w:val="16"/>
              </w:rPr>
              <w:t>Czech Agriculture and Food Inspection Authority (CAFIA)</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14:paraId="2C0A5FC8" w14:textId="77777777" w:rsidR="00486257" w:rsidRDefault="00486257" w:rsidP="00486257">
            <w:pPr>
              <w:spacing w:after="120"/>
              <w:ind w:right="33"/>
              <w:jc w:val="both"/>
            </w:pPr>
            <w:r w:rsidRPr="041F2957">
              <w:rPr>
                <w:rFonts w:ascii="Verdana" w:eastAsia="Verdana" w:hAnsi="Verdana" w:cs="Verdana"/>
                <w:sz w:val="16"/>
                <w:szCs w:val="16"/>
              </w:rPr>
              <w:t>S01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14:paraId="2509453D" w14:textId="6B73817A" w:rsidR="00486257" w:rsidRPr="00486257" w:rsidRDefault="00486257" w:rsidP="00486257">
            <w:pPr>
              <w:spacing w:after="120"/>
              <w:ind w:right="33"/>
              <w:jc w:val="both"/>
            </w:pPr>
            <w:r w:rsidRPr="00486257">
              <w:rPr>
                <w:rFonts w:ascii="Verdana" w:eastAsia="Verdana" w:hAnsi="Verdana" w:cs="Verdana"/>
                <w:sz w:val="16"/>
                <w:szCs w:val="16"/>
              </w:rPr>
              <w:t>EN ISO/IEC 17025, Certificate No. 4543/2023 (12.10.2023)</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14:paraId="6FB1F6DF" w14:textId="493B17A9" w:rsidR="00486257" w:rsidRPr="00486257" w:rsidRDefault="00486257" w:rsidP="00486257">
            <w:pPr>
              <w:spacing w:after="120"/>
              <w:ind w:right="33"/>
              <w:jc w:val="both"/>
            </w:pPr>
            <w:r w:rsidRPr="00486257">
              <w:rPr>
                <w:rFonts w:ascii="Verdana" w:eastAsia="Verdana" w:hAnsi="Verdana" w:cs="Verdana"/>
                <w:sz w:val="16"/>
                <w:szCs w:val="16"/>
              </w:rPr>
              <w:t>Czech Accreditation Institute (CAI), Prague, Czechia</w:t>
            </w:r>
          </w:p>
        </w:tc>
        <w:tc>
          <w:tcPr>
            <w:tcW w:w="1973" w:type="dxa"/>
            <w:tcBorders>
              <w:top w:val="nil"/>
              <w:left w:val="single" w:sz="8" w:space="0" w:color="auto"/>
              <w:bottom w:val="single" w:sz="8" w:space="0" w:color="auto"/>
              <w:right w:val="single" w:sz="8" w:space="0" w:color="auto"/>
            </w:tcBorders>
            <w:tcMar>
              <w:left w:w="108" w:type="dxa"/>
              <w:right w:w="108" w:type="dxa"/>
            </w:tcMar>
          </w:tcPr>
          <w:p w14:paraId="7B078F6C" w14:textId="77777777" w:rsidR="00486257" w:rsidRPr="00486257" w:rsidRDefault="00486257" w:rsidP="00486257">
            <w:pPr>
              <w:spacing w:after="120"/>
              <w:ind w:right="33"/>
            </w:pPr>
            <w:r w:rsidRPr="00486257">
              <w:rPr>
                <w:rFonts w:ascii="Verdana" w:eastAsia="Verdana" w:hAnsi="Verdana" w:cs="Verdana"/>
                <w:sz w:val="16"/>
                <w:szCs w:val="16"/>
              </w:rPr>
              <w:t>EUPT-CF18, EUPT-FV26, EUPT-SM16, EUPT-SRM19, EUPT-SC08</w:t>
            </w:r>
          </w:p>
          <w:p w14:paraId="7A242314" w14:textId="6C162B0D" w:rsidR="00486257" w:rsidRPr="00486257" w:rsidRDefault="00486257" w:rsidP="00486257">
            <w:pPr>
              <w:spacing w:after="120"/>
              <w:ind w:right="33"/>
            </w:pPr>
            <w:r w:rsidRPr="00486257">
              <w:rPr>
                <w:rFonts w:ascii="Verdana" w:eastAsia="Verdana" w:hAnsi="Verdana" w:cs="Verdana"/>
                <w:sz w:val="16"/>
                <w:szCs w:val="16"/>
              </w:rPr>
              <w:t xml:space="preserve"> </w:t>
            </w:r>
          </w:p>
        </w:tc>
      </w:tr>
      <w:tr w:rsidR="00486257" w14:paraId="7216104D" w14:textId="77777777" w:rsidTr="007050CE">
        <w:trPr>
          <w:trHeight w:val="15"/>
        </w:trPr>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14:paraId="7E6CA907" w14:textId="77777777" w:rsidR="00486257" w:rsidRDefault="00486257" w:rsidP="00486257">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14:paraId="299D6FE0" w14:textId="77777777" w:rsidR="00486257" w:rsidRDefault="00486257" w:rsidP="00486257">
            <w:pPr>
              <w:spacing w:after="120"/>
              <w:ind w:right="33"/>
              <w:jc w:val="both"/>
            </w:pPr>
            <w:r w:rsidRPr="041F2957">
              <w:rPr>
                <w:rFonts w:ascii="Verdana" w:eastAsia="Verdana" w:hAnsi="Verdana" w:cs="Verdana"/>
                <w:sz w:val="16"/>
                <w:szCs w:val="16"/>
              </w:rPr>
              <w:t>State Veterinary Institute Prague</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14:paraId="17D9A172" w14:textId="77777777" w:rsidR="00486257" w:rsidRDefault="00486257" w:rsidP="00486257">
            <w:pPr>
              <w:spacing w:after="120"/>
              <w:ind w:right="33"/>
              <w:jc w:val="both"/>
            </w:pPr>
            <w:r w:rsidRPr="041F2957">
              <w:rPr>
                <w:rFonts w:ascii="Verdana" w:eastAsia="Verdana" w:hAnsi="Verdana" w:cs="Verdana"/>
                <w:sz w:val="16"/>
                <w:szCs w:val="16"/>
              </w:rPr>
              <w:t>V01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14:paraId="13134751" w14:textId="297E85A3" w:rsidR="00486257" w:rsidRPr="00486257" w:rsidRDefault="00486257" w:rsidP="00486257">
            <w:pPr>
              <w:spacing w:after="120"/>
              <w:ind w:right="33"/>
              <w:jc w:val="both"/>
            </w:pPr>
            <w:r w:rsidRPr="00486257">
              <w:rPr>
                <w:rFonts w:ascii="Verdana" w:eastAsia="Verdana" w:hAnsi="Verdana" w:cs="Verdana"/>
                <w:sz w:val="16"/>
                <w:szCs w:val="16"/>
              </w:rPr>
              <w:t>EN ISO/IEC 17025, Certificate No. 27/2024 (24.1.2024)</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14:paraId="65A3AB0A" w14:textId="75D9980D" w:rsidR="00486257" w:rsidRPr="00486257" w:rsidRDefault="00486257" w:rsidP="00486257">
            <w:pPr>
              <w:spacing w:after="120"/>
              <w:ind w:right="33"/>
              <w:jc w:val="both"/>
            </w:pPr>
            <w:r w:rsidRPr="00486257">
              <w:rPr>
                <w:rFonts w:ascii="Verdana" w:eastAsia="Verdana" w:hAnsi="Verdana" w:cs="Verdana"/>
                <w:sz w:val="16"/>
                <w:szCs w:val="16"/>
              </w:rPr>
              <w:t>CAI, Prague, Czechia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009F15DB" w14:textId="37AB22C2" w:rsidR="00486257" w:rsidRPr="00486257" w:rsidRDefault="00486257" w:rsidP="00486257">
            <w:pPr>
              <w:spacing w:after="120"/>
              <w:ind w:right="33"/>
            </w:pPr>
            <w:r w:rsidRPr="00486257">
              <w:rPr>
                <w:rFonts w:ascii="Verdana" w:eastAsia="Verdana" w:hAnsi="Verdana" w:cs="Verdana"/>
                <w:sz w:val="16"/>
                <w:szCs w:val="16"/>
              </w:rPr>
              <w:t>EUPT-AO19, FAPAS 09164, ILS aC-03, ILS Pyr-02</w:t>
            </w:r>
          </w:p>
        </w:tc>
      </w:tr>
      <w:tr w:rsidR="00486257" w14:paraId="06C06F0A" w14:textId="77777777" w:rsidTr="007050CE">
        <w:trPr>
          <w:trHeight w:val="15"/>
        </w:trPr>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14:paraId="537C5E72" w14:textId="77777777" w:rsidR="00486257" w:rsidRDefault="00486257" w:rsidP="00486257">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14:paraId="6540262F" w14:textId="77777777" w:rsidR="00486257" w:rsidRDefault="00486257" w:rsidP="00486257">
            <w:pPr>
              <w:spacing w:after="120"/>
              <w:ind w:right="33"/>
              <w:jc w:val="both"/>
            </w:pPr>
            <w:r w:rsidRPr="041F2957">
              <w:rPr>
                <w:rFonts w:ascii="Verdana" w:eastAsia="Verdana" w:hAnsi="Verdana" w:cs="Verdana"/>
                <w:sz w:val="16"/>
                <w:szCs w:val="16"/>
              </w:rPr>
              <w:t xml:space="preserve">Metrological and Testing laboratory, University of chemistry and technology </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14:paraId="6905D30E" w14:textId="77777777" w:rsidR="00486257" w:rsidRDefault="00486257" w:rsidP="00486257">
            <w:pPr>
              <w:spacing w:after="120"/>
              <w:ind w:right="33"/>
              <w:jc w:val="both"/>
            </w:pPr>
            <w:r w:rsidRPr="041F2957">
              <w:rPr>
                <w:rFonts w:ascii="Verdana" w:eastAsia="Verdana" w:hAnsi="Verdana" w:cs="Verdana"/>
                <w:sz w:val="16"/>
                <w:szCs w:val="16"/>
              </w:rPr>
              <w:t>O01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14:paraId="1F7EB533" w14:textId="3B614604" w:rsidR="00486257" w:rsidRPr="00486257" w:rsidRDefault="00486257" w:rsidP="00486257">
            <w:pPr>
              <w:spacing w:after="120"/>
              <w:ind w:right="33"/>
              <w:jc w:val="both"/>
            </w:pPr>
            <w:r w:rsidRPr="00486257">
              <w:rPr>
                <w:rFonts w:ascii="Verdana" w:eastAsia="Verdana" w:hAnsi="Verdana" w:cs="Verdana"/>
                <w:sz w:val="16"/>
                <w:szCs w:val="16"/>
              </w:rPr>
              <w:t>EN ISO/IEC 17025, Certificate No. 170/2024 (11.4.2024)</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14:paraId="5AFA3BB2" w14:textId="1DC7E39E" w:rsidR="00486257" w:rsidRPr="00486257" w:rsidRDefault="00486257" w:rsidP="00486257">
            <w:pPr>
              <w:spacing w:after="120"/>
              <w:ind w:right="33"/>
              <w:jc w:val="both"/>
            </w:pPr>
            <w:r w:rsidRPr="00486257">
              <w:rPr>
                <w:rFonts w:ascii="Verdana" w:eastAsia="Verdana" w:hAnsi="Verdana" w:cs="Verdana"/>
                <w:sz w:val="16"/>
                <w:szCs w:val="16"/>
              </w:rPr>
              <w:t>CAI, Prague, Czechia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4CD0F128" w14:textId="1873E7E9" w:rsidR="00486257" w:rsidRPr="00486257" w:rsidRDefault="00486257" w:rsidP="00486257">
            <w:pPr>
              <w:spacing w:after="120"/>
              <w:ind w:right="33"/>
            </w:pPr>
            <w:r w:rsidRPr="00486257">
              <w:rPr>
                <w:rFonts w:ascii="Verdana" w:eastAsia="Verdana" w:hAnsi="Verdana" w:cs="Verdana"/>
                <w:sz w:val="16"/>
                <w:szCs w:val="16"/>
              </w:rPr>
              <w:t>EUPT-FV26, EUPT-SM16, EUPT-SRM19, EUPT-AO18, EUPT-SC08</w:t>
            </w:r>
          </w:p>
        </w:tc>
      </w:tr>
      <w:tr w:rsidR="00486257" w14:paraId="08697918" w14:textId="77777777" w:rsidTr="007050CE">
        <w:trPr>
          <w:trHeight w:val="15"/>
        </w:trPr>
        <w:tc>
          <w:tcPr>
            <w:tcW w:w="989" w:type="dxa"/>
            <w:tcBorders>
              <w:top w:val="single" w:sz="8" w:space="0" w:color="auto"/>
              <w:left w:val="single" w:sz="8" w:space="0" w:color="auto"/>
              <w:bottom w:val="single" w:sz="8" w:space="0" w:color="auto"/>
              <w:right w:val="single" w:sz="8" w:space="0" w:color="auto"/>
            </w:tcBorders>
            <w:tcMar>
              <w:left w:w="108" w:type="dxa"/>
              <w:right w:w="108" w:type="dxa"/>
            </w:tcMar>
          </w:tcPr>
          <w:p w14:paraId="1F708E81" w14:textId="77777777" w:rsidR="00486257" w:rsidRDefault="00486257" w:rsidP="00486257">
            <w:pPr>
              <w:spacing w:after="120"/>
              <w:ind w:right="33"/>
              <w:jc w:val="both"/>
            </w:pPr>
            <w:r w:rsidRPr="041F2957">
              <w:rPr>
                <w:rFonts w:ascii="Verdana" w:eastAsia="Verdana" w:hAnsi="Verdana" w:cs="Verdana"/>
                <w:sz w:val="16"/>
                <w:szCs w:val="16"/>
              </w:rPr>
              <w:t>Czechia</w:t>
            </w:r>
          </w:p>
        </w:tc>
        <w:tc>
          <w:tcPr>
            <w:tcW w:w="1808" w:type="dxa"/>
            <w:tcBorders>
              <w:top w:val="single" w:sz="8" w:space="0" w:color="auto"/>
              <w:left w:val="single" w:sz="8" w:space="0" w:color="auto"/>
              <w:bottom w:val="single" w:sz="8" w:space="0" w:color="auto"/>
              <w:right w:val="single" w:sz="8" w:space="0" w:color="auto"/>
            </w:tcBorders>
            <w:tcMar>
              <w:left w:w="108" w:type="dxa"/>
              <w:right w:w="108" w:type="dxa"/>
            </w:tcMar>
          </w:tcPr>
          <w:p w14:paraId="3C17A35C" w14:textId="77777777" w:rsidR="00486257" w:rsidRDefault="00486257" w:rsidP="00486257">
            <w:pPr>
              <w:spacing w:after="120"/>
              <w:ind w:right="33"/>
              <w:jc w:val="both"/>
            </w:pPr>
            <w:r w:rsidRPr="041F2957">
              <w:rPr>
                <w:rFonts w:ascii="Verdana" w:eastAsia="Verdana" w:hAnsi="Verdana" w:cs="Verdana"/>
                <w:sz w:val="16"/>
                <w:szCs w:val="16"/>
              </w:rPr>
              <w:t>Central Institute for Supervising and Testing in Agriculture</w:t>
            </w:r>
          </w:p>
        </w:tc>
        <w:tc>
          <w:tcPr>
            <w:tcW w:w="737" w:type="dxa"/>
            <w:tcBorders>
              <w:top w:val="single" w:sz="8" w:space="0" w:color="auto"/>
              <w:left w:val="single" w:sz="8" w:space="0" w:color="auto"/>
              <w:bottom w:val="single" w:sz="8" w:space="0" w:color="auto"/>
              <w:right w:val="single" w:sz="8" w:space="0" w:color="auto"/>
            </w:tcBorders>
            <w:tcMar>
              <w:left w:w="108" w:type="dxa"/>
              <w:right w:w="108" w:type="dxa"/>
            </w:tcMar>
          </w:tcPr>
          <w:p w14:paraId="71E2D89C" w14:textId="77777777" w:rsidR="00486257" w:rsidRDefault="00486257" w:rsidP="00486257">
            <w:pPr>
              <w:spacing w:after="120"/>
              <w:ind w:right="33"/>
              <w:jc w:val="both"/>
            </w:pPr>
            <w:r w:rsidRPr="041F2957">
              <w:rPr>
                <w:rFonts w:ascii="Verdana" w:eastAsia="Verdana" w:hAnsi="Verdana" w:cs="Verdana"/>
                <w:sz w:val="16"/>
                <w:szCs w:val="16"/>
              </w:rPr>
              <w:t>U01</w:t>
            </w:r>
          </w:p>
        </w:tc>
        <w:tc>
          <w:tcPr>
            <w:tcW w:w="2242" w:type="dxa"/>
            <w:tcBorders>
              <w:top w:val="single" w:sz="8" w:space="0" w:color="auto"/>
              <w:left w:val="single" w:sz="8" w:space="0" w:color="auto"/>
              <w:bottom w:val="single" w:sz="8" w:space="0" w:color="auto"/>
              <w:right w:val="single" w:sz="8" w:space="0" w:color="auto"/>
            </w:tcBorders>
            <w:tcMar>
              <w:left w:w="108" w:type="dxa"/>
              <w:right w:w="108" w:type="dxa"/>
            </w:tcMar>
          </w:tcPr>
          <w:p w14:paraId="269CD0DC" w14:textId="3194A25F" w:rsidR="00486257" w:rsidRPr="00486257" w:rsidRDefault="00486257" w:rsidP="00486257">
            <w:pPr>
              <w:spacing w:after="120"/>
              <w:ind w:right="33"/>
              <w:jc w:val="both"/>
            </w:pPr>
            <w:r w:rsidRPr="00486257">
              <w:rPr>
                <w:rFonts w:ascii="Verdana" w:eastAsia="Verdana" w:hAnsi="Verdana" w:cs="Verdana"/>
                <w:sz w:val="16"/>
                <w:szCs w:val="16"/>
              </w:rPr>
              <w:t>Certificate of accreditation No. 105/2024 (1. 3. 2024)</w:t>
            </w:r>
          </w:p>
        </w:tc>
        <w:tc>
          <w:tcPr>
            <w:tcW w:w="1793" w:type="dxa"/>
            <w:tcBorders>
              <w:top w:val="single" w:sz="8" w:space="0" w:color="auto"/>
              <w:left w:val="single" w:sz="8" w:space="0" w:color="auto"/>
              <w:bottom w:val="single" w:sz="8" w:space="0" w:color="auto"/>
              <w:right w:val="single" w:sz="8" w:space="0" w:color="auto"/>
            </w:tcBorders>
            <w:tcMar>
              <w:left w:w="108" w:type="dxa"/>
              <w:right w:w="108" w:type="dxa"/>
            </w:tcMar>
          </w:tcPr>
          <w:p w14:paraId="690548E2" w14:textId="2E25F05A" w:rsidR="00486257" w:rsidRPr="00486257" w:rsidRDefault="00486257" w:rsidP="00486257">
            <w:pPr>
              <w:spacing w:after="120"/>
              <w:ind w:right="33"/>
              <w:jc w:val="both"/>
            </w:pPr>
            <w:r w:rsidRPr="00486257">
              <w:rPr>
                <w:rFonts w:ascii="Verdana" w:eastAsia="Verdana" w:hAnsi="Verdana" w:cs="Verdana"/>
                <w:sz w:val="16"/>
                <w:szCs w:val="16"/>
              </w:rPr>
              <w:t>CAI, Prague, Czechia</w:t>
            </w:r>
          </w:p>
        </w:tc>
        <w:tc>
          <w:tcPr>
            <w:tcW w:w="1973" w:type="dxa"/>
            <w:tcBorders>
              <w:top w:val="single" w:sz="8" w:space="0" w:color="auto"/>
              <w:left w:val="single" w:sz="8" w:space="0" w:color="auto"/>
              <w:bottom w:val="single" w:sz="8" w:space="0" w:color="auto"/>
              <w:right w:val="single" w:sz="8" w:space="0" w:color="auto"/>
            </w:tcBorders>
            <w:tcMar>
              <w:left w:w="108" w:type="dxa"/>
              <w:right w:w="108" w:type="dxa"/>
            </w:tcMar>
          </w:tcPr>
          <w:p w14:paraId="0066F249" w14:textId="3941C9AD" w:rsidR="00486257" w:rsidRPr="00486257" w:rsidRDefault="00486257" w:rsidP="00486257">
            <w:pPr>
              <w:spacing w:after="120"/>
              <w:ind w:right="33"/>
            </w:pPr>
            <w:r w:rsidRPr="00486257">
              <w:rPr>
                <w:rFonts w:ascii="Verdana" w:eastAsia="Verdana" w:hAnsi="Verdana" w:cs="Verdana"/>
                <w:sz w:val="16"/>
                <w:szCs w:val="16"/>
              </w:rPr>
              <w:t>EUPT-CF18,</w:t>
            </w:r>
            <w:r>
              <w:t xml:space="preserve"> </w:t>
            </w:r>
            <w:r w:rsidRPr="00486257">
              <w:rPr>
                <w:rFonts w:ascii="Verdana" w:eastAsia="Verdana" w:hAnsi="Verdana" w:cs="Verdana"/>
                <w:sz w:val="16"/>
                <w:szCs w:val="16"/>
              </w:rPr>
              <w:t>EUPT-SRM19</w:t>
            </w:r>
          </w:p>
        </w:tc>
      </w:tr>
    </w:tbl>
    <w:p w14:paraId="51574564" w14:textId="77777777" w:rsidR="0074386B" w:rsidRDefault="0074386B" w:rsidP="0074386B">
      <w:pPr>
        <w:pStyle w:val="EFSABodytext"/>
        <w:spacing w:line="240" w:lineRule="auto"/>
        <w:rPr>
          <w:color w:val="323E4F" w:themeColor="text2" w:themeShade="BF"/>
          <w:highlight w:val="yellow"/>
        </w:rPr>
      </w:pPr>
    </w:p>
    <w:p w14:paraId="1C0DF3F9" w14:textId="77777777" w:rsidR="0074386B" w:rsidRPr="005D75E3" w:rsidRDefault="0074386B" w:rsidP="0074386B">
      <w:pPr>
        <w:pStyle w:val="EFSAHeading2"/>
        <w:spacing w:before="0" w:after="120" w:line="240" w:lineRule="auto"/>
        <w:ind w:left="0" w:right="-2" w:firstLine="0"/>
        <w:jc w:val="both"/>
        <w:rPr>
          <w:color w:val="323E4F" w:themeColor="text2" w:themeShade="BF"/>
          <w:sz w:val="22"/>
          <w:szCs w:val="22"/>
        </w:rPr>
      </w:pPr>
      <w:bookmarkStart w:id="18" w:name="_Toc124257390"/>
      <w:bookmarkStart w:id="19" w:name="_Toc170750231"/>
      <w:r w:rsidRPr="005D75E3">
        <w:rPr>
          <w:color w:val="323E4F" w:themeColor="text2" w:themeShade="BF"/>
          <w:sz w:val="22"/>
          <w:szCs w:val="22"/>
          <w:highlight w:val="lightGray"/>
        </w:rPr>
        <w:t>Processing factors</w:t>
      </w:r>
      <w:bookmarkEnd w:id="18"/>
      <w:bookmarkEnd w:id="19"/>
    </w:p>
    <w:p w14:paraId="4C19353D" w14:textId="55003F62" w:rsidR="00486257" w:rsidRDefault="00486257" w:rsidP="0074386B">
      <w:pPr>
        <w:pStyle w:val="EFSABodytext"/>
        <w:spacing w:before="0" w:after="120" w:line="240" w:lineRule="auto"/>
        <w:ind w:right="-2"/>
        <w:rPr>
          <w:color w:val="323E4F" w:themeColor="text2" w:themeShade="BF"/>
        </w:rPr>
      </w:pPr>
      <w:r w:rsidRPr="00486257">
        <w:rPr>
          <w:color w:val="323E4F" w:themeColor="text2" w:themeShade="BF"/>
        </w:rPr>
        <w:t>Processing factors are applied when necessary to verify compliance of processed products with EU MRLs in accordance with Article 20 of Regulation 396/2005. Processing factors were applied to cover the dehydration of fruit (apple, dates, cherries), goji</w:t>
      </w:r>
      <w:r>
        <w:rPr>
          <w:color w:val="323E4F" w:themeColor="text2" w:themeShade="BF"/>
        </w:rPr>
        <w:t>,</w:t>
      </w:r>
      <w:r w:rsidRPr="00486257">
        <w:rPr>
          <w:color w:val="323E4F" w:themeColor="text2" w:themeShade="BF"/>
        </w:rPr>
        <w:t xml:space="preserve"> dried marjoram and peppers.</w:t>
      </w:r>
    </w:p>
    <w:p w14:paraId="0BBDA6C1" w14:textId="77777777" w:rsidR="0074386B" w:rsidRPr="005D75E3" w:rsidRDefault="0074386B" w:rsidP="0074386B">
      <w:pPr>
        <w:pStyle w:val="EFSATabletitle"/>
        <w:spacing w:before="0" w:after="120" w:line="240" w:lineRule="auto"/>
        <w:ind w:right="-2"/>
        <w:jc w:val="both"/>
        <w:rPr>
          <w:color w:val="323E4F" w:themeColor="text2" w:themeShade="BF"/>
        </w:rPr>
      </w:pPr>
      <w:r w:rsidRPr="005D75E3">
        <w:rPr>
          <w:color w:val="323E4F" w:themeColor="text2" w:themeShade="BF"/>
        </w:rPr>
        <w:lastRenderedPageBreak/>
        <w:t>Processing factors</w:t>
      </w:r>
    </w:p>
    <w:tbl>
      <w:tblPr>
        <w:tblStyle w:val="EFSAtable1"/>
        <w:tblW w:w="9520" w:type="dxa"/>
        <w:tblBorders>
          <w:insideH w:val="none" w:sz="0" w:space="0" w:color="auto"/>
          <w:insideV w:val="none" w:sz="0" w:space="0" w:color="auto"/>
        </w:tblBorders>
        <w:tblLayout w:type="fixed"/>
        <w:tblLook w:val="06A0" w:firstRow="1" w:lastRow="0" w:firstColumn="1" w:lastColumn="0" w:noHBand="1" w:noVBand="1"/>
      </w:tblPr>
      <w:tblGrid>
        <w:gridCol w:w="3775"/>
        <w:gridCol w:w="1368"/>
        <w:gridCol w:w="1325"/>
        <w:gridCol w:w="1128"/>
        <w:gridCol w:w="1924"/>
      </w:tblGrid>
      <w:tr w:rsidR="0074386B" w14:paraId="17A47067"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05B2F862" w14:textId="77777777" w:rsidR="0074386B" w:rsidRDefault="0074386B" w:rsidP="0074386B">
            <w:pPr>
              <w:spacing w:after="120"/>
              <w:ind w:right="-129"/>
              <w:jc w:val="both"/>
              <w:rPr>
                <w:rFonts w:ascii="Verdana" w:eastAsia="Verdana" w:hAnsi="Verdana" w:cs="Verdana"/>
                <w:b/>
                <w:bCs/>
                <w:color w:val="000000"/>
                <w:sz w:val="16"/>
                <w:szCs w:val="16"/>
                <w:vertAlign w:val="superscript"/>
              </w:rPr>
            </w:pPr>
            <w:r w:rsidRPr="041F2957">
              <w:rPr>
                <w:rFonts w:ascii="Verdana" w:eastAsia="Verdana" w:hAnsi="Verdana" w:cs="Verdana"/>
                <w:b/>
                <w:bCs/>
                <w:sz w:val="16"/>
                <w:szCs w:val="16"/>
              </w:rPr>
              <w:t>Pesticide</w:t>
            </w:r>
            <w:r w:rsidRPr="041F2957">
              <w:rPr>
                <w:rFonts w:ascii="Verdana" w:eastAsia="Verdana" w:hAnsi="Verdana" w:cs="Verdana"/>
                <w:b/>
                <w:bCs/>
                <w:color w:val="000000"/>
                <w:sz w:val="16"/>
                <w:szCs w:val="16"/>
                <w:vertAlign w:val="superscript"/>
              </w:rPr>
              <w:t>(a)</w:t>
            </w:r>
          </w:p>
        </w:tc>
        <w:tc>
          <w:tcPr>
            <w:tcW w:w="136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3DEF78E8" w14:textId="77777777" w:rsidR="0074386B" w:rsidRDefault="0074386B" w:rsidP="0074386B">
            <w:pPr>
              <w:spacing w:after="120"/>
              <w:ind w:right="-129"/>
              <w:jc w:val="both"/>
              <w:rPr>
                <w:rFonts w:ascii="Verdana" w:eastAsia="Verdana" w:hAnsi="Verdana" w:cs="Verdana"/>
                <w:b/>
                <w:bCs/>
                <w:color w:val="000000"/>
                <w:sz w:val="16"/>
                <w:szCs w:val="16"/>
              </w:rPr>
            </w:pPr>
            <w:r w:rsidRPr="041F2957">
              <w:rPr>
                <w:rFonts w:ascii="Verdana" w:eastAsia="Verdana" w:hAnsi="Verdana" w:cs="Verdana"/>
                <w:b/>
                <w:bCs/>
                <w:color w:val="000000"/>
                <w:sz w:val="16"/>
                <w:szCs w:val="16"/>
              </w:rPr>
              <w:t>Unprocessed product (RAC)</w:t>
            </w:r>
          </w:p>
        </w:tc>
        <w:tc>
          <w:tcPr>
            <w:tcW w:w="1325"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26FE23B1" w14:textId="77777777" w:rsidR="0074386B" w:rsidRDefault="0074386B" w:rsidP="0074386B">
            <w:pPr>
              <w:spacing w:after="120"/>
              <w:ind w:right="-129"/>
              <w:jc w:val="both"/>
              <w:rPr>
                <w:rFonts w:ascii="Verdana" w:eastAsia="Verdana" w:hAnsi="Verdana" w:cs="Verdana"/>
                <w:b/>
                <w:bCs/>
                <w:color w:val="000000"/>
                <w:sz w:val="16"/>
                <w:szCs w:val="16"/>
              </w:rPr>
            </w:pPr>
            <w:r w:rsidRPr="041F2957">
              <w:rPr>
                <w:rFonts w:ascii="Verdana" w:eastAsia="Verdana" w:hAnsi="Verdana" w:cs="Verdana"/>
                <w:b/>
                <w:bCs/>
                <w:color w:val="000000"/>
                <w:sz w:val="16"/>
                <w:szCs w:val="16"/>
              </w:rPr>
              <w:t>Processed product</w:t>
            </w:r>
          </w:p>
        </w:tc>
        <w:tc>
          <w:tcPr>
            <w:tcW w:w="1128"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7EABF4BF" w14:textId="77777777" w:rsidR="0074386B" w:rsidRDefault="0074386B" w:rsidP="0074386B">
            <w:pPr>
              <w:spacing w:after="120"/>
              <w:ind w:right="-129"/>
              <w:jc w:val="both"/>
              <w:rPr>
                <w:rFonts w:ascii="Verdana" w:eastAsia="Verdana" w:hAnsi="Verdana" w:cs="Verdana"/>
                <w:b/>
                <w:bCs/>
                <w:color w:val="000000"/>
                <w:sz w:val="16"/>
                <w:szCs w:val="16"/>
                <w:vertAlign w:val="superscript"/>
              </w:rPr>
            </w:pPr>
            <w:r w:rsidRPr="041F2957">
              <w:rPr>
                <w:rFonts w:ascii="Verdana" w:eastAsia="Verdana" w:hAnsi="Verdana" w:cs="Verdana"/>
                <w:b/>
                <w:bCs/>
                <w:color w:val="000000"/>
                <w:sz w:val="16"/>
                <w:szCs w:val="16"/>
              </w:rPr>
              <w:t>Processing factor</w:t>
            </w:r>
            <w:r w:rsidRPr="041F2957">
              <w:rPr>
                <w:rFonts w:ascii="Verdana" w:eastAsia="Verdana" w:hAnsi="Verdana" w:cs="Verdana"/>
                <w:b/>
                <w:bCs/>
                <w:color w:val="000000"/>
                <w:sz w:val="16"/>
                <w:szCs w:val="16"/>
                <w:vertAlign w:val="superscript"/>
              </w:rPr>
              <w:t>(b)</w:t>
            </w:r>
          </w:p>
        </w:tc>
        <w:tc>
          <w:tcPr>
            <w:tcW w:w="1924" w:type="dxa"/>
            <w:tcBorders>
              <w:top w:val="single" w:sz="8" w:space="0" w:color="auto"/>
              <w:left w:val="single" w:sz="8" w:space="0" w:color="auto"/>
              <w:bottom w:val="single" w:sz="8" w:space="0" w:color="auto"/>
              <w:right w:val="single" w:sz="8" w:space="0" w:color="auto"/>
            </w:tcBorders>
            <w:shd w:val="clear" w:color="auto" w:fill="D7D8E5"/>
            <w:tcMar>
              <w:left w:w="108" w:type="dxa"/>
              <w:right w:w="108" w:type="dxa"/>
            </w:tcMar>
          </w:tcPr>
          <w:p w14:paraId="25D92D1D" w14:textId="77777777" w:rsidR="0074386B" w:rsidRDefault="0074386B" w:rsidP="0074386B">
            <w:pPr>
              <w:spacing w:after="120"/>
              <w:ind w:right="-129"/>
              <w:jc w:val="both"/>
              <w:rPr>
                <w:rFonts w:ascii="Verdana" w:eastAsia="Verdana" w:hAnsi="Verdana" w:cs="Verdana"/>
                <w:b/>
                <w:bCs/>
                <w:color w:val="000000"/>
                <w:sz w:val="16"/>
                <w:szCs w:val="16"/>
              </w:rPr>
            </w:pPr>
            <w:r w:rsidRPr="041F2957">
              <w:rPr>
                <w:rFonts w:ascii="Verdana" w:eastAsia="Verdana" w:hAnsi="Verdana" w:cs="Verdana"/>
                <w:b/>
                <w:bCs/>
                <w:color w:val="000000"/>
                <w:sz w:val="16"/>
                <w:szCs w:val="16"/>
              </w:rPr>
              <w:t>Comments</w:t>
            </w:r>
          </w:p>
        </w:tc>
      </w:tr>
      <w:tr w:rsidR="00486257" w14:paraId="7FD46D2A"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1A78E21B" w14:textId="75771974"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Acetamiprid, pyrimethanil, tebufenozide</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2A86F29D" w14:textId="75187731"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Apple</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16162B7B" w14:textId="46A17CF9"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Dried </w:t>
            </w:r>
            <w:r>
              <w:rPr>
                <w:rFonts w:ascii="Verdana" w:eastAsia="Verdana" w:hAnsi="Verdana" w:cs="Verdana"/>
                <w:sz w:val="16"/>
                <w:szCs w:val="16"/>
              </w:rPr>
              <w:t>apple</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6B8EDB3B" w14:textId="3C444522"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5</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627D668F" w14:textId="221CF9AD" w:rsidR="00486257" w:rsidRDefault="00486257" w:rsidP="00486257">
            <w:pPr>
              <w:spacing w:after="120"/>
              <w:ind w:right="-129"/>
              <w:rPr>
                <w:rFonts w:ascii="Verdana" w:eastAsia="Verdana" w:hAnsi="Verdana" w:cs="Verdana"/>
                <w:sz w:val="16"/>
                <w:szCs w:val="16"/>
              </w:rPr>
            </w:pPr>
            <w:r w:rsidRPr="041F2957">
              <w:rPr>
                <w:rFonts w:ascii="Verdana" w:eastAsia="Verdana" w:hAnsi="Verdana" w:cs="Verdana"/>
                <w:sz w:val="16"/>
                <w:szCs w:val="16"/>
              </w:rPr>
              <w:t xml:space="preserve">Processing factor was calculated from content of water in fresh and dried </w:t>
            </w:r>
            <w:r>
              <w:rPr>
                <w:rFonts w:ascii="Verdana" w:eastAsia="Verdana" w:hAnsi="Verdana" w:cs="Verdana"/>
                <w:sz w:val="16"/>
                <w:szCs w:val="16"/>
              </w:rPr>
              <w:t>apple</w:t>
            </w:r>
          </w:p>
        </w:tc>
      </w:tr>
      <w:tr w:rsidR="00486257" w14:paraId="45C447C5"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136CCFB5" w14:textId="4CA330E6" w:rsidR="00486257" w:rsidRDefault="00486257" w:rsidP="00486257">
            <w:pPr>
              <w:spacing w:after="120"/>
              <w:ind w:right="-129"/>
              <w:jc w:val="both"/>
              <w:rPr>
                <w:rFonts w:ascii="Verdana" w:eastAsia="Verdana" w:hAnsi="Verdana" w:cs="Verdana"/>
                <w:sz w:val="16"/>
                <w:szCs w:val="16"/>
              </w:rPr>
            </w:pPr>
            <w:r w:rsidRPr="00285D10">
              <w:rPr>
                <w:rFonts w:ascii="Verdana" w:eastAsia="Verdana" w:hAnsi="Verdana" w:cs="Verdana"/>
                <w:sz w:val="16"/>
                <w:szCs w:val="16"/>
              </w:rPr>
              <w:t xml:space="preserve"> </w:t>
            </w:r>
            <w:proofErr w:type="spellStart"/>
            <w:r>
              <w:rPr>
                <w:rFonts w:ascii="Verdana" w:eastAsia="Verdana" w:hAnsi="Verdana" w:cs="Verdana"/>
                <w:sz w:val="16"/>
                <w:szCs w:val="16"/>
              </w:rPr>
              <w:t>F</w:t>
            </w:r>
            <w:r w:rsidRPr="00285D10">
              <w:rPr>
                <w:rFonts w:ascii="Verdana" w:eastAsia="Verdana" w:hAnsi="Verdana" w:cs="Verdana"/>
                <w:sz w:val="16"/>
                <w:szCs w:val="16"/>
              </w:rPr>
              <w:t>enpyroximate</w:t>
            </w:r>
            <w:proofErr w:type="spellEnd"/>
            <w:r w:rsidRPr="00285D10">
              <w:rPr>
                <w:rFonts w:ascii="Verdana" w:eastAsia="Verdana" w:hAnsi="Verdana" w:cs="Verdana"/>
                <w:sz w:val="16"/>
                <w:szCs w:val="16"/>
              </w:rPr>
              <w:t xml:space="preserve">, </w:t>
            </w:r>
            <w:proofErr w:type="spellStart"/>
            <w:r w:rsidRPr="00285D10">
              <w:rPr>
                <w:rFonts w:ascii="Verdana" w:eastAsia="Verdana" w:hAnsi="Verdana" w:cs="Verdana"/>
                <w:sz w:val="16"/>
                <w:szCs w:val="16"/>
              </w:rPr>
              <w:t>hexythiazox</w:t>
            </w:r>
            <w:proofErr w:type="spellEnd"/>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50691883" w14:textId="2B97B33C"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Dates</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6ADE378C" w14:textId="75C3C9CE"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Dried dates</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6A05ED85" w14:textId="7321C8D6"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2</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0075E44E" w14:textId="7222B43F" w:rsidR="00486257" w:rsidRDefault="00486257" w:rsidP="00486257">
            <w:pPr>
              <w:spacing w:after="120"/>
              <w:ind w:right="-129"/>
              <w:rPr>
                <w:rFonts w:ascii="Verdana" w:eastAsia="Verdana" w:hAnsi="Verdana" w:cs="Verdana"/>
                <w:sz w:val="16"/>
                <w:szCs w:val="16"/>
              </w:rPr>
            </w:pPr>
            <w:r w:rsidRPr="041F2957">
              <w:rPr>
                <w:rFonts w:ascii="Verdana" w:eastAsia="Verdana" w:hAnsi="Verdana" w:cs="Verdana"/>
                <w:sz w:val="16"/>
                <w:szCs w:val="16"/>
              </w:rPr>
              <w:t>Processing factor was calculated from content of water in fresh and dried dates</w:t>
            </w:r>
          </w:p>
        </w:tc>
      </w:tr>
      <w:tr w:rsidR="00486257" w14:paraId="6359C790"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16023CB1" w14:textId="3869D47E"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A</w:t>
            </w:r>
            <w:r w:rsidRPr="00285D10">
              <w:rPr>
                <w:rFonts w:ascii="Verdana" w:eastAsia="Verdana" w:hAnsi="Verdana" w:cs="Verdana"/>
                <w:sz w:val="16"/>
                <w:szCs w:val="16"/>
              </w:rPr>
              <w:t>cetamiprid,</w:t>
            </w:r>
            <w:r>
              <w:rPr>
                <w:rFonts w:ascii="Verdana" w:eastAsia="Verdana" w:hAnsi="Verdana" w:cs="Verdana"/>
                <w:sz w:val="16"/>
                <w:szCs w:val="16"/>
              </w:rPr>
              <w:t xml:space="preserve"> carbendazim, difenoconazole, imidacloprid, prochloraz, procymidone, </w:t>
            </w:r>
            <w:proofErr w:type="spellStart"/>
            <w:r>
              <w:rPr>
                <w:rFonts w:ascii="Verdana" w:eastAsia="Verdana" w:hAnsi="Verdana" w:cs="Verdana"/>
                <w:sz w:val="16"/>
                <w:szCs w:val="16"/>
              </w:rPr>
              <w:t>spirotetramate</w:t>
            </w:r>
            <w:proofErr w:type="spellEnd"/>
            <w:r w:rsidRPr="00285D10">
              <w:rPr>
                <w:rFonts w:ascii="Verdana" w:eastAsia="Verdana" w:hAnsi="Verdana" w:cs="Verdana"/>
                <w:sz w:val="16"/>
                <w:szCs w:val="16"/>
              </w:rPr>
              <w:t xml:space="preserve"> </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6EDF155C" w14:textId="4F09A623"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Goji</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7F435A10" w14:textId="403767AE"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Dried goji </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55E30A87" w14:textId="28914552"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5</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0217BA7C" w14:textId="681D1CB9" w:rsidR="00486257" w:rsidRDefault="00486257" w:rsidP="00486257">
            <w:pPr>
              <w:spacing w:after="120"/>
              <w:ind w:right="-129"/>
              <w:rPr>
                <w:rFonts w:ascii="Verdana" w:eastAsia="Verdana" w:hAnsi="Verdana" w:cs="Verdana"/>
                <w:sz w:val="16"/>
                <w:szCs w:val="16"/>
              </w:rPr>
            </w:pPr>
            <w:r w:rsidRPr="041F2957">
              <w:rPr>
                <w:rFonts w:ascii="Verdana" w:eastAsia="Verdana" w:hAnsi="Verdana" w:cs="Verdana"/>
                <w:sz w:val="16"/>
                <w:szCs w:val="16"/>
              </w:rPr>
              <w:t xml:space="preserve">Processing factor was calculated from content of water in fresh and dried goji berries </w:t>
            </w:r>
          </w:p>
        </w:tc>
      </w:tr>
      <w:tr w:rsidR="00486257" w14:paraId="00249E8A"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0649D914" w14:textId="3FE3DF6A"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Acetamiprid</w:t>
            </w:r>
            <w:r w:rsidRPr="00285D10">
              <w:rPr>
                <w:rFonts w:ascii="Verdana" w:eastAsia="Verdana" w:hAnsi="Verdana" w:cs="Verdana"/>
                <w:sz w:val="16"/>
                <w:szCs w:val="16"/>
              </w:rPr>
              <w:t xml:space="preserve">, </w:t>
            </w:r>
            <w:proofErr w:type="spellStart"/>
            <w:r w:rsidRPr="00285D10">
              <w:rPr>
                <w:rFonts w:ascii="Verdana" w:eastAsia="Verdana" w:hAnsi="Verdana" w:cs="Verdana"/>
                <w:sz w:val="16"/>
                <w:szCs w:val="16"/>
              </w:rPr>
              <w:t>boscalid</w:t>
            </w:r>
            <w:proofErr w:type="spellEnd"/>
            <w:r w:rsidRPr="00285D10">
              <w:rPr>
                <w:rFonts w:ascii="Verdana" w:eastAsia="Verdana" w:hAnsi="Verdana" w:cs="Verdana"/>
                <w:sz w:val="16"/>
                <w:szCs w:val="16"/>
              </w:rPr>
              <w:t xml:space="preserve">, </w:t>
            </w:r>
            <w:proofErr w:type="spellStart"/>
            <w:r w:rsidRPr="00285D10">
              <w:rPr>
                <w:rFonts w:ascii="Verdana" w:eastAsia="Verdana" w:hAnsi="Verdana" w:cs="Verdana"/>
                <w:sz w:val="16"/>
                <w:szCs w:val="16"/>
              </w:rPr>
              <w:t>difenoconazol</w:t>
            </w:r>
            <w:proofErr w:type="spellEnd"/>
            <w:r w:rsidRPr="00285D10">
              <w:rPr>
                <w:rFonts w:ascii="Verdana" w:eastAsia="Verdana" w:hAnsi="Verdana" w:cs="Verdana"/>
                <w:sz w:val="16"/>
                <w:szCs w:val="16"/>
              </w:rPr>
              <w:t xml:space="preserve">, </w:t>
            </w:r>
            <w:r>
              <w:rPr>
                <w:rFonts w:ascii="Verdana" w:eastAsia="Verdana" w:hAnsi="Verdana" w:cs="Verdana"/>
                <w:sz w:val="16"/>
                <w:szCs w:val="16"/>
              </w:rPr>
              <w:t>fluvalinate, lambda-cyhalothrin, tebuconazole</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5A197EC0" w14:textId="23FEC92A"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Cherries</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1F206537" w14:textId="00781A11"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 xml:space="preserve">Dried </w:t>
            </w:r>
            <w:r>
              <w:rPr>
                <w:rFonts w:ascii="Verdana" w:eastAsia="Verdana" w:hAnsi="Verdana" w:cs="Verdana"/>
                <w:sz w:val="16"/>
                <w:szCs w:val="16"/>
              </w:rPr>
              <w:t>cherries</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38D7C42D" w14:textId="1A8CAE6F"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4</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488DB9FB" w14:textId="220C8AE7" w:rsidR="00486257" w:rsidRDefault="00486257" w:rsidP="00486257">
            <w:pPr>
              <w:spacing w:after="120"/>
              <w:ind w:right="-129"/>
              <w:rPr>
                <w:rFonts w:ascii="Verdana" w:eastAsia="Verdana" w:hAnsi="Verdana" w:cs="Verdana"/>
                <w:sz w:val="16"/>
                <w:szCs w:val="16"/>
              </w:rPr>
            </w:pPr>
            <w:r w:rsidRPr="041F2957">
              <w:rPr>
                <w:rFonts w:ascii="Verdana" w:eastAsia="Verdana" w:hAnsi="Verdana" w:cs="Verdana"/>
                <w:sz w:val="16"/>
                <w:szCs w:val="16"/>
              </w:rPr>
              <w:t xml:space="preserve">Processing factor was calculated from content of water in fresh and dried </w:t>
            </w:r>
            <w:proofErr w:type="spellStart"/>
            <w:r>
              <w:rPr>
                <w:rFonts w:ascii="Verdana" w:eastAsia="Verdana" w:hAnsi="Verdana" w:cs="Verdana"/>
                <w:sz w:val="16"/>
                <w:szCs w:val="16"/>
              </w:rPr>
              <w:t>cheeries</w:t>
            </w:r>
            <w:proofErr w:type="spellEnd"/>
            <w:r w:rsidRPr="041F2957">
              <w:rPr>
                <w:rFonts w:ascii="Verdana" w:eastAsia="Verdana" w:hAnsi="Verdana" w:cs="Verdana"/>
                <w:sz w:val="16"/>
                <w:szCs w:val="16"/>
              </w:rPr>
              <w:t xml:space="preserve"> </w:t>
            </w:r>
          </w:p>
        </w:tc>
      </w:tr>
      <w:tr w:rsidR="00486257" w14:paraId="79F4B045"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17E2CB22" w14:textId="56399632"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 xml:space="preserve">Chlorpyrifos, difenoconazole, dimethomorph, lambda-cyhalothrin, pendimethalin, </w:t>
            </w:r>
            <w:proofErr w:type="spellStart"/>
            <w:r>
              <w:rPr>
                <w:rFonts w:ascii="Verdana" w:eastAsia="Verdana" w:hAnsi="Verdana" w:cs="Verdana"/>
                <w:sz w:val="16"/>
                <w:szCs w:val="16"/>
              </w:rPr>
              <w:t>thiofanate</w:t>
            </w:r>
            <w:proofErr w:type="spellEnd"/>
            <w:r>
              <w:rPr>
                <w:rFonts w:ascii="Verdana" w:eastAsia="Verdana" w:hAnsi="Verdana" w:cs="Verdana"/>
                <w:sz w:val="16"/>
                <w:szCs w:val="16"/>
              </w:rPr>
              <w:t>-methyl</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72979744" w14:textId="7A43EF4A"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Marjoram</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3C92F196" w14:textId="1B3FDA6D"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Dried marjoram</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6C4AEA78" w14:textId="7BAB5AD7" w:rsidR="00486257"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7</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1111FBC7" w14:textId="77C8E2BD" w:rsidR="00486257" w:rsidRDefault="00486257" w:rsidP="00486257">
            <w:pPr>
              <w:spacing w:after="120"/>
              <w:ind w:right="-129"/>
              <w:rPr>
                <w:rFonts w:ascii="Verdana" w:eastAsia="Verdana" w:hAnsi="Verdana" w:cs="Verdana"/>
                <w:sz w:val="16"/>
                <w:szCs w:val="16"/>
              </w:rPr>
            </w:pPr>
            <w:r w:rsidRPr="041F2957">
              <w:rPr>
                <w:rFonts w:ascii="Verdana" w:eastAsia="Verdana" w:hAnsi="Verdana" w:cs="Verdana"/>
                <w:sz w:val="16"/>
                <w:szCs w:val="16"/>
              </w:rPr>
              <w:t xml:space="preserve">Processing factor was taken over from website of „European Spice </w:t>
            </w:r>
            <w:proofErr w:type="gramStart"/>
            <w:r w:rsidRPr="041F2957">
              <w:rPr>
                <w:rFonts w:ascii="Verdana" w:eastAsia="Verdana" w:hAnsi="Verdana" w:cs="Verdana"/>
                <w:sz w:val="16"/>
                <w:szCs w:val="16"/>
              </w:rPr>
              <w:t>Association“</w:t>
            </w:r>
            <w:proofErr w:type="gramEnd"/>
          </w:p>
        </w:tc>
      </w:tr>
      <w:tr w:rsidR="00486257" w14:paraId="025664F5"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70AF5795" w14:textId="77777777" w:rsidR="00486257" w:rsidRPr="00175AB0" w:rsidRDefault="00486257" w:rsidP="00486257">
            <w:pPr>
              <w:spacing w:after="120"/>
              <w:ind w:right="-129"/>
              <w:jc w:val="both"/>
              <w:rPr>
                <w:rFonts w:ascii="Verdana" w:eastAsia="Verdana" w:hAnsi="Verdana" w:cs="Verdana"/>
                <w:sz w:val="16"/>
                <w:szCs w:val="16"/>
              </w:rPr>
            </w:pPr>
            <w:r>
              <w:rPr>
                <w:rFonts w:ascii="Verdana" w:eastAsia="Verdana" w:hAnsi="Verdana" w:cs="Verdana"/>
                <w:sz w:val="16"/>
                <w:szCs w:val="16"/>
              </w:rPr>
              <w:t>A</w:t>
            </w:r>
            <w:r w:rsidRPr="00175AB0">
              <w:rPr>
                <w:rFonts w:ascii="Verdana" w:eastAsia="Verdana" w:hAnsi="Verdana" w:cs="Verdana"/>
                <w:sz w:val="16"/>
                <w:szCs w:val="16"/>
              </w:rPr>
              <w:t xml:space="preserve">cetamiprid, azoxystrobin, </w:t>
            </w:r>
            <w:proofErr w:type="gramStart"/>
            <w:r w:rsidRPr="00175AB0">
              <w:rPr>
                <w:rFonts w:ascii="Verdana" w:eastAsia="Verdana" w:hAnsi="Verdana" w:cs="Verdana"/>
                <w:sz w:val="16"/>
                <w:szCs w:val="16"/>
              </w:rPr>
              <w:t>carbendazim</w:t>
            </w:r>
            <w:r>
              <w:rPr>
                <w:rFonts w:ascii="Verdana" w:eastAsia="Verdana" w:hAnsi="Verdana" w:cs="Verdana"/>
                <w:sz w:val="16"/>
                <w:szCs w:val="16"/>
              </w:rPr>
              <w:t xml:space="preserve">, </w:t>
            </w:r>
            <w:r w:rsidRPr="00175AB0">
              <w:rPr>
                <w:rFonts w:ascii="Verdana" w:eastAsia="Verdana" w:hAnsi="Verdana" w:cs="Verdana"/>
                <w:sz w:val="16"/>
                <w:szCs w:val="16"/>
              </w:rPr>
              <w:t xml:space="preserve"> </w:t>
            </w:r>
            <w:proofErr w:type="spellStart"/>
            <w:r w:rsidRPr="00175AB0">
              <w:rPr>
                <w:rFonts w:ascii="Verdana" w:eastAsia="Verdana" w:hAnsi="Verdana" w:cs="Verdana"/>
                <w:sz w:val="16"/>
                <w:szCs w:val="16"/>
              </w:rPr>
              <w:t>chlorantraniliprol</w:t>
            </w:r>
            <w:proofErr w:type="spellEnd"/>
            <w:proofErr w:type="gramEnd"/>
            <w:r w:rsidRPr="00175AB0">
              <w:rPr>
                <w:rFonts w:ascii="Verdana" w:eastAsia="Verdana" w:hAnsi="Verdana" w:cs="Verdana"/>
                <w:sz w:val="16"/>
                <w:szCs w:val="16"/>
              </w:rPr>
              <w:t>,</w:t>
            </w:r>
            <w:r>
              <w:rPr>
                <w:rFonts w:ascii="Verdana" w:eastAsia="Verdana" w:hAnsi="Verdana" w:cs="Verdana"/>
                <w:sz w:val="16"/>
                <w:szCs w:val="16"/>
              </w:rPr>
              <w:t xml:space="preserve"> </w:t>
            </w:r>
            <w:r w:rsidRPr="00175AB0">
              <w:rPr>
                <w:rFonts w:ascii="Verdana" w:eastAsia="Verdana" w:hAnsi="Verdana" w:cs="Verdana"/>
                <w:sz w:val="16"/>
                <w:szCs w:val="16"/>
              </w:rPr>
              <w:t xml:space="preserve">chlorpyrifos, clothianidin, </w:t>
            </w:r>
            <w:proofErr w:type="spellStart"/>
            <w:r>
              <w:rPr>
                <w:rFonts w:ascii="Verdana" w:eastAsia="Verdana" w:hAnsi="Verdana" w:cs="Verdana"/>
                <w:sz w:val="16"/>
                <w:szCs w:val="16"/>
              </w:rPr>
              <w:t>diafenthiuron</w:t>
            </w:r>
            <w:proofErr w:type="spellEnd"/>
            <w:r>
              <w:rPr>
                <w:rFonts w:ascii="Verdana" w:eastAsia="Verdana" w:hAnsi="Verdana" w:cs="Verdana"/>
                <w:sz w:val="16"/>
                <w:szCs w:val="16"/>
              </w:rPr>
              <w:t xml:space="preserve">, </w:t>
            </w:r>
            <w:r w:rsidRPr="00175AB0">
              <w:rPr>
                <w:rFonts w:ascii="Verdana" w:eastAsia="Verdana" w:hAnsi="Verdana" w:cs="Verdana"/>
                <w:sz w:val="16"/>
                <w:szCs w:val="16"/>
              </w:rPr>
              <w:t>difenoconazol</w:t>
            </w:r>
            <w:r>
              <w:rPr>
                <w:rFonts w:ascii="Verdana" w:eastAsia="Verdana" w:hAnsi="Verdana" w:cs="Verdana"/>
                <w:sz w:val="16"/>
                <w:szCs w:val="16"/>
              </w:rPr>
              <w:t>e</w:t>
            </w:r>
            <w:r w:rsidRPr="00175AB0">
              <w:rPr>
                <w:rFonts w:ascii="Verdana" w:eastAsia="Verdana" w:hAnsi="Verdana" w:cs="Verdana"/>
                <w:sz w:val="16"/>
                <w:szCs w:val="16"/>
              </w:rPr>
              <w:t xml:space="preserve">, </w:t>
            </w:r>
            <w:r>
              <w:rPr>
                <w:rFonts w:ascii="Verdana" w:eastAsia="Verdana" w:hAnsi="Verdana" w:cs="Verdana"/>
                <w:sz w:val="16"/>
                <w:szCs w:val="16"/>
              </w:rPr>
              <w:t xml:space="preserve">dimethomorph, </w:t>
            </w:r>
            <w:proofErr w:type="spellStart"/>
            <w:r w:rsidRPr="00175AB0">
              <w:rPr>
                <w:rFonts w:ascii="Verdana" w:eastAsia="Verdana" w:hAnsi="Verdana" w:cs="Verdana"/>
                <w:sz w:val="16"/>
                <w:szCs w:val="16"/>
              </w:rPr>
              <w:t>fenpyroximat</w:t>
            </w:r>
            <w:proofErr w:type="spellEnd"/>
            <w:r w:rsidRPr="00175AB0">
              <w:rPr>
                <w:rFonts w:ascii="Verdana" w:eastAsia="Verdana" w:hAnsi="Verdana" w:cs="Verdana"/>
                <w:sz w:val="16"/>
                <w:szCs w:val="16"/>
              </w:rPr>
              <w:t xml:space="preserve">, </w:t>
            </w:r>
            <w:proofErr w:type="spellStart"/>
            <w:r>
              <w:rPr>
                <w:rFonts w:ascii="Verdana" w:eastAsia="Verdana" w:hAnsi="Verdana" w:cs="Verdana"/>
                <w:sz w:val="16"/>
                <w:szCs w:val="16"/>
              </w:rPr>
              <w:t>flonicamid</w:t>
            </w:r>
            <w:proofErr w:type="spellEnd"/>
            <w:r>
              <w:rPr>
                <w:rFonts w:ascii="Verdana" w:eastAsia="Verdana" w:hAnsi="Verdana" w:cs="Verdana"/>
                <w:sz w:val="16"/>
                <w:szCs w:val="16"/>
              </w:rPr>
              <w:t xml:space="preserve">, </w:t>
            </w:r>
            <w:proofErr w:type="spellStart"/>
            <w:r w:rsidRPr="00175AB0">
              <w:rPr>
                <w:rFonts w:ascii="Verdana" w:eastAsia="Verdana" w:hAnsi="Verdana" w:cs="Verdana"/>
                <w:sz w:val="16"/>
                <w:szCs w:val="16"/>
              </w:rPr>
              <w:t>flubendiamid</w:t>
            </w:r>
            <w:proofErr w:type="spellEnd"/>
            <w:r w:rsidRPr="00175AB0">
              <w:rPr>
                <w:rFonts w:ascii="Verdana" w:eastAsia="Verdana" w:hAnsi="Verdana" w:cs="Verdana"/>
                <w:sz w:val="16"/>
                <w:szCs w:val="16"/>
              </w:rPr>
              <w:t xml:space="preserve">, </w:t>
            </w:r>
            <w:proofErr w:type="spellStart"/>
            <w:r w:rsidRPr="00175AB0">
              <w:rPr>
                <w:rFonts w:ascii="Verdana" w:eastAsia="Verdana" w:hAnsi="Verdana" w:cs="Verdana"/>
                <w:sz w:val="16"/>
                <w:szCs w:val="16"/>
              </w:rPr>
              <w:t>fluopyram</w:t>
            </w:r>
            <w:proofErr w:type="spellEnd"/>
            <w:r w:rsidRPr="00175AB0">
              <w:rPr>
                <w:rFonts w:ascii="Verdana" w:eastAsia="Verdana" w:hAnsi="Verdana" w:cs="Verdana"/>
                <w:sz w:val="16"/>
                <w:szCs w:val="16"/>
              </w:rPr>
              <w:t xml:space="preserve">, fluxapyroxad, </w:t>
            </w:r>
            <w:proofErr w:type="spellStart"/>
            <w:r>
              <w:rPr>
                <w:rFonts w:ascii="Verdana" w:eastAsia="Verdana" w:hAnsi="Verdana" w:cs="Verdana"/>
                <w:sz w:val="16"/>
                <w:szCs w:val="16"/>
              </w:rPr>
              <w:t>fosthiazate</w:t>
            </w:r>
            <w:proofErr w:type="spellEnd"/>
            <w:r>
              <w:rPr>
                <w:rFonts w:ascii="Verdana" w:eastAsia="Verdana" w:hAnsi="Verdana" w:cs="Verdana"/>
                <w:sz w:val="16"/>
                <w:szCs w:val="16"/>
              </w:rPr>
              <w:t xml:space="preserve">, </w:t>
            </w:r>
            <w:r w:rsidRPr="00175AB0">
              <w:rPr>
                <w:rFonts w:ascii="Verdana" w:eastAsia="Verdana" w:hAnsi="Verdana" w:cs="Verdana"/>
                <w:sz w:val="16"/>
                <w:szCs w:val="16"/>
              </w:rPr>
              <w:t>imidacloprid, indoxacarb</w:t>
            </w:r>
            <w:r>
              <w:rPr>
                <w:rFonts w:ascii="Verdana" w:eastAsia="Verdana" w:hAnsi="Verdana" w:cs="Verdana"/>
                <w:sz w:val="16"/>
                <w:szCs w:val="16"/>
              </w:rPr>
              <w:t>,</w:t>
            </w:r>
            <w:r w:rsidRPr="00175AB0">
              <w:rPr>
                <w:rFonts w:ascii="Verdana" w:eastAsia="Verdana" w:hAnsi="Verdana" w:cs="Verdana"/>
                <w:sz w:val="16"/>
                <w:szCs w:val="16"/>
              </w:rPr>
              <w:t xml:space="preserve"> lufenuron</w:t>
            </w:r>
            <w:r>
              <w:rPr>
                <w:rFonts w:ascii="Verdana" w:eastAsia="Verdana" w:hAnsi="Verdana" w:cs="Verdana"/>
                <w:sz w:val="16"/>
                <w:szCs w:val="16"/>
              </w:rPr>
              <w:t>,</w:t>
            </w:r>
            <w:r w:rsidRPr="00175AB0">
              <w:rPr>
                <w:rFonts w:ascii="Verdana" w:eastAsia="Verdana" w:hAnsi="Verdana" w:cs="Verdana"/>
                <w:sz w:val="16"/>
                <w:szCs w:val="16"/>
              </w:rPr>
              <w:t xml:space="preserve"> novaluron</w:t>
            </w:r>
            <w:r>
              <w:rPr>
                <w:rFonts w:ascii="Verdana" w:eastAsia="Verdana" w:hAnsi="Verdana" w:cs="Verdana"/>
                <w:sz w:val="16"/>
                <w:szCs w:val="16"/>
              </w:rPr>
              <w:t xml:space="preserve">, </w:t>
            </w:r>
            <w:r w:rsidRPr="00175AB0">
              <w:rPr>
                <w:rFonts w:ascii="Verdana" w:eastAsia="Verdana" w:hAnsi="Verdana" w:cs="Verdana"/>
                <w:sz w:val="16"/>
                <w:szCs w:val="16"/>
              </w:rPr>
              <w:t xml:space="preserve">prochloraz, </w:t>
            </w:r>
            <w:proofErr w:type="spellStart"/>
            <w:r w:rsidRPr="00175AB0">
              <w:rPr>
                <w:rFonts w:ascii="Verdana" w:eastAsia="Verdana" w:hAnsi="Verdana" w:cs="Verdana"/>
                <w:sz w:val="16"/>
                <w:szCs w:val="16"/>
              </w:rPr>
              <w:t>profenofos</w:t>
            </w:r>
            <w:proofErr w:type="spellEnd"/>
            <w:r w:rsidRPr="00175AB0">
              <w:rPr>
                <w:rFonts w:ascii="Verdana" w:eastAsia="Verdana" w:hAnsi="Verdana" w:cs="Verdana"/>
                <w:sz w:val="16"/>
                <w:szCs w:val="16"/>
              </w:rPr>
              <w:t xml:space="preserve">, propamocarb, </w:t>
            </w:r>
            <w:proofErr w:type="spellStart"/>
            <w:r w:rsidRPr="00175AB0">
              <w:rPr>
                <w:rFonts w:ascii="Verdana" w:eastAsia="Verdana" w:hAnsi="Verdana" w:cs="Verdana"/>
                <w:sz w:val="16"/>
                <w:szCs w:val="16"/>
              </w:rPr>
              <w:t>pyraclostrobin</w:t>
            </w:r>
            <w:proofErr w:type="spellEnd"/>
            <w:r w:rsidRPr="00175AB0">
              <w:rPr>
                <w:rFonts w:ascii="Verdana" w:eastAsia="Verdana" w:hAnsi="Verdana" w:cs="Verdana"/>
                <w:sz w:val="16"/>
                <w:szCs w:val="16"/>
              </w:rPr>
              <w:t xml:space="preserve">, pyriproxyfen, </w:t>
            </w:r>
            <w:proofErr w:type="spellStart"/>
            <w:r>
              <w:rPr>
                <w:rFonts w:ascii="Verdana" w:eastAsia="Verdana" w:hAnsi="Verdana" w:cs="Verdana"/>
                <w:sz w:val="16"/>
                <w:szCs w:val="16"/>
              </w:rPr>
              <w:t>spirotetramate</w:t>
            </w:r>
            <w:proofErr w:type="spellEnd"/>
            <w:r>
              <w:rPr>
                <w:rFonts w:ascii="Verdana" w:eastAsia="Verdana" w:hAnsi="Verdana" w:cs="Verdana"/>
                <w:sz w:val="16"/>
                <w:szCs w:val="16"/>
              </w:rPr>
              <w:t xml:space="preserve">, </w:t>
            </w:r>
            <w:proofErr w:type="spellStart"/>
            <w:r w:rsidRPr="00175AB0">
              <w:rPr>
                <w:rFonts w:ascii="Verdana" w:eastAsia="Verdana" w:hAnsi="Verdana" w:cs="Verdana"/>
                <w:sz w:val="16"/>
                <w:szCs w:val="16"/>
              </w:rPr>
              <w:t>tebuconazol</w:t>
            </w:r>
            <w:proofErr w:type="spellEnd"/>
            <w:r w:rsidRPr="00175AB0">
              <w:rPr>
                <w:rFonts w:ascii="Verdana" w:eastAsia="Verdana" w:hAnsi="Verdana" w:cs="Verdana"/>
                <w:sz w:val="16"/>
                <w:szCs w:val="16"/>
              </w:rPr>
              <w:t xml:space="preserve">, thiamethoxam, </w:t>
            </w:r>
            <w:proofErr w:type="spellStart"/>
            <w:r w:rsidRPr="00175AB0">
              <w:rPr>
                <w:rFonts w:ascii="Verdana" w:eastAsia="Verdana" w:hAnsi="Verdana" w:cs="Verdana"/>
                <w:sz w:val="16"/>
                <w:szCs w:val="16"/>
              </w:rPr>
              <w:t>tolfenpyrad</w:t>
            </w:r>
            <w:proofErr w:type="spellEnd"/>
            <w:r w:rsidRPr="00175AB0">
              <w:rPr>
                <w:rFonts w:ascii="Verdana" w:eastAsia="Verdana" w:hAnsi="Verdana" w:cs="Verdana"/>
                <w:sz w:val="16"/>
                <w:szCs w:val="16"/>
              </w:rPr>
              <w:t xml:space="preserve">, </w:t>
            </w:r>
            <w:proofErr w:type="spellStart"/>
            <w:r w:rsidRPr="00175AB0">
              <w:rPr>
                <w:rFonts w:ascii="Verdana" w:eastAsia="Verdana" w:hAnsi="Verdana" w:cs="Verdana"/>
                <w:sz w:val="16"/>
                <w:szCs w:val="16"/>
              </w:rPr>
              <w:t>tricyclazol</w:t>
            </w:r>
            <w:proofErr w:type="spellEnd"/>
          </w:p>
          <w:p w14:paraId="3B1B4300" w14:textId="11BFD0C3" w:rsidR="00486257" w:rsidRDefault="00486257" w:rsidP="00486257">
            <w:pPr>
              <w:spacing w:after="120"/>
              <w:ind w:right="-129"/>
              <w:jc w:val="both"/>
              <w:rPr>
                <w:rFonts w:ascii="Verdana" w:eastAsia="Verdana" w:hAnsi="Verdana" w:cs="Verdana"/>
                <w:sz w:val="16"/>
                <w:szCs w:val="16"/>
              </w:rPr>
            </w:pPr>
            <w:proofErr w:type="spellStart"/>
            <w:r w:rsidRPr="00175AB0">
              <w:rPr>
                <w:rFonts w:ascii="Verdana" w:eastAsia="Verdana" w:hAnsi="Verdana" w:cs="Verdana"/>
                <w:sz w:val="16"/>
                <w:szCs w:val="16"/>
              </w:rPr>
              <w:t>trifloxystrobin</w:t>
            </w:r>
            <w:proofErr w:type="spellEnd"/>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1FE61B43" w14:textId="06B89665"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Pepper</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59B09F06" w14:textId="726E5417"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Dried pepper</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67D1802B" w14:textId="0D9CE76D" w:rsidR="00486257" w:rsidRDefault="00486257" w:rsidP="00486257">
            <w:pPr>
              <w:spacing w:after="120"/>
              <w:ind w:right="-129"/>
              <w:jc w:val="both"/>
              <w:rPr>
                <w:rFonts w:ascii="Verdana" w:eastAsia="Verdana" w:hAnsi="Verdana" w:cs="Verdana"/>
                <w:sz w:val="16"/>
                <w:szCs w:val="16"/>
              </w:rPr>
            </w:pPr>
            <w:r w:rsidRPr="041F2957">
              <w:rPr>
                <w:rFonts w:ascii="Verdana" w:eastAsia="Verdana" w:hAnsi="Verdana" w:cs="Verdana"/>
                <w:sz w:val="16"/>
                <w:szCs w:val="16"/>
              </w:rPr>
              <w:t>10</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6B2EED66" w14:textId="5766F7D2" w:rsidR="00486257" w:rsidRDefault="00486257" w:rsidP="00486257">
            <w:pPr>
              <w:spacing w:after="120"/>
              <w:ind w:right="-129"/>
              <w:rPr>
                <w:rFonts w:ascii="Verdana" w:eastAsia="Verdana" w:hAnsi="Verdana" w:cs="Verdana"/>
                <w:sz w:val="16"/>
                <w:szCs w:val="16"/>
              </w:rPr>
            </w:pPr>
            <w:r w:rsidRPr="041F2957">
              <w:rPr>
                <w:rFonts w:ascii="Verdana" w:eastAsia="Verdana" w:hAnsi="Verdana" w:cs="Verdana"/>
                <w:sz w:val="16"/>
                <w:szCs w:val="16"/>
              </w:rPr>
              <w:t xml:space="preserve">Processing factor was taken over from website of „European Spice </w:t>
            </w:r>
            <w:proofErr w:type="gramStart"/>
            <w:r w:rsidRPr="041F2957">
              <w:rPr>
                <w:rFonts w:ascii="Verdana" w:eastAsia="Verdana" w:hAnsi="Verdana" w:cs="Verdana"/>
                <w:sz w:val="16"/>
                <w:szCs w:val="16"/>
              </w:rPr>
              <w:t>Association“</w:t>
            </w:r>
            <w:proofErr w:type="gramEnd"/>
          </w:p>
        </w:tc>
      </w:tr>
      <w:tr w:rsidR="00486257" w14:paraId="4637B768" w14:textId="77777777" w:rsidTr="0074386B">
        <w:trPr>
          <w:cnfStyle w:val="100000000000" w:firstRow="1" w:lastRow="0" w:firstColumn="0" w:lastColumn="0" w:oddVBand="0" w:evenVBand="0" w:oddHBand="0" w:evenHBand="0" w:firstRowFirstColumn="0" w:firstRowLastColumn="0" w:lastRowFirstColumn="0" w:lastRowLastColumn="0"/>
          <w:trHeight w:val="300"/>
          <w:tblHeader/>
        </w:trPr>
        <w:tc>
          <w:tcPr>
            <w:tcW w:w="3775" w:type="dxa"/>
            <w:tcBorders>
              <w:top w:val="single" w:sz="8" w:space="0" w:color="auto"/>
              <w:left w:val="single" w:sz="8" w:space="0" w:color="auto"/>
              <w:bottom w:val="single" w:sz="8" w:space="0" w:color="auto"/>
              <w:right w:val="single" w:sz="8" w:space="0" w:color="auto"/>
            </w:tcBorders>
            <w:tcMar>
              <w:left w:w="108" w:type="dxa"/>
              <w:right w:w="108" w:type="dxa"/>
            </w:tcMar>
          </w:tcPr>
          <w:p w14:paraId="476BCB11" w14:textId="243E081C" w:rsidR="00486257" w:rsidRDefault="00486257" w:rsidP="00486257">
            <w:pPr>
              <w:spacing w:after="120"/>
              <w:ind w:right="-129"/>
              <w:jc w:val="both"/>
            </w:pPr>
            <w:proofErr w:type="spellStart"/>
            <w:r w:rsidRPr="00DE5E48">
              <w:rPr>
                <w:rFonts w:ascii="Verdana" w:eastAsia="Verdana" w:hAnsi="Verdana" w:cs="Verdana"/>
                <w:sz w:val="16"/>
                <w:szCs w:val="16"/>
              </w:rPr>
              <w:t>Ethylenoxid</w:t>
            </w:r>
            <w:proofErr w:type="spellEnd"/>
            <w:r>
              <w:rPr>
                <w:rFonts w:ascii="Verdana" w:eastAsia="Verdana" w:hAnsi="Verdana" w:cs="Verdana"/>
                <w:sz w:val="16"/>
                <w:szCs w:val="16"/>
              </w:rPr>
              <w:t xml:space="preserve">, </w:t>
            </w:r>
            <w:r w:rsidRPr="00DE5E48">
              <w:rPr>
                <w:rFonts w:ascii="Verdana" w:eastAsia="Verdana" w:hAnsi="Verdana" w:cs="Verdana"/>
                <w:sz w:val="16"/>
                <w:szCs w:val="16"/>
              </w:rPr>
              <w:t>2-chlorethano</w:t>
            </w:r>
            <w:r>
              <w:rPr>
                <w:rFonts w:ascii="Verdana" w:eastAsia="Verdana" w:hAnsi="Verdana" w:cs="Verdana"/>
                <w:sz w:val="16"/>
                <w:szCs w:val="16"/>
              </w:rPr>
              <w:t>l</w:t>
            </w:r>
          </w:p>
        </w:tc>
        <w:tc>
          <w:tcPr>
            <w:tcW w:w="1368" w:type="dxa"/>
            <w:tcBorders>
              <w:top w:val="single" w:sz="8" w:space="0" w:color="auto"/>
              <w:left w:val="single" w:sz="8" w:space="0" w:color="auto"/>
              <w:bottom w:val="single" w:sz="8" w:space="0" w:color="auto"/>
              <w:right w:val="single" w:sz="8" w:space="0" w:color="auto"/>
            </w:tcBorders>
            <w:tcMar>
              <w:left w:w="108" w:type="dxa"/>
              <w:right w:w="108" w:type="dxa"/>
            </w:tcMar>
          </w:tcPr>
          <w:p w14:paraId="0D5A30A2" w14:textId="7AC9E552" w:rsidR="00486257" w:rsidRDefault="00486257" w:rsidP="00486257">
            <w:pPr>
              <w:spacing w:after="120"/>
              <w:ind w:right="-129"/>
              <w:jc w:val="both"/>
            </w:pPr>
            <w:r>
              <w:rPr>
                <w:rFonts w:ascii="Verdana" w:eastAsia="Verdana" w:hAnsi="Verdana" w:cs="Verdana"/>
                <w:sz w:val="16"/>
                <w:szCs w:val="16"/>
              </w:rPr>
              <w:t>Pepper</w:t>
            </w:r>
          </w:p>
        </w:tc>
        <w:tc>
          <w:tcPr>
            <w:tcW w:w="1325" w:type="dxa"/>
            <w:tcBorders>
              <w:top w:val="single" w:sz="8" w:space="0" w:color="auto"/>
              <w:left w:val="single" w:sz="8" w:space="0" w:color="auto"/>
              <w:bottom w:val="single" w:sz="8" w:space="0" w:color="auto"/>
              <w:right w:val="single" w:sz="8" w:space="0" w:color="auto"/>
            </w:tcBorders>
            <w:tcMar>
              <w:left w:w="108" w:type="dxa"/>
              <w:right w:w="108" w:type="dxa"/>
            </w:tcMar>
          </w:tcPr>
          <w:p w14:paraId="58087F15" w14:textId="2E6F821C" w:rsidR="00486257" w:rsidRDefault="00486257" w:rsidP="00486257">
            <w:pPr>
              <w:spacing w:after="120"/>
              <w:ind w:right="-129"/>
              <w:jc w:val="both"/>
            </w:pPr>
            <w:r>
              <w:rPr>
                <w:rFonts w:ascii="Verdana" w:eastAsia="Verdana" w:hAnsi="Verdana" w:cs="Verdana"/>
                <w:sz w:val="16"/>
                <w:szCs w:val="16"/>
              </w:rPr>
              <w:t>Dried chilli</w:t>
            </w:r>
          </w:p>
        </w:tc>
        <w:tc>
          <w:tcPr>
            <w:tcW w:w="1128" w:type="dxa"/>
            <w:tcBorders>
              <w:top w:val="single" w:sz="8" w:space="0" w:color="auto"/>
              <w:left w:val="single" w:sz="8" w:space="0" w:color="auto"/>
              <w:bottom w:val="single" w:sz="8" w:space="0" w:color="auto"/>
              <w:right w:val="single" w:sz="8" w:space="0" w:color="auto"/>
            </w:tcBorders>
            <w:tcMar>
              <w:left w:w="108" w:type="dxa"/>
              <w:right w:w="108" w:type="dxa"/>
            </w:tcMar>
          </w:tcPr>
          <w:p w14:paraId="5900265D" w14:textId="06DF47D0" w:rsidR="00486257" w:rsidRDefault="00486257" w:rsidP="00486257">
            <w:pPr>
              <w:spacing w:after="120"/>
              <w:ind w:right="-129"/>
              <w:jc w:val="both"/>
            </w:pPr>
            <w:r>
              <w:rPr>
                <w:rFonts w:ascii="Verdana" w:eastAsia="Verdana" w:hAnsi="Verdana" w:cs="Verdana"/>
                <w:sz w:val="16"/>
                <w:szCs w:val="16"/>
              </w:rPr>
              <w:t>7</w:t>
            </w:r>
          </w:p>
        </w:tc>
        <w:tc>
          <w:tcPr>
            <w:tcW w:w="1924" w:type="dxa"/>
            <w:tcBorders>
              <w:top w:val="single" w:sz="8" w:space="0" w:color="auto"/>
              <w:left w:val="single" w:sz="8" w:space="0" w:color="auto"/>
              <w:bottom w:val="single" w:sz="8" w:space="0" w:color="auto"/>
              <w:right w:val="single" w:sz="8" w:space="0" w:color="auto"/>
            </w:tcBorders>
            <w:tcMar>
              <w:left w:w="108" w:type="dxa"/>
              <w:right w:w="108" w:type="dxa"/>
            </w:tcMar>
          </w:tcPr>
          <w:p w14:paraId="75CCA08A" w14:textId="3ED2AFA9" w:rsidR="00486257" w:rsidRDefault="00486257" w:rsidP="00486257">
            <w:pPr>
              <w:spacing w:after="120"/>
              <w:ind w:right="-129"/>
              <w:rPr>
                <w:rFonts w:ascii="Verdana" w:eastAsia="Verdana" w:hAnsi="Verdana" w:cs="Verdana"/>
                <w:sz w:val="16"/>
                <w:szCs w:val="16"/>
              </w:rPr>
            </w:pPr>
            <w:r w:rsidRPr="00DE5E48">
              <w:rPr>
                <w:rFonts w:ascii="Verdana" w:eastAsia="Verdana" w:hAnsi="Verdana" w:cs="Verdana"/>
                <w:sz w:val="16"/>
                <w:szCs w:val="16"/>
              </w:rPr>
              <w:t xml:space="preserve">Processing factor was taken over from website of „European Spice </w:t>
            </w:r>
            <w:proofErr w:type="gramStart"/>
            <w:r w:rsidRPr="00DE5E48">
              <w:rPr>
                <w:rFonts w:ascii="Verdana" w:eastAsia="Verdana" w:hAnsi="Verdana" w:cs="Verdana"/>
                <w:sz w:val="16"/>
                <w:szCs w:val="16"/>
              </w:rPr>
              <w:t>Association“</w:t>
            </w:r>
            <w:proofErr w:type="gramEnd"/>
          </w:p>
        </w:tc>
      </w:tr>
    </w:tbl>
    <w:p w14:paraId="7AFD59B9" w14:textId="77777777" w:rsidR="0074386B" w:rsidRPr="00B8730C" w:rsidRDefault="0074386B" w:rsidP="0074386B">
      <w:pPr>
        <w:pStyle w:val="EFSATablefootnote"/>
        <w:spacing w:after="120" w:line="240" w:lineRule="auto"/>
        <w:ind w:right="565"/>
        <w:jc w:val="both"/>
        <w:rPr>
          <w:rFonts w:asciiTheme="majorHAnsi" w:hAnsiTheme="majorHAnsi"/>
          <w:color w:val="323E4F" w:themeColor="text2" w:themeShade="BF"/>
          <w:sz w:val="16"/>
          <w:szCs w:val="16"/>
        </w:rPr>
      </w:pPr>
      <w:r w:rsidRPr="041F2957">
        <w:rPr>
          <w:rFonts w:asciiTheme="majorHAnsi" w:hAnsiTheme="majorHAnsi"/>
          <w:color w:val="323E4F" w:themeColor="text2" w:themeShade="BF"/>
          <w:sz w:val="16"/>
          <w:szCs w:val="16"/>
        </w:rPr>
        <w:t>(a) Report name</w:t>
      </w:r>
    </w:p>
    <w:p w14:paraId="6467FF1F" w14:textId="77777777" w:rsidR="0074386B" w:rsidRPr="00B8730C" w:rsidRDefault="0074386B" w:rsidP="0074386B">
      <w:pPr>
        <w:pStyle w:val="EFSATablefootnote"/>
        <w:spacing w:after="120" w:line="240" w:lineRule="auto"/>
        <w:ind w:right="565"/>
        <w:jc w:val="both"/>
        <w:rPr>
          <w:rFonts w:asciiTheme="majorHAnsi" w:hAnsiTheme="majorHAnsi"/>
          <w:color w:val="323E4F" w:themeColor="text2" w:themeShade="BF"/>
          <w:sz w:val="16"/>
          <w:szCs w:val="16"/>
        </w:rPr>
      </w:pPr>
      <w:r w:rsidRPr="041F2957">
        <w:rPr>
          <w:rFonts w:asciiTheme="majorHAnsi" w:hAnsiTheme="majorHAnsi"/>
          <w:color w:val="323E4F" w:themeColor="text2" w:themeShade="BF"/>
          <w:sz w:val="16"/>
          <w:szCs w:val="16"/>
        </w:rPr>
        <w:t>(b) Processing factor for the enforcement residue definition.</w:t>
      </w:r>
    </w:p>
    <w:p w14:paraId="04B33E47" w14:textId="77777777" w:rsidR="001D150F" w:rsidRDefault="001D150F"/>
    <w:sectPr w:rsidR="001D15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17483" w14:textId="77777777" w:rsidR="00BF297F" w:rsidRDefault="00BF297F" w:rsidP="0074386B">
      <w:pPr>
        <w:spacing w:after="0" w:line="240" w:lineRule="auto"/>
      </w:pPr>
      <w:r>
        <w:separator/>
      </w:r>
    </w:p>
  </w:endnote>
  <w:endnote w:type="continuationSeparator" w:id="0">
    <w:p w14:paraId="6EBFB579" w14:textId="77777777" w:rsidR="00BF297F" w:rsidRDefault="00BF297F" w:rsidP="0074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Montserrat">
    <w:charset w:val="EE"/>
    <w:family w:val="auto"/>
    <w:pitch w:val="variable"/>
    <w:sig w:usb0="2000020F" w:usb1="00000003" w:usb2="00000000" w:usb3="00000000" w:csb0="00000197"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Corps CS)">
    <w:altName w:val="Arial"/>
    <w:charset w:val="00"/>
    <w:family w:val="roman"/>
    <w:pitch w:val="default"/>
  </w:font>
  <w:font w:name="Trebuchet MS">
    <w:panose1 w:val="020B0603020202020204"/>
    <w:charset w:val="EE"/>
    <w:family w:val="swiss"/>
    <w:pitch w:val="variable"/>
    <w:sig w:usb0="000006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Nirmala UI Semilight">
    <w:panose1 w:val="020B0402040204020203"/>
    <w:charset w:val="00"/>
    <w:family w:val="swiss"/>
    <w:pitch w:val="variable"/>
    <w:sig w:usb0="80FF8023" w:usb1="0200004A" w:usb2="00000200" w:usb3="00000000" w:csb0="00000001" w:csb1="00000000"/>
  </w:font>
  <w:font w:name="EUAlbertina">
    <w:altName w:val="Calibri"/>
    <w:panose1 w:val="00000000000000000000"/>
    <w:charset w:val="EE"/>
    <w:family w:val="swiss"/>
    <w:notTrueType/>
    <w:pitch w:val="default"/>
    <w:sig w:usb0="00000001"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Liberation Sans">
    <w:altName w:val="Arial"/>
    <w:charset w:val="EE"/>
    <w:family w:val="swiss"/>
    <w:pitch w:val="variable"/>
  </w:font>
  <w:font w:name="Helvetica 45 Light">
    <w:altName w:val="Arial"/>
    <w:panose1 w:val="00000000000000000000"/>
    <w:charset w:val="00"/>
    <w:family w:val="swiss"/>
    <w:notTrueType/>
    <w:pitch w:val="variable"/>
    <w:sig w:usb0="00000003" w:usb1="00000000" w:usb2="00000000" w:usb3="00000000" w:csb0="00000001" w:csb1="00000000"/>
  </w:font>
  <w:font w:name="Bahnschrift SemiBold SemiConden">
    <w:panose1 w:val="020B0502040204020203"/>
    <w:charset w:val="EE"/>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31BF3" w14:textId="77777777" w:rsidR="00BF297F" w:rsidRDefault="00BF297F" w:rsidP="0074386B">
      <w:pPr>
        <w:spacing w:after="0" w:line="240" w:lineRule="auto"/>
      </w:pPr>
      <w:r>
        <w:separator/>
      </w:r>
    </w:p>
  </w:footnote>
  <w:footnote w:type="continuationSeparator" w:id="0">
    <w:p w14:paraId="1FB271A0" w14:textId="77777777" w:rsidR="00BF297F" w:rsidRDefault="00BF297F" w:rsidP="0074386B">
      <w:pPr>
        <w:spacing w:after="0" w:line="240" w:lineRule="auto"/>
      </w:pPr>
      <w:r>
        <w:continuationSeparator/>
      </w:r>
    </w:p>
  </w:footnote>
  <w:footnote w:id="1">
    <w:p w14:paraId="585CA04F" w14:textId="77777777" w:rsidR="0074386B" w:rsidRDefault="0074386B" w:rsidP="0074386B">
      <w:pPr>
        <w:spacing w:after="0" w:line="240" w:lineRule="auto"/>
        <w:jc w:val="both"/>
      </w:pPr>
      <w:r w:rsidRPr="041F2957">
        <w:rPr>
          <w:rStyle w:val="Znakapoznpodarou"/>
        </w:rPr>
        <w:footnoteRef/>
      </w:r>
      <w:r>
        <w:t xml:space="preserve"> </w:t>
      </w:r>
      <w:r w:rsidRPr="041F2957">
        <w:rPr>
          <w:rFonts w:ascii="Verdana" w:eastAsia="Verdana" w:hAnsi="Verdana" w:cs="Verdana"/>
          <w:color w:val="323E4F" w:themeColor="text2" w:themeShade="BF"/>
          <w:sz w:val="16"/>
          <w:szCs w:val="16"/>
        </w:rPr>
        <w:t>Regulation (EC) No 396/2005 of the European Parliament and of the Council of 23 February 2005 on maximum residue levels of pesticides in or on food and feed of plant and animal origin and amending Council Directive 91/414/EEC. OJ L 70, 16.3.2005, p. 1–16.</w:t>
      </w:r>
    </w:p>
  </w:footnote>
  <w:footnote w:id="2">
    <w:p w14:paraId="747EE0B8" w14:textId="309D16C7" w:rsidR="0074386B" w:rsidRDefault="0074386B" w:rsidP="0074386B">
      <w:pPr>
        <w:spacing w:after="0" w:line="240" w:lineRule="auto"/>
      </w:pPr>
      <w:r w:rsidRPr="00F92760">
        <w:rPr>
          <w:rStyle w:val="Znakapoznpodarou"/>
        </w:rPr>
        <w:footnoteRef/>
      </w:r>
      <w:r w:rsidRPr="00F92760">
        <w:rPr>
          <w:rFonts w:ascii="Verdana" w:eastAsia="Verdana" w:hAnsi="Verdana" w:cs="Verdana"/>
          <w:color w:val="323E4F" w:themeColor="text2" w:themeShade="BF"/>
          <w:sz w:val="16"/>
          <w:szCs w:val="16"/>
        </w:rPr>
        <w:t>Commission Implementing Regulation (EU) 202</w:t>
      </w:r>
      <w:r w:rsidR="00F92760" w:rsidRPr="00F92760">
        <w:rPr>
          <w:rFonts w:ascii="Verdana" w:eastAsia="Verdana" w:hAnsi="Verdana" w:cs="Verdana"/>
          <w:color w:val="323E4F" w:themeColor="text2" w:themeShade="BF"/>
          <w:sz w:val="16"/>
          <w:szCs w:val="16"/>
        </w:rPr>
        <w:t>3</w:t>
      </w:r>
      <w:r w:rsidRPr="00F92760">
        <w:rPr>
          <w:rFonts w:ascii="Verdana" w:eastAsia="Verdana" w:hAnsi="Verdana" w:cs="Verdana"/>
          <w:color w:val="323E4F" w:themeColor="text2" w:themeShade="BF"/>
          <w:sz w:val="16"/>
          <w:szCs w:val="16"/>
        </w:rPr>
        <w:t>/7</w:t>
      </w:r>
      <w:r w:rsidR="00F92760" w:rsidRPr="00F92760">
        <w:rPr>
          <w:rFonts w:ascii="Verdana" w:eastAsia="Verdana" w:hAnsi="Verdana" w:cs="Verdana"/>
          <w:color w:val="323E4F" w:themeColor="text2" w:themeShade="BF"/>
          <w:sz w:val="16"/>
          <w:szCs w:val="16"/>
        </w:rPr>
        <w:t>3</w:t>
      </w:r>
      <w:r w:rsidRPr="00F92760">
        <w:rPr>
          <w:rFonts w:ascii="Verdana" w:eastAsia="Verdana" w:hAnsi="Verdana" w:cs="Verdana"/>
          <w:color w:val="323E4F" w:themeColor="text2" w:themeShade="BF"/>
          <w:sz w:val="16"/>
          <w:szCs w:val="16"/>
        </w:rPr>
        <w:t xml:space="preserve">1 of 3 </w:t>
      </w:r>
      <w:r w:rsidR="00F92760" w:rsidRPr="00F92760">
        <w:rPr>
          <w:rFonts w:ascii="Verdana" w:eastAsia="Verdana" w:hAnsi="Verdana" w:cs="Verdana"/>
          <w:color w:val="323E4F" w:themeColor="text2" w:themeShade="BF"/>
          <w:sz w:val="16"/>
          <w:szCs w:val="16"/>
        </w:rPr>
        <w:t>April</w:t>
      </w:r>
      <w:r w:rsidRPr="00F92760">
        <w:rPr>
          <w:rFonts w:ascii="Verdana" w:eastAsia="Verdana" w:hAnsi="Verdana" w:cs="Verdana"/>
          <w:color w:val="323E4F" w:themeColor="text2" w:themeShade="BF"/>
          <w:sz w:val="16"/>
          <w:szCs w:val="16"/>
        </w:rPr>
        <w:t xml:space="preserve"> 202</w:t>
      </w:r>
      <w:r w:rsidR="00F92760" w:rsidRPr="00F92760">
        <w:rPr>
          <w:rFonts w:ascii="Verdana" w:eastAsia="Verdana" w:hAnsi="Verdana" w:cs="Verdana"/>
          <w:color w:val="323E4F" w:themeColor="text2" w:themeShade="BF"/>
          <w:sz w:val="16"/>
          <w:szCs w:val="16"/>
        </w:rPr>
        <w:t>3</w:t>
      </w:r>
      <w:r w:rsidRPr="00F92760">
        <w:rPr>
          <w:rFonts w:ascii="Verdana" w:eastAsia="Verdana" w:hAnsi="Verdana" w:cs="Verdana"/>
          <w:color w:val="323E4F" w:themeColor="text2" w:themeShade="BF"/>
          <w:sz w:val="16"/>
          <w:szCs w:val="16"/>
        </w:rPr>
        <w:t xml:space="preserve"> concerning a coordinated multiannual control programme of the Union for 202</w:t>
      </w:r>
      <w:r w:rsidR="00F92760" w:rsidRPr="00F92760">
        <w:rPr>
          <w:rFonts w:ascii="Verdana" w:eastAsia="Verdana" w:hAnsi="Verdana" w:cs="Verdana"/>
          <w:color w:val="323E4F" w:themeColor="text2" w:themeShade="BF"/>
          <w:sz w:val="16"/>
          <w:szCs w:val="16"/>
        </w:rPr>
        <w:t>4</w:t>
      </w:r>
      <w:r w:rsidRPr="00F92760">
        <w:rPr>
          <w:rFonts w:ascii="Verdana" w:eastAsia="Verdana" w:hAnsi="Verdana" w:cs="Verdana"/>
          <w:color w:val="323E4F" w:themeColor="text2" w:themeShade="BF"/>
          <w:sz w:val="16"/>
          <w:szCs w:val="16"/>
        </w:rPr>
        <w:t>, 202</w:t>
      </w:r>
      <w:r w:rsidR="00F92760" w:rsidRPr="00F92760">
        <w:rPr>
          <w:rFonts w:ascii="Verdana" w:eastAsia="Verdana" w:hAnsi="Verdana" w:cs="Verdana"/>
          <w:color w:val="323E4F" w:themeColor="text2" w:themeShade="BF"/>
          <w:sz w:val="16"/>
          <w:szCs w:val="16"/>
        </w:rPr>
        <w:t>5</w:t>
      </w:r>
      <w:r w:rsidRPr="00F92760">
        <w:rPr>
          <w:rFonts w:ascii="Verdana" w:eastAsia="Verdana" w:hAnsi="Verdana" w:cs="Verdana"/>
          <w:color w:val="323E4F" w:themeColor="text2" w:themeShade="BF"/>
          <w:sz w:val="16"/>
          <w:szCs w:val="16"/>
        </w:rPr>
        <w:t xml:space="preserve"> and 202</w:t>
      </w:r>
      <w:r w:rsidR="00F92760" w:rsidRPr="00F92760">
        <w:rPr>
          <w:rFonts w:ascii="Verdana" w:eastAsia="Verdana" w:hAnsi="Verdana" w:cs="Verdana"/>
          <w:color w:val="323E4F" w:themeColor="text2" w:themeShade="BF"/>
          <w:sz w:val="16"/>
          <w:szCs w:val="16"/>
        </w:rPr>
        <w:t>6</w:t>
      </w:r>
      <w:r w:rsidRPr="00F92760">
        <w:rPr>
          <w:rFonts w:ascii="Verdana" w:eastAsia="Verdana" w:hAnsi="Verdana" w:cs="Verdana"/>
          <w:color w:val="323E4F" w:themeColor="text2" w:themeShade="BF"/>
          <w:sz w:val="16"/>
          <w:szCs w:val="16"/>
        </w:rPr>
        <w:t xml:space="preserve"> to ensure compliance with maximum residue levels of pesticides and to assess the consumer exposure to pesticide residues in and on food of plant and animal origin and repealing Implementing Regulation (EU) 202</w:t>
      </w:r>
      <w:r w:rsidR="00F92760" w:rsidRPr="00F92760">
        <w:rPr>
          <w:rFonts w:ascii="Verdana" w:eastAsia="Verdana" w:hAnsi="Verdana" w:cs="Verdana"/>
          <w:color w:val="323E4F" w:themeColor="text2" w:themeShade="BF"/>
          <w:sz w:val="16"/>
          <w:szCs w:val="16"/>
        </w:rPr>
        <w:t>2</w:t>
      </w:r>
      <w:r w:rsidRPr="00F92760">
        <w:rPr>
          <w:rFonts w:ascii="Verdana" w:eastAsia="Verdana" w:hAnsi="Verdana" w:cs="Verdana"/>
          <w:color w:val="323E4F" w:themeColor="text2" w:themeShade="BF"/>
          <w:sz w:val="16"/>
          <w:szCs w:val="16"/>
        </w:rPr>
        <w:t>/</w:t>
      </w:r>
      <w:r w:rsidR="00F92760" w:rsidRPr="00F92760">
        <w:rPr>
          <w:rFonts w:ascii="Verdana" w:eastAsia="Verdana" w:hAnsi="Verdana" w:cs="Verdana"/>
          <w:color w:val="323E4F" w:themeColor="text2" w:themeShade="BF"/>
          <w:sz w:val="16"/>
          <w:szCs w:val="16"/>
        </w:rPr>
        <w:t>741</w:t>
      </w:r>
      <w:r w:rsidRPr="00F92760">
        <w:rPr>
          <w:rFonts w:ascii="Verdana" w:eastAsia="Verdana" w:hAnsi="Verdana" w:cs="Verdana"/>
          <w:color w:val="323E4F" w:themeColor="text2" w:themeShade="BF"/>
          <w:sz w:val="16"/>
          <w:szCs w:val="16"/>
        </w:rPr>
        <w:t xml:space="preserve">. OJ L </w:t>
      </w:r>
      <w:r w:rsidR="00F92760" w:rsidRPr="00F92760">
        <w:rPr>
          <w:rFonts w:ascii="Verdana" w:eastAsia="Verdana" w:hAnsi="Verdana" w:cs="Verdana"/>
          <w:color w:val="323E4F" w:themeColor="text2" w:themeShade="BF"/>
          <w:sz w:val="16"/>
          <w:szCs w:val="16"/>
        </w:rPr>
        <w:t>95</w:t>
      </w:r>
      <w:r w:rsidRPr="00F92760">
        <w:rPr>
          <w:rFonts w:ascii="Verdana" w:eastAsia="Verdana" w:hAnsi="Verdana" w:cs="Verdana"/>
          <w:color w:val="323E4F" w:themeColor="text2" w:themeShade="BF"/>
          <w:sz w:val="16"/>
          <w:szCs w:val="16"/>
        </w:rPr>
        <w:t xml:space="preserve">, </w:t>
      </w:r>
      <w:r w:rsidR="00F92760" w:rsidRPr="00F92760">
        <w:rPr>
          <w:rFonts w:ascii="Verdana" w:eastAsia="Verdana" w:hAnsi="Verdana" w:cs="Verdana"/>
          <w:color w:val="323E4F" w:themeColor="text2" w:themeShade="BF"/>
          <w:sz w:val="16"/>
          <w:szCs w:val="16"/>
        </w:rPr>
        <w:t>04</w:t>
      </w:r>
      <w:r w:rsidRPr="00F92760">
        <w:rPr>
          <w:rFonts w:ascii="Verdana" w:eastAsia="Verdana" w:hAnsi="Verdana" w:cs="Verdana"/>
          <w:color w:val="323E4F" w:themeColor="text2" w:themeShade="BF"/>
          <w:sz w:val="16"/>
          <w:szCs w:val="16"/>
        </w:rPr>
        <w:t>/0</w:t>
      </w:r>
      <w:r w:rsidR="00F92760" w:rsidRPr="00F92760">
        <w:rPr>
          <w:rFonts w:ascii="Verdana" w:eastAsia="Verdana" w:hAnsi="Verdana" w:cs="Verdana"/>
          <w:color w:val="323E4F" w:themeColor="text2" w:themeShade="BF"/>
          <w:sz w:val="16"/>
          <w:szCs w:val="16"/>
        </w:rPr>
        <w:t>4</w:t>
      </w:r>
      <w:r w:rsidRPr="00F92760">
        <w:rPr>
          <w:rFonts w:ascii="Verdana" w:eastAsia="Verdana" w:hAnsi="Verdana" w:cs="Verdana"/>
          <w:color w:val="323E4F" w:themeColor="text2" w:themeShade="BF"/>
          <w:sz w:val="16"/>
          <w:szCs w:val="16"/>
        </w:rPr>
        <w:t>/202</w:t>
      </w:r>
      <w:r w:rsidR="00F92760" w:rsidRPr="00F92760">
        <w:rPr>
          <w:rFonts w:ascii="Verdana" w:eastAsia="Verdana" w:hAnsi="Verdana" w:cs="Verdana"/>
          <w:color w:val="323E4F" w:themeColor="text2" w:themeShade="BF"/>
          <w:sz w:val="16"/>
          <w:szCs w:val="16"/>
        </w:rPr>
        <w:t>3</w:t>
      </w:r>
      <w:r w:rsidRPr="00F92760">
        <w:rPr>
          <w:rFonts w:ascii="Verdana" w:eastAsia="Verdana" w:hAnsi="Verdana" w:cs="Verdana"/>
          <w:color w:val="323E4F" w:themeColor="text2" w:themeShade="BF"/>
          <w:sz w:val="16"/>
          <w:szCs w:val="16"/>
        </w:rPr>
        <w:t>, p. 2</w:t>
      </w:r>
      <w:r w:rsidR="00F92760" w:rsidRPr="00F92760">
        <w:rPr>
          <w:rFonts w:ascii="Verdana" w:eastAsia="Verdana" w:hAnsi="Verdana" w:cs="Verdana"/>
          <w:color w:val="323E4F" w:themeColor="text2" w:themeShade="BF"/>
          <w:sz w:val="16"/>
          <w:szCs w:val="16"/>
        </w:rPr>
        <w:t>8</w:t>
      </w:r>
      <w:r w:rsidRPr="00F92760">
        <w:rPr>
          <w:rFonts w:ascii="Verdana" w:eastAsia="Verdana" w:hAnsi="Verdana" w:cs="Verdana"/>
          <w:color w:val="323E4F" w:themeColor="text2" w:themeShade="BF"/>
          <w:sz w:val="16"/>
          <w:szCs w:val="16"/>
        </w:rPr>
        <w:t>–4</w:t>
      </w:r>
      <w:r w:rsidR="00F92760" w:rsidRPr="00F92760">
        <w:rPr>
          <w:rFonts w:ascii="Verdana" w:eastAsia="Verdana" w:hAnsi="Verdana" w:cs="Verdana"/>
          <w:color w:val="323E4F" w:themeColor="text2" w:themeShade="BF"/>
          <w:sz w:val="16"/>
          <w:szCs w:val="16"/>
        </w:rPr>
        <w:t>0</w:t>
      </w:r>
    </w:p>
  </w:footnote>
  <w:footnote w:id="3">
    <w:p w14:paraId="427FF3DF" w14:textId="77777777" w:rsidR="0074386B" w:rsidRDefault="0074386B" w:rsidP="0074386B">
      <w:pPr>
        <w:spacing w:after="0" w:line="240" w:lineRule="auto"/>
        <w:rPr>
          <w:rFonts w:ascii="Verdana" w:eastAsia="Verdana" w:hAnsi="Verdana" w:cs="Verdana"/>
          <w:color w:val="323E4F" w:themeColor="text2" w:themeShade="BF"/>
          <w:sz w:val="16"/>
          <w:szCs w:val="16"/>
        </w:rPr>
      </w:pPr>
      <w:r w:rsidRPr="041F2957">
        <w:rPr>
          <w:rStyle w:val="Znakapoznpodarou"/>
        </w:rPr>
        <w:footnoteRef/>
      </w:r>
      <w:r>
        <w:t xml:space="preserve"> </w:t>
      </w:r>
      <w:r w:rsidRPr="041F2957">
        <w:rPr>
          <w:rFonts w:ascii="Verdana" w:eastAsia="Verdana" w:hAnsi="Verdana" w:cs="Verdana"/>
          <w:sz w:val="16"/>
          <w:szCs w:val="16"/>
        </w:rPr>
        <w:t>https://csu.gov.cz/produkty/spotreba-potravin-2021</w:t>
      </w:r>
      <w:r w:rsidRPr="041F2957">
        <w:rPr>
          <w:rFonts w:ascii="Verdana" w:eastAsia="Verdana" w:hAnsi="Verdana" w:cs="Verdana"/>
          <w:color w:val="323E4F" w:themeColor="text2" w:themeShade="BF"/>
          <w:sz w:val="16"/>
          <w:szCs w:val="16"/>
        </w:rPr>
        <w:t>; English version:</w:t>
      </w:r>
      <w:r w:rsidRPr="041F2957">
        <w:rPr>
          <w:rFonts w:ascii="Verdana" w:eastAsia="Verdana" w:hAnsi="Verdana" w:cs="Verdana"/>
          <w:color w:val="4472C4" w:themeColor="accent1"/>
          <w:sz w:val="16"/>
          <w:szCs w:val="16"/>
        </w:rPr>
        <w:t xml:space="preserve"> </w:t>
      </w:r>
      <w:hyperlink r:id="rId1">
        <w:r w:rsidRPr="041F2957">
          <w:rPr>
            <w:rStyle w:val="Hypertextovodkaz"/>
            <w:rFonts w:ascii="Verdana" w:eastAsia="Verdana" w:hAnsi="Verdana" w:cs="Verdana"/>
            <w:sz w:val="16"/>
            <w:szCs w:val="16"/>
          </w:rPr>
          <w:t>https://csu.gov.cz/produkty/food-consumption-2021</w:t>
        </w:r>
      </w:hyperlink>
    </w:p>
  </w:footnote>
  <w:footnote w:id="4">
    <w:p w14:paraId="41BB83C2" w14:textId="77777777"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sz w:val="16"/>
          <w:szCs w:val="16"/>
        </w:rPr>
        <w:t>http://czvp.szu.cz/spotrebapotravin.htm</w:t>
      </w:r>
    </w:p>
  </w:footnote>
  <w:footnote w:id="5">
    <w:p w14:paraId="51BA89D5" w14:textId="77777777" w:rsidR="0074386B" w:rsidRDefault="0074386B" w:rsidP="00804986">
      <w:pPr>
        <w:spacing w:after="0" w:line="240" w:lineRule="auto"/>
        <w:jc w:val="both"/>
      </w:pPr>
      <w:r w:rsidRPr="041F2957">
        <w:rPr>
          <w:rStyle w:val="Znakapoznpodarou"/>
        </w:rPr>
        <w:footnoteRef/>
      </w:r>
      <w:r>
        <w:t xml:space="preserve"> </w:t>
      </w:r>
      <w:r w:rsidRPr="041F2957">
        <w:rPr>
          <w:rFonts w:ascii="Verdana" w:eastAsia="Verdana" w:hAnsi="Verdana" w:cs="Verdana"/>
          <w:color w:val="323E4F" w:themeColor="text2" w:themeShade="BF"/>
          <w:sz w:val="16"/>
          <w:szCs w:val="16"/>
          <w:u w:val="single"/>
        </w:rPr>
        <w:t>http://www.svscr.cz</w:t>
      </w:r>
      <w:r w:rsidRPr="041F2957">
        <w:rPr>
          <w:rFonts w:ascii="Verdana" w:eastAsia="Verdana" w:hAnsi="Verdana" w:cs="Verdana"/>
          <w:color w:val="323E4F" w:themeColor="text2" w:themeShade="BF"/>
          <w:sz w:val="16"/>
          <w:szCs w:val="16"/>
        </w:rPr>
        <w:t xml:space="preserve">; </w:t>
      </w:r>
      <w:hyperlink r:id="rId2">
        <w:r w:rsidRPr="041F2957">
          <w:rPr>
            <w:rStyle w:val="Hypertextovodkaz"/>
            <w:rFonts w:ascii="Verdana" w:eastAsia="Verdana" w:hAnsi="Verdana" w:cs="Verdana"/>
            <w:color w:val="323E4F" w:themeColor="text2" w:themeShade="BF"/>
            <w:sz w:val="16"/>
            <w:szCs w:val="16"/>
          </w:rPr>
          <w:t>http://www.szpi.gov.cz/</w:t>
        </w:r>
      </w:hyperlink>
      <w:r w:rsidRPr="041F2957">
        <w:rPr>
          <w:rFonts w:ascii="Verdana" w:eastAsia="Verdana" w:hAnsi="Verdana" w:cs="Verdana"/>
          <w:color w:val="323E4F" w:themeColor="text2" w:themeShade="BF"/>
          <w:sz w:val="16"/>
          <w:szCs w:val="16"/>
        </w:rPr>
        <w:t xml:space="preserve">; </w:t>
      </w:r>
      <w:hyperlink r:id="rId3">
        <w:r w:rsidRPr="041F2957">
          <w:rPr>
            <w:rStyle w:val="Hypertextovodkaz"/>
            <w:rFonts w:ascii="Verdana" w:eastAsia="Verdana" w:hAnsi="Verdana" w:cs="Verdana"/>
            <w:color w:val="323E4F" w:themeColor="text2" w:themeShade="BF"/>
            <w:sz w:val="16"/>
            <w:szCs w:val="16"/>
          </w:rPr>
          <w:t>http://www.ukzuz.cz</w:t>
        </w:r>
      </w:hyperlink>
    </w:p>
  </w:footnote>
  <w:footnote w:id="6">
    <w:p w14:paraId="7C46A0D8" w14:textId="77777777"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sz w:val="16"/>
          <w:szCs w:val="16"/>
        </w:rPr>
        <w:t>https://food.ec.europa.eu/safety/acn/reports-and-publications_en#rapid-alert-system-for-food-and-feed-rasff</w:t>
      </w:r>
    </w:p>
  </w:footnote>
  <w:footnote w:id="7">
    <w:p w14:paraId="3C9570F6" w14:textId="5F145FE7" w:rsidR="0074386B" w:rsidRDefault="0074386B" w:rsidP="0074386B">
      <w:pPr>
        <w:spacing w:after="0" w:line="240" w:lineRule="auto"/>
      </w:pPr>
      <w:r w:rsidRPr="041F2957">
        <w:rPr>
          <w:rStyle w:val="Znakapoznpodarou"/>
        </w:rPr>
        <w:footnoteRef/>
      </w:r>
      <w:r>
        <w:t xml:space="preserve"> </w:t>
      </w:r>
      <w:r w:rsidRPr="041F2957">
        <w:rPr>
          <w:rFonts w:ascii="Verdana" w:eastAsia="Verdana" w:hAnsi="Verdana" w:cs="Verdana"/>
          <w:color w:val="323E4F" w:themeColor="text2" w:themeShade="BF"/>
          <w:sz w:val="16"/>
          <w:szCs w:val="16"/>
        </w:rPr>
        <w:t>Commission Implementing Regulation (EU) 202</w:t>
      </w:r>
      <w:r w:rsidR="00F92760">
        <w:rPr>
          <w:rFonts w:ascii="Verdana" w:eastAsia="Verdana" w:hAnsi="Verdana" w:cs="Verdana"/>
          <w:color w:val="323E4F" w:themeColor="text2" w:themeShade="BF"/>
          <w:sz w:val="16"/>
          <w:szCs w:val="16"/>
        </w:rPr>
        <w:t>3</w:t>
      </w:r>
      <w:r w:rsidRPr="041F2957">
        <w:rPr>
          <w:rFonts w:ascii="Verdana" w:eastAsia="Verdana" w:hAnsi="Verdana" w:cs="Verdana"/>
          <w:color w:val="323E4F" w:themeColor="text2" w:themeShade="BF"/>
          <w:sz w:val="16"/>
          <w:szCs w:val="16"/>
        </w:rPr>
        <w:t>/7</w:t>
      </w:r>
      <w:r w:rsidR="00F92760">
        <w:rPr>
          <w:rFonts w:ascii="Verdana" w:eastAsia="Verdana" w:hAnsi="Verdana" w:cs="Verdana"/>
          <w:color w:val="323E4F" w:themeColor="text2" w:themeShade="BF"/>
          <w:sz w:val="16"/>
          <w:szCs w:val="16"/>
        </w:rPr>
        <w:t>3</w:t>
      </w:r>
      <w:r w:rsidRPr="041F2957">
        <w:rPr>
          <w:rFonts w:ascii="Verdana" w:eastAsia="Verdana" w:hAnsi="Verdana" w:cs="Verdana"/>
          <w:color w:val="323E4F" w:themeColor="text2" w:themeShade="BF"/>
          <w:sz w:val="16"/>
          <w:szCs w:val="16"/>
        </w:rPr>
        <w:t>1 of</w:t>
      </w:r>
      <w:r w:rsidR="00F92760" w:rsidRPr="00F92760">
        <w:rPr>
          <w:rFonts w:ascii="Verdana" w:eastAsia="Verdana" w:hAnsi="Verdana" w:cs="Verdana"/>
          <w:color w:val="323E4F" w:themeColor="text2" w:themeShade="BF"/>
          <w:sz w:val="16"/>
          <w:szCs w:val="16"/>
        </w:rPr>
        <w:t>3 April 2023 concerning a coordinated multiannual control programme of the Union for 2024, 2025 and 2026 to ensure compliance with maximum residue levels of pesticides and to assess the consumer exposure to pesticide residues in and on food of plant and animal origin and repealing Implementing Regulation (EU) 2022/741. OJ L 95, 04/04/2023, p. 28–40</w:t>
      </w:r>
    </w:p>
  </w:footnote>
  <w:footnote w:id="8">
    <w:p w14:paraId="4C1B55D3" w14:textId="69488FBD"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Implementing Regulation (EU) 202</w:t>
      </w:r>
      <w:r w:rsidR="0087680C">
        <w:rPr>
          <w:rFonts w:ascii="Verdana" w:eastAsia="Verdana" w:hAnsi="Verdana" w:cs="Verdana"/>
          <w:color w:val="323E4F" w:themeColor="text2" w:themeShade="BF"/>
          <w:sz w:val="16"/>
          <w:szCs w:val="16"/>
        </w:rPr>
        <w:t>3</w:t>
      </w:r>
      <w:r w:rsidRPr="00E05686">
        <w:rPr>
          <w:rFonts w:ascii="Verdana" w:eastAsia="Verdana" w:hAnsi="Verdana" w:cs="Verdana"/>
          <w:color w:val="323E4F" w:themeColor="text2" w:themeShade="BF"/>
          <w:sz w:val="16"/>
          <w:szCs w:val="16"/>
        </w:rPr>
        <w:t>/7</w:t>
      </w:r>
      <w:r w:rsidR="0087680C">
        <w:rPr>
          <w:rFonts w:ascii="Verdana" w:eastAsia="Verdana" w:hAnsi="Verdana" w:cs="Verdana"/>
          <w:color w:val="323E4F" w:themeColor="text2" w:themeShade="BF"/>
          <w:sz w:val="16"/>
          <w:szCs w:val="16"/>
        </w:rPr>
        <w:t>3</w:t>
      </w:r>
      <w:r w:rsidRPr="00E05686">
        <w:rPr>
          <w:rFonts w:ascii="Verdana" w:eastAsia="Verdana" w:hAnsi="Verdana" w:cs="Verdana"/>
          <w:color w:val="323E4F" w:themeColor="text2" w:themeShade="BF"/>
          <w:sz w:val="16"/>
          <w:szCs w:val="16"/>
        </w:rPr>
        <w:t xml:space="preserve">1 of </w:t>
      </w:r>
      <w:r w:rsidR="0087680C" w:rsidRPr="0087680C">
        <w:rPr>
          <w:rFonts w:ascii="Verdana" w:eastAsia="Verdana" w:hAnsi="Verdana" w:cs="Verdana"/>
          <w:color w:val="323E4F" w:themeColor="text2" w:themeShade="BF"/>
          <w:sz w:val="16"/>
          <w:szCs w:val="16"/>
        </w:rPr>
        <w:t>3 April 2023 concerning a coordinated multiannual control programme of the Union for 2024, 2025 and 2026 to ensure compliance with maximum residue levels of pesticides and to assess the consumer exposure to pesticide residues in and on food of plant and animal origin and repealing Implementing Regulation (EU) 2022/741. OJ L 95, 04/04/2023, p. 28–40</w:t>
      </w:r>
      <w:r w:rsidR="0087680C">
        <w:rPr>
          <w:rFonts w:ascii="Verdana" w:eastAsia="Verdana" w:hAnsi="Verdana" w:cs="Verdana"/>
          <w:color w:val="323E4F" w:themeColor="text2" w:themeShade="BF"/>
          <w:sz w:val="16"/>
          <w:szCs w:val="16"/>
        </w:rPr>
        <w:t>.</w:t>
      </w:r>
    </w:p>
  </w:footnote>
  <w:footnote w:id="9">
    <w:p w14:paraId="4FB84BEE" w14:textId="034781BB"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Implementing Regulation (EU) 202</w:t>
      </w:r>
      <w:r w:rsidR="0087680C">
        <w:rPr>
          <w:rFonts w:ascii="Verdana" w:eastAsia="Verdana" w:hAnsi="Verdana" w:cs="Verdana"/>
          <w:color w:val="323E4F" w:themeColor="text2" w:themeShade="BF"/>
          <w:sz w:val="16"/>
          <w:szCs w:val="16"/>
        </w:rPr>
        <w:t>3</w:t>
      </w:r>
      <w:r w:rsidRPr="00E05686">
        <w:rPr>
          <w:rFonts w:ascii="Verdana" w:eastAsia="Verdana" w:hAnsi="Verdana" w:cs="Verdana"/>
          <w:color w:val="323E4F" w:themeColor="text2" w:themeShade="BF"/>
          <w:sz w:val="16"/>
          <w:szCs w:val="16"/>
        </w:rPr>
        <w:t>/7</w:t>
      </w:r>
      <w:r w:rsidR="0087680C">
        <w:rPr>
          <w:rFonts w:ascii="Verdana" w:eastAsia="Verdana" w:hAnsi="Verdana" w:cs="Verdana"/>
          <w:color w:val="323E4F" w:themeColor="text2" w:themeShade="BF"/>
          <w:sz w:val="16"/>
          <w:szCs w:val="16"/>
        </w:rPr>
        <w:t>3</w:t>
      </w:r>
      <w:r w:rsidRPr="00E05686">
        <w:rPr>
          <w:rFonts w:ascii="Verdana" w:eastAsia="Verdana" w:hAnsi="Verdana" w:cs="Verdana"/>
          <w:color w:val="323E4F" w:themeColor="text2" w:themeShade="BF"/>
          <w:sz w:val="16"/>
          <w:szCs w:val="16"/>
        </w:rPr>
        <w:t>1 of</w:t>
      </w:r>
      <w:r w:rsidR="0087680C">
        <w:rPr>
          <w:rFonts w:ascii="Verdana" w:eastAsia="Verdana" w:hAnsi="Verdana" w:cs="Verdana"/>
          <w:color w:val="323E4F" w:themeColor="text2" w:themeShade="BF"/>
          <w:sz w:val="16"/>
          <w:szCs w:val="16"/>
        </w:rPr>
        <w:t xml:space="preserve"> </w:t>
      </w:r>
      <w:r w:rsidR="0087680C" w:rsidRPr="0087680C">
        <w:rPr>
          <w:rFonts w:ascii="Verdana" w:eastAsia="Verdana" w:hAnsi="Verdana" w:cs="Verdana"/>
          <w:color w:val="323E4F" w:themeColor="text2" w:themeShade="BF"/>
          <w:sz w:val="16"/>
          <w:szCs w:val="16"/>
        </w:rPr>
        <w:t>3 April 2023 concerning a coordinated multiannual control programme of the Union for 2024, 2025 and 2026 to ensure compliance with maximum residue levels of pesticides and to assess the consumer exposure to pesticide residues in and on food of plant and animal origin and repealing Implementing Regulation (EU) 2022/741. OJ L 95, 04/04/2023, p. 28–40</w:t>
      </w:r>
      <w:r w:rsidRPr="00E05686">
        <w:rPr>
          <w:rFonts w:ascii="Verdana" w:eastAsia="Verdana" w:hAnsi="Verdana" w:cs="Verdana"/>
          <w:color w:val="323E4F" w:themeColor="text2" w:themeShade="BF"/>
          <w:sz w:val="16"/>
          <w:szCs w:val="16"/>
        </w:rPr>
        <w:t>.</w:t>
      </w:r>
    </w:p>
  </w:footnote>
  <w:footnote w:id="10">
    <w:p w14:paraId="6C45BFDA"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ascii="Verdana" w:eastAsia="Verdana" w:hAnsi="Verdana" w:cs="Verdana"/>
          <w:color w:val="323E4F" w:themeColor="text2" w:themeShade="BF"/>
          <w:sz w:val="16"/>
          <w:szCs w:val="16"/>
        </w:rPr>
        <w:t xml:space="preserve"> http://www.svscr.cz; http://www.szpi.gov.cz/; http://www.ukzuz.cz</w:t>
      </w:r>
    </w:p>
  </w:footnote>
  <w:footnote w:id="11">
    <w:p w14:paraId="4ADDF898"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ascii="Verdana" w:eastAsia="Verdana" w:hAnsi="Verdana" w:cs="Verdana"/>
          <w:color w:val="323E4F" w:themeColor="text2" w:themeShade="BF"/>
          <w:sz w:val="16"/>
          <w:szCs w:val="16"/>
        </w:rPr>
        <w:t xml:space="preserve"> http://www.szu.cz/tema/bezpecnost-potravin; http://czvp.szu.cz/spotrebapotravin.htm</w:t>
      </w:r>
    </w:p>
  </w:footnote>
  <w:footnote w:id="12">
    <w:p w14:paraId="4096B65C"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Directive 2002/63/EC of 11 July 2002 establishing Community methods of sampling for the official control of pesticide residues in and on products of plant and animal origin and repealing Directive 79/700/EEC. OJ L 187, 16.7.2002, p. 30–43.</w:t>
      </w:r>
    </w:p>
  </w:footnote>
  <w:footnote w:id="13">
    <w:p w14:paraId="70DECAC6" w14:textId="77777777" w:rsidR="0074386B" w:rsidRPr="00E05686" w:rsidRDefault="0074386B" w:rsidP="00E05686">
      <w:pPr>
        <w:spacing w:after="0" w:line="240" w:lineRule="auto"/>
        <w:jc w:val="both"/>
        <w:rPr>
          <w:rFonts w:ascii="Verdana" w:eastAsia="Verdana" w:hAnsi="Verdana" w:cs="Verdana"/>
          <w:color w:val="323E4F" w:themeColor="text2" w:themeShade="BF"/>
          <w:sz w:val="16"/>
          <w:szCs w:val="16"/>
        </w:rPr>
      </w:pPr>
      <w:r w:rsidRPr="00E05686">
        <w:rPr>
          <w:rFonts w:eastAsia="Verdana" w:cstheme="minorHAnsi"/>
          <w:color w:val="323E4F" w:themeColor="text2" w:themeShade="BF"/>
          <w:sz w:val="16"/>
          <w:szCs w:val="16"/>
        </w:rPr>
        <w:footnoteRef/>
      </w:r>
      <w:r w:rsidRPr="00E05686">
        <w:rPr>
          <w:rFonts w:eastAsia="Verdana" w:cstheme="minorHAnsi"/>
          <w:color w:val="323E4F" w:themeColor="text2" w:themeShade="BF"/>
          <w:sz w:val="16"/>
          <w:szCs w:val="16"/>
        </w:rPr>
        <w:t xml:space="preserve"> </w:t>
      </w:r>
      <w:r w:rsidRPr="00E05686">
        <w:rPr>
          <w:rFonts w:ascii="Verdana" w:eastAsia="Verdana" w:hAnsi="Verdana" w:cs="Verdana"/>
          <w:color w:val="323E4F" w:themeColor="text2" w:themeShade="BF"/>
          <w:sz w:val="16"/>
          <w:szCs w:val="16"/>
        </w:rPr>
        <w:t>Commission Directive 2002/63/EC of 11 July 2002 establishing Community methods of sampling for the official control of pesticide residues in and on products of plant and animal origin and repealing Directive 79/700/EEC. OJ L 187, 16.7.2002, p. 30–43.</w:t>
      </w:r>
    </w:p>
  </w:footnote>
  <w:footnote w:id="14">
    <w:p w14:paraId="2E160897" w14:textId="77777777" w:rsidR="0074386B" w:rsidRPr="00E05686" w:rsidRDefault="0074386B" w:rsidP="0074386B">
      <w:pPr>
        <w:pStyle w:val="EFSAFootnote"/>
        <w:rPr>
          <w:rFonts w:eastAsia="Verdana" w:cs="Verdana"/>
          <w:color w:val="323E4F" w:themeColor="text2" w:themeShade="BF"/>
          <w:szCs w:val="16"/>
        </w:rPr>
      </w:pPr>
      <w:r w:rsidRPr="00E05686">
        <w:rPr>
          <w:rFonts w:asciiTheme="minorHAnsi" w:eastAsia="Verdana" w:hAnsiTheme="minorHAnsi" w:cstheme="minorHAnsi"/>
        </w:rPr>
        <w:footnoteRef/>
      </w:r>
      <w:r w:rsidRPr="00E05686">
        <w:rPr>
          <w:rFonts w:eastAsia="Verdana" w:cs="Verdana"/>
          <w:color w:val="323E4F" w:themeColor="text2" w:themeShade="BF"/>
          <w:szCs w:val="16"/>
        </w:rPr>
        <w:t xml:space="preserve"> Commission Regulation (EC) No 152/2009 of 27 January 2009 laying down the methods of sampling and analysis for the official control of feed. OJ L 54, 26.2.2009, p. 1–130.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1145A48"/>
    <w:lvl w:ilvl="0">
      <w:start w:val="1"/>
      <w:numFmt w:val="bullet"/>
      <w:pStyle w:val="Seznamsodrkami"/>
      <w:lvlText w:val=""/>
      <w:lvlJc w:val="left"/>
      <w:pPr>
        <w:tabs>
          <w:tab w:val="num" w:pos="-350"/>
        </w:tabs>
        <w:ind w:left="-350" w:hanging="360"/>
      </w:pPr>
      <w:rPr>
        <w:rFonts w:ascii="Symbol" w:hAnsi="Symbol" w:hint="default"/>
      </w:rPr>
    </w:lvl>
  </w:abstractNum>
  <w:abstractNum w:abstractNumId="1" w15:restartNumberingAfterBreak="0">
    <w:nsid w:val="00E2A8B4"/>
    <w:multiLevelType w:val="hybridMultilevel"/>
    <w:tmpl w:val="F07684A2"/>
    <w:lvl w:ilvl="0" w:tplc="C6482B10">
      <w:start w:val="1"/>
      <w:numFmt w:val="bullet"/>
      <w:lvlText w:val="-"/>
      <w:lvlJc w:val="left"/>
      <w:pPr>
        <w:ind w:left="720" w:hanging="360"/>
      </w:pPr>
      <w:rPr>
        <w:rFonts w:ascii="Montserrat" w:hAnsi="Montserrat" w:hint="default"/>
      </w:rPr>
    </w:lvl>
    <w:lvl w:ilvl="1" w:tplc="48461646">
      <w:start w:val="1"/>
      <w:numFmt w:val="bullet"/>
      <w:lvlText w:val="o"/>
      <w:lvlJc w:val="left"/>
      <w:pPr>
        <w:ind w:left="1440" w:hanging="360"/>
      </w:pPr>
      <w:rPr>
        <w:rFonts w:ascii="Courier New" w:hAnsi="Courier New" w:hint="default"/>
      </w:rPr>
    </w:lvl>
    <w:lvl w:ilvl="2" w:tplc="F1EC6FE4">
      <w:start w:val="1"/>
      <w:numFmt w:val="bullet"/>
      <w:lvlText w:val=""/>
      <w:lvlJc w:val="left"/>
      <w:pPr>
        <w:ind w:left="2160" w:hanging="360"/>
      </w:pPr>
      <w:rPr>
        <w:rFonts w:ascii="Wingdings" w:hAnsi="Wingdings" w:hint="default"/>
      </w:rPr>
    </w:lvl>
    <w:lvl w:ilvl="3" w:tplc="FB5A312A">
      <w:start w:val="1"/>
      <w:numFmt w:val="bullet"/>
      <w:lvlText w:val=""/>
      <w:lvlJc w:val="left"/>
      <w:pPr>
        <w:ind w:left="2880" w:hanging="360"/>
      </w:pPr>
      <w:rPr>
        <w:rFonts w:ascii="Symbol" w:hAnsi="Symbol" w:hint="default"/>
      </w:rPr>
    </w:lvl>
    <w:lvl w:ilvl="4" w:tplc="63B46960">
      <w:start w:val="1"/>
      <w:numFmt w:val="bullet"/>
      <w:lvlText w:val="o"/>
      <w:lvlJc w:val="left"/>
      <w:pPr>
        <w:ind w:left="3600" w:hanging="360"/>
      </w:pPr>
      <w:rPr>
        <w:rFonts w:ascii="Courier New" w:hAnsi="Courier New" w:hint="default"/>
      </w:rPr>
    </w:lvl>
    <w:lvl w:ilvl="5" w:tplc="F2D46F6E">
      <w:start w:val="1"/>
      <w:numFmt w:val="bullet"/>
      <w:lvlText w:val=""/>
      <w:lvlJc w:val="left"/>
      <w:pPr>
        <w:ind w:left="4320" w:hanging="360"/>
      </w:pPr>
      <w:rPr>
        <w:rFonts w:ascii="Wingdings" w:hAnsi="Wingdings" w:hint="default"/>
      </w:rPr>
    </w:lvl>
    <w:lvl w:ilvl="6" w:tplc="49940982">
      <w:start w:val="1"/>
      <w:numFmt w:val="bullet"/>
      <w:lvlText w:val=""/>
      <w:lvlJc w:val="left"/>
      <w:pPr>
        <w:ind w:left="5040" w:hanging="360"/>
      </w:pPr>
      <w:rPr>
        <w:rFonts w:ascii="Symbol" w:hAnsi="Symbol" w:hint="default"/>
      </w:rPr>
    </w:lvl>
    <w:lvl w:ilvl="7" w:tplc="14FC7E12">
      <w:start w:val="1"/>
      <w:numFmt w:val="bullet"/>
      <w:lvlText w:val="o"/>
      <w:lvlJc w:val="left"/>
      <w:pPr>
        <w:ind w:left="5760" w:hanging="360"/>
      </w:pPr>
      <w:rPr>
        <w:rFonts w:ascii="Courier New" w:hAnsi="Courier New" w:hint="default"/>
      </w:rPr>
    </w:lvl>
    <w:lvl w:ilvl="8" w:tplc="DD488CDC">
      <w:start w:val="1"/>
      <w:numFmt w:val="bullet"/>
      <w:lvlText w:val=""/>
      <w:lvlJc w:val="left"/>
      <w:pPr>
        <w:ind w:left="6480" w:hanging="360"/>
      </w:pPr>
      <w:rPr>
        <w:rFonts w:ascii="Wingdings" w:hAnsi="Wingdings" w:hint="default"/>
      </w:rPr>
    </w:lvl>
  </w:abstractNum>
  <w:abstractNum w:abstractNumId="2" w15:restartNumberingAfterBreak="0">
    <w:nsid w:val="04A301D3"/>
    <w:multiLevelType w:val="multilevel"/>
    <w:tmpl w:val="4170EDF0"/>
    <w:lvl w:ilvl="0">
      <w:start w:val="1"/>
      <w:numFmt w:val="decimal"/>
      <w:pStyle w:val="Estilo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DFCD6AF"/>
    <w:multiLevelType w:val="hybridMultilevel"/>
    <w:tmpl w:val="45E4BAD2"/>
    <w:lvl w:ilvl="0" w:tplc="83E0AFAC">
      <w:start w:val="6"/>
      <w:numFmt w:val="upperLetter"/>
      <w:lvlText w:val="%1 1:"/>
      <w:lvlJc w:val="left"/>
      <w:pPr>
        <w:ind w:left="720" w:hanging="360"/>
      </w:pPr>
    </w:lvl>
    <w:lvl w:ilvl="1" w:tplc="CA2C91F0">
      <w:start w:val="1"/>
      <w:numFmt w:val="lowerLetter"/>
      <w:lvlText w:val="%2."/>
      <w:lvlJc w:val="left"/>
      <w:pPr>
        <w:ind w:left="1440" w:hanging="360"/>
      </w:pPr>
    </w:lvl>
    <w:lvl w:ilvl="2" w:tplc="2AAA2896">
      <w:start w:val="1"/>
      <w:numFmt w:val="lowerRoman"/>
      <w:lvlText w:val="%3."/>
      <w:lvlJc w:val="right"/>
      <w:pPr>
        <w:ind w:left="2160" w:hanging="180"/>
      </w:pPr>
    </w:lvl>
    <w:lvl w:ilvl="3" w:tplc="82C42378">
      <w:start w:val="1"/>
      <w:numFmt w:val="decimal"/>
      <w:lvlText w:val="%4."/>
      <w:lvlJc w:val="left"/>
      <w:pPr>
        <w:ind w:left="2880" w:hanging="360"/>
      </w:pPr>
    </w:lvl>
    <w:lvl w:ilvl="4" w:tplc="0EAC1B1A">
      <w:start w:val="1"/>
      <w:numFmt w:val="lowerLetter"/>
      <w:lvlText w:val="%5."/>
      <w:lvlJc w:val="left"/>
      <w:pPr>
        <w:ind w:left="3600" w:hanging="360"/>
      </w:pPr>
    </w:lvl>
    <w:lvl w:ilvl="5" w:tplc="0F9AF24E">
      <w:start w:val="1"/>
      <w:numFmt w:val="lowerRoman"/>
      <w:lvlText w:val="%6."/>
      <w:lvlJc w:val="right"/>
      <w:pPr>
        <w:ind w:left="4320" w:hanging="180"/>
      </w:pPr>
    </w:lvl>
    <w:lvl w:ilvl="6" w:tplc="61BAB15E">
      <w:start w:val="1"/>
      <w:numFmt w:val="decimal"/>
      <w:lvlText w:val="%7."/>
      <w:lvlJc w:val="left"/>
      <w:pPr>
        <w:ind w:left="5040" w:hanging="360"/>
      </w:pPr>
    </w:lvl>
    <w:lvl w:ilvl="7" w:tplc="D4926706">
      <w:start w:val="1"/>
      <w:numFmt w:val="lowerLetter"/>
      <w:lvlText w:val="%8."/>
      <w:lvlJc w:val="left"/>
      <w:pPr>
        <w:ind w:left="5760" w:hanging="360"/>
      </w:pPr>
    </w:lvl>
    <w:lvl w:ilvl="8" w:tplc="B15818A6">
      <w:start w:val="1"/>
      <w:numFmt w:val="lowerRoman"/>
      <w:lvlText w:val="%9."/>
      <w:lvlJc w:val="right"/>
      <w:pPr>
        <w:ind w:left="6480" w:hanging="180"/>
      </w:pPr>
    </w:lvl>
  </w:abstractNum>
  <w:abstractNum w:abstractNumId="4" w15:restartNumberingAfterBreak="0">
    <w:nsid w:val="12057F58"/>
    <w:multiLevelType w:val="hybridMultilevel"/>
    <w:tmpl w:val="B328BBE0"/>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AE9A599"/>
    <w:multiLevelType w:val="hybridMultilevel"/>
    <w:tmpl w:val="4F12CD52"/>
    <w:lvl w:ilvl="0" w:tplc="775C9D60">
      <w:start w:val="20"/>
      <w:numFmt w:val="upperLetter"/>
      <w:lvlText w:val="%1 1:"/>
      <w:lvlJc w:val="left"/>
      <w:pPr>
        <w:ind w:left="720" w:hanging="360"/>
      </w:pPr>
    </w:lvl>
    <w:lvl w:ilvl="1" w:tplc="001A3688">
      <w:start w:val="1"/>
      <w:numFmt w:val="lowerLetter"/>
      <w:lvlText w:val="%2."/>
      <w:lvlJc w:val="left"/>
      <w:pPr>
        <w:ind w:left="1440" w:hanging="360"/>
      </w:pPr>
    </w:lvl>
    <w:lvl w:ilvl="2" w:tplc="45F2A082">
      <w:start w:val="1"/>
      <w:numFmt w:val="lowerRoman"/>
      <w:lvlText w:val="%3."/>
      <w:lvlJc w:val="right"/>
      <w:pPr>
        <w:ind w:left="2160" w:hanging="180"/>
      </w:pPr>
    </w:lvl>
    <w:lvl w:ilvl="3" w:tplc="3FAE55EA">
      <w:start w:val="1"/>
      <w:numFmt w:val="decimal"/>
      <w:lvlText w:val="%4."/>
      <w:lvlJc w:val="left"/>
      <w:pPr>
        <w:ind w:left="2880" w:hanging="360"/>
      </w:pPr>
    </w:lvl>
    <w:lvl w:ilvl="4" w:tplc="611E2DDC">
      <w:start w:val="1"/>
      <w:numFmt w:val="lowerLetter"/>
      <w:lvlText w:val="%5."/>
      <w:lvlJc w:val="left"/>
      <w:pPr>
        <w:ind w:left="3600" w:hanging="360"/>
      </w:pPr>
    </w:lvl>
    <w:lvl w:ilvl="5" w:tplc="E16C78E0">
      <w:start w:val="1"/>
      <w:numFmt w:val="lowerRoman"/>
      <w:lvlText w:val="%6."/>
      <w:lvlJc w:val="right"/>
      <w:pPr>
        <w:ind w:left="4320" w:hanging="180"/>
      </w:pPr>
    </w:lvl>
    <w:lvl w:ilvl="6" w:tplc="CCBCD8E8">
      <w:start w:val="1"/>
      <w:numFmt w:val="decimal"/>
      <w:lvlText w:val="%7."/>
      <w:lvlJc w:val="left"/>
      <w:pPr>
        <w:ind w:left="5040" w:hanging="360"/>
      </w:pPr>
    </w:lvl>
    <w:lvl w:ilvl="7" w:tplc="E7EE1382">
      <w:start w:val="1"/>
      <w:numFmt w:val="lowerLetter"/>
      <w:lvlText w:val="%8."/>
      <w:lvlJc w:val="left"/>
      <w:pPr>
        <w:ind w:left="5760" w:hanging="360"/>
      </w:pPr>
    </w:lvl>
    <w:lvl w:ilvl="8" w:tplc="B87AC594">
      <w:start w:val="1"/>
      <w:numFmt w:val="lowerRoman"/>
      <w:lvlText w:val="%9."/>
      <w:lvlJc w:val="right"/>
      <w:pPr>
        <w:ind w:left="6480" w:hanging="180"/>
      </w:pPr>
    </w:lvl>
  </w:abstractNum>
  <w:abstractNum w:abstractNumId="6" w15:restartNumberingAfterBreak="0">
    <w:nsid w:val="2D39F7F2"/>
    <w:multiLevelType w:val="hybridMultilevel"/>
    <w:tmpl w:val="E034D5C2"/>
    <w:styleLink w:val="Liste1"/>
    <w:lvl w:ilvl="0" w:tplc="017E8AAC">
      <w:start w:val="1"/>
      <w:numFmt w:val="lowerLetter"/>
      <w:lvlText w:val="%1."/>
      <w:lvlJc w:val="left"/>
      <w:pPr>
        <w:ind w:left="720" w:hanging="360"/>
      </w:pPr>
    </w:lvl>
    <w:lvl w:ilvl="1" w:tplc="6B1A633C">
      <w:start w:val="1"/>
      <w:numFmt w:val="lowerLetter"/>
      <w:lvlText w:val="%2."/>
      <w:lvlJc w:val="left"/>
      <w:pPr>
        <w:ind w:left="1440" w:hanging="360"/>
      </w:pPr>
    </w:lvl>
    <w:lvl w:ilvl="2" w:tplc="538470C2">
      <w:start w:val="1"/>
      <w:numFmt w:val="lowerRoman"/>
      <w:lvlText w:val="%3."/>
      <w:lvlJc w:val="right"/>
      <w:pPr>
        <w:ind w:left="2160" w:hanging="180"/>
      </w:pPr>
    </w:lvl>
    <w:lvl w:ilvl="3" w:tplc="556A46B2">
      <w:start w:val="1"/>
      <w:numFmt w:val="decimal"/>
      <w:lvlText w:val="%4."/>
      <w:lvlJc w:val="left"/>
      <w:pPr>
        <w:ind w:left="2880" w:hanging="360"/>
      </w:pPr>
    </w:lvl>
    <w:lvl w:ilvl="4" w:tplc="6DA497CC">
      <w:start w:val="1"/>
      <w:numFmt w:val="lowerLetter"/>
      <w:lvlText w:val="%5."/>
      <w:lvlJc w:val="left"/>
      <w:pPr>
        <w:ind w:left="3600" w:hanging="360"/>
      </w:pPr>
    </w:lvl>
    <w:lvl w:ilvl="5" w:tplc="0DC8382E">
      <w:start w:val="1"/>
      <w:numFmt w:val="lowerRoman"/>
      <w:lvlText w:val="%6."/>
      <w:lvlJc w:val="right"/>
      <w:pPr>
        <w:ind w:left="4320" w:hanging="180"/>
      </w:pPr>
    </w:lvl>
    <w:lvl w:ilvl="6" w:tplc="994A2CE4">
      <w:start w:val="1"/>
      <w:numFmt w:val="decimal"/>
      <w:lvlText w:val="%7."/>
      <w:lvlJc w:val="left"/>
      <w:pPr>
        <w:ind w:left="5040" w:hanging="360"/>
      </w:pPr>
    </w:lvl>
    <w:lvl w:ilvl="7" w:tplc="B536679C">
      <w:start w:val="1"/>
      <w:numFmt w:val="lowerLetter"/>
      <w:lvlText w:val="%8."/>
      <w:lvlJc w:val="left"/>
      <w:pPr>
        <w:ind w:left="5760" w:hanging="360"/>
      </w:pPr>
    </w:lvl>
    <w:lvl w:ilvl="8" w:tplc="6A92E648">
      <w:start w:val="1"/>
      <w:numFmt w:val="lowerRoman"/>
      <w:lvlText w:val="%9."/>
      <w:lvlJc w:val="right"/>
      <w:pPr>
        <w:ind w:left="6480" w:hanging="180"/>
      </w:pPr>
    </w:lvl>
  </w:abstractNum>
  <w:abstractNum w:abstractNumId="7" w15:restartNumberingAfterBreak="0">
    <w:nsid w:val="2DC8144B"/>
    <w:multiLevelType w:val="hybridMultilevel"/>
    <w:tmpl w:val="445E4224"/>
    <w:lvl w:ilvl="0" w:tplc="B076448E">
      <w:start w:val="1"/>
      <w:numFmt w:val="bullet"/>
      <w:lvlText w:val="·"/>
      <w:lvlJc w:val="left"/>
      <w:pPr>
        <w:ind w:left="720" w:hanging="360"/>
      </w:pPr>
      <w:rPr>
        <w:rFonts w:ascii="Symbol" w:hAnsi="Symbol" w:hint="default"/>
      </w:rPr>
    </w:lvl>
    <w:lvl w:ilvl="1" w:tplc="82649EC6">
      <w:start w:val="1"/>
      <w:numFmt w:val="bullet"/>
      <w:lvlText w:val="o"/>
      <w:lvlJc w:val="left"/>
      <w:pPr>
        <w:ind w:left="1440" w:hanging="360"/>
      </w:pPr>
      <w:rPr>
        <w:rFonts w:ascii="Courier New" w:hAnsi="Courier New" w:hint="default"/>
      </w:rPr>
    </w:lvl>
    <w:lvl w:ilvl="2" w:tplc="8738E8C2">
      <w:start w:val="1"/>
      <w:numFmt w:val="bullet"/>
      <w:lvlText w:val=""/>
      <w:lvlJc w:val="left"/>
      <w:pPr>
        <w:ind w:left="2160" w:hanging="360"/>
      </w:pPr>
      <w:rPr>
        <w:rFonts w:ascii="Wingdings" w:hAnsi="Wingdings" w:hint="default"/>
      </w:rPr>
    </w:lvl>
    <w:lvl w:ilvl="3" w:tplc="204C82E8">
      <w:start w:val="1"/>
      <w:numFmt w:val="bullet"/>
      <w:lvlText w:val=""/>
      <w:lvlJc w:val="left"/>
      <w:pPr>
        <w:ind w:left="2880" w:hanging="360"/>
      </w:pPr>
      <w:rPr>
        <w:rFonts w:ascii="Symbol" w:hAnsi="Symbol" w:hint="default"/>
      </w:rPr>
    </w:lvl>
    <w:lvl w:ilvl="4" w:tplc="7BD6291E">
      <w:start w:val="1"/>
      <w:numFmt w:val="bullet"/>
      <w:lvlText w:val="o"/>
      <w:lvlJc w:val="left"/>
      <w:pPr>
        <w:ind w:left="3600" w:hanging="360"/>
      </w:pPr>
      <w:rPr>
        <w:rFonts w:ascii="Courier New" w:hAnsi="Courier New" w:hint="default"/>
      </w:rPr>
    </w:lvl>
    <w:lvl w:ilvl="5" w:tplc="CC264D28">
      <w:start w:val="1"/>
      <w:numFmt w:val="bullet"/>
      <w:lvlText w:val=""/>
      <w:lvlJc w:val="left"/>
      <w:pPr>
        <w:ind w:left="4320" w:hanging="360"/>
      </w:pPr>
      <w:rPr>
        <w:rFonts w:ascii="Wingdings" w:hAnsi="Wingdings" w:hint="default"/>
      </w:rPr>
    </w:lvl>
    <w:lvl w:ilvl="6" w:tplc="6180C906">
      <w:start w:val="1"/>
      <w:numFmt w:val="bullet"/>
      <w:lvlText w:val=""/>
      <w:lvlJc w:val="left"/>
      <w:pPr>
        <w:ind w:left="5040" w:hanging="360"/>
      </w:pPr>
      <w:rPr>
        <w:rFonts w:ascii="Symbol" w:hAnsi="Symbol" w:hint="default"/>
      </w:rPr>
    </w:lvl>
    <w:lvl w:ilvl="7" w:tplc="91E6CA6E">
      <w:start w:val="1"/>
      <w:numFmt w:val="bullet"/>
      <w:lvlText w:val="o"/>
      <w:lvlJc w:val="left"/>
      <w:pPr>
        <w:ind w:left="5760" w:hanging="360"/>
      </w:pPr>
      <w:rPr>
        <w:rFonts w:ascii="Courier New" w:hAnsi="Courier New" w:hint="default"/>
      </w:rPr>
    </w:lvl>
    <w:lvl w:ilvl="8" w:tplc="740697AA">
      <w:start w:val="1"/>
      <w:numFmt w:val="bullet"/>
      <w:lvlText w:val=""/>
      <w:lvlJc w:val="left"/>
      <w:pPr>
        <w:ind w:left="6480" w:hanging="360"/>
      </w:pPr>
      <w:rPr>
        <w:rFonts w:ascii="Wingdings" w:hAnsi="Wingdings" w:hint="default"/>
      </w:rPr>
    </w:lvl>
  </w:abstractNum>
  <w:abstractNum w:abstractNumId="8" w15:restartNumberingAfterBreak="0">
    <w:nsid w:val="381B3BF0"/>
    <w:multiLevelType w:val="hybridMultilevel"/>
    <w:tmpl w:val="8B90ADAE"/>
    <w:lvl w:ilvl="0" w:tplc="6EE22DFC">
      <w:start w:val="1"/>
      <w:numFmt w:val="bullet"/>
      <w:lvlText w:val="·"/>
      <w:lvlJc w:val="left"/>
      <w:pPr>
        <w:ind w:left="720" w:hanging="360"/>
      </w:pPr>
      <w:rPr>
        <w:rFonts w:ascii="Symbol" w:hAnsi="Symbol" w:hint="default"/>
      </w:rPr>
    </w:lvl>
    <w:lvl w:ilvl="1" w:tplc="9BBE30C2">
      <w:start w:val="1"/>
      <w:numFmt w:val="bullet"/>
      <w:lvlText w:val="o"/>
      <w:lvlJc w:val="left"/>
      <w:pPr>
        <w:ind w:left="1440" w:hanging="360"/>
      </w:pPr>
      <w:rPr>
        <w:rFonts w:ascii="Courier New" w:hAnsi="Courier New" w:hint="default"/>
      </w:rPr>
    </w:lvl>
    <w:lvl w:ilvl="2" w:tplc="DA127572">
      <w:start w:val="1"/>
      <w:numFmt w:val="bullet"/>
      <w:lvlText w:val=""/>
      <w:lvlJc w:val="left"/>
      <w:pPr>
        <w:ind w:left="2160" w:hanging="360"/>
      </w:pPr>
      <w:rPr>
        <w:rFonts w:ascii="Wingdings" w:hAnsi="Wingdings" w:hint="default"/>
      </w:rPr>
    </w:lvl>
    <w:lvl w:ilvl="3" w:tplc="3454C66C">
      <w:start w:val="1"/>
      <w:numFmt w:val="bullet"/>
      <w:lvlText w:val=""/>
      <w:lvlJc w:val="left"/>
      <w:pPr>
        <w:ind w:left="2880" w:hanging="360"/>
      </w:pPr>
      <w:rPr>
        <w:rFonts w:ascii="Symbol" w:hAnsi="Symbol" w:hint="default"/>
      </w:rPr>
    </w:lvl>
    <w:lvl w:ilvl="4" w:tplc="9446D944">
      <w:start w:val="1"/>
      <w:numFmt w:val="bullet"/>
      <w:lvlText w:val="o"/>
      <w:lvlJc w:val="left"/>
      <w:pPr>
        <w:ind w:left="3600" w:hanging="360"/>
      </w:pPr>
      <w:rPr>
        <w:rFonts w:ascii="Courier New" w:hAnsi="Courier New" w:hint="default"/>
      </w:rPr>
    </w:lvl>
    <w:lvl w:ilvl="5" w:tplc="AA5C1208">
      <w:start w:val="1"/>
      <w:numFmt w:val="bullet"/>
      <w:lvlText w:val=""/>
      <w:lvlJc w:val="left"/>
      <w:pPr>
        <w:ind w:left="4320" w:hanging="360"/>
      </w:pPr>
      <w:rPr>
        <w:rFonts w:ascii="Wingdings" w:hAnsi="Wingdings" w:hint="default"/>
      </w:rPr>
    </w:lvl>
    <w:lvl w:ilvl="6" w:tplc="18C8F0D4">
      <w:start w:val="1"/>
      <w:numFmt w:val="bullet"/>
      <w:lvlText w:val=""/>
      <w:lvlJc w:val="left"/>
      <w:pPr>
        <w:ind w:left="5040" w:hanging="360"/>
      </w:pPr>
      <w:rPr>
        <w:rFonts w:ascii="Symbol" w:hAnsi="Symbol" w:hint="default"/>
      </w:rPr>
    </w:lvl>
    <w:lvl w:ilvl="7" w:tplc="A3DA922E">
      <w:start w:val="1"/>
      <w:numFmt w:val="bullet"/>
      <w:lvlText w:val="o"/>
      <w:lvlJc w:val="left"/>
      <w:pPr>
        <w:ind w:left="5760" w:hanging="360"/>
      </w:pPr>
      <w:rPr>
        <w:rFonts w:ascii="Courier New" w:hAnsi="Courier New" w:hint="default"/>
      </w:rPr>
    </w:lvl>
    <w:lvl w:ilvl="8" w:tplc="95321514">
      <w:start w:val="1"/>
      <w:numFmt w:val="bullet"/>
      <w:lvlText w:val=""/>
      <w:lvlJc w:val="left"/>
      <w:pPr>
        <w:ind w:left="6480" w:hanging="360"/>
      </w:pPr>
      <w:rPr>
        <w:rFonts w:ascii="Wingdings" w:hAnsi="Wingdings" w:hint="default"/>
      </w:rPr>
    </w:lvl>
  </w:abstractNum>
  <w:abstractNum w:abstractNumId="9" w15:restartNumberingAfterBreak="0">
    <w:nsid w:val="458C4CAD"/>
    <w:multiLevelType w:val="hybridMultilevel"/>
    <w:tmpl w:val="B372D450"/>
    <w:lvl w:ilvl="0" w:tplc="85F80020">
      <w:start w:val="1"/>
      <w:numFmt w:val="bullet"/>
      <w:pStyle w:val="List1"/>
      <w:lvlText w:val=""/>
      <w:lvlJc w:val="left"/>
      <w:pPr>
        <w:ind w:left="720" w:hanging="360"/>
      </w:pPr>
      <w:rPr>
        <w:rFonts w:ascii="Symbol" w:hAnsi="Symbol" w:hint="default"/>
        <w:color w:val="22294D"/>
      </w:rPr>
    </w:lvl>
    <w:lvl w:ilvl="1" w:tplc="0E6CACFC">
      <w:start w:val="1"/>
      <w:numFmt w:val="bullet"/>
      <w:pStyle w:val="Liste21"/>
      <w:lvlText w:val="o"/>
      <w:lvlJc w:val="left"/>
      <w:pPr>
        <w:ind w:left="1440" w:hanging="360"/>
      </w:pPr>
      <w:rPr>
        <w:rFonts w:ascii="Courier New" w:hAnsi="Courier New" w:hint="default"/>
        <w:color w:val="22294D"/>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D21CDC"/>
    <w:multiLevelType w:val="hybridMultilevel"/>
    <w:tmpl w:val="FA10ED66"/>
    <w:lvl w:ilvl="0" w:tplc="EA8C86D6">
      <w:start w:val="1"/>
      <w:numFmt w:val="decimal"/>
      <w:pStyle w:val="EFSADocsprovided"/>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701255B"/>
    <w:multiLevelType w:val="multilevel"/>
    <w:tmpl w:val="8EEEE2FE"/>
    <w:styleLink w:val="EFSAListbullets"/>
    <w:lvl w:ilvl="0">
      <w:start w:val="1"/>
      <w:numFmt w:val="bullet"/>
      <w:lvlText w:val=""/>
      <w:lvlJc w:val="left"/>
      <w:pPr>
        <w:tabs>
          <w:tab w:val="num" w:pos="0"/>
        </w:tabs>
        <w:ind w:left="720" w:hanging="363"/>
      </w:pPr>
      <w:rPr>
        <w:rFonts w:ascii="Symbol" w:hAnsi="Symbol" w:hint="default"/>
      </w:rPr>
    </w:lvl>
    <w:lvl w:ilvl="1">
      <w:start w:val="1"/>
      <w:numFmt w:val="bullet"/>
      <w:lvlText w:val="–"/>
      <w:lvlJc w:val="left"/>
      <w:pPr>
        <w:tabs>
          <w:tab w:val="num" w:pos="357"/>
        </w:tabs>
        <w:ind w:left="1077" w:hanging="363"/>
      </w:pPr>
      <w:rPr>
        <w:rFonts w:ascii="Tahoma" w:hAnsi="Tahoma" w:hint="default"/>
        <w:caps w:val="0"/>
        <w:strike w:val="0"/>
        <w:dstrike w:val="0"/>
        <w:vanish w:val="0"/>
        <w:color w:val="auto"/>
        <w:sz w:val="20"/>
        <w:vertAlign w:val="baseline"/>
      </w:rPr>
    </w:lvl>
    <w:lvl w:ilvl="2">
      <w:start w:val="1"/>
      <w:numFmt w:val="bullet"/>
      <w:lvlText w:val="–"/>
      <w:lvlJc w:val="left"/>
      <w:pPr>
        <w:tabs>
          <w:tab w:val="num" w:pos="714"/>
        </w:tabs>
        <w:ind w:left="1434" w:hanging="363"/>
      </w:pPr>
      <w:rPr>
        <w:rFonts w:ascii="Tahoma" w:hAnsi="Tahoma" w:hint="default"/>
        <w:color w:val="auto"/>
        <w:sz w:val="20"/>
      </w:rPr>
    </w:lvl>
    <w:lvl w:ilvl="3">
      <w:start w:val="1"/>
      <w:numFmt w:val="bullet"/>
      <w:lvlText w:val="–"/>
      <w:lvlJc w:val="left"/>
      <w:pPr>
        <w:tabs>
          <w:tab w:val="num" w:pos="1071"/>
        </w:tabs>
        <w:ind w:left="1791" w:hanging="363"/>
      </w:pPr>
      <w:rPr>
        <w:rFonts w:ascii="Tahoma" w:hAnsi="Tahoma" w:hint="default"/>
        <w:color w:val="auto"/>
        <w:sz w:val="20"/>
      </w:rPr>
    </w:lvl>
    <w:lvl w:ilvl="4">
      <w:start w:val="1"/>
      <w:numFmt w:val="bullet"/>
      <w:lvlText w:val="–"/>
      <w:lvlJc w:val="left"/>
      <w:pPr>
        <w:tabs>
          <w:tab w:val="num" w:pos="1428"/>
        </w:tabs>
        <w:ind w:left="2148" w:hanging="363"/>
      </w:pPr>
      <w:rPr>
        <w:rFonts w:ascii="Tahoma" w:hAnsi="Tahoma" w:hint="default"/>
        <w:color w:val="auto"/>
        <w:sz w:val="20"/>
      </w:rPr>
    </w:lvl>
    <w:lvl w:ilvl="5">
      <w:start w:val="1"/>
      <w:numFmt w:val="bullet"/>
      <w:lvlText w:val="–"/>
      <w:lvlJc w:val="left"/>
      <w:pPr>
        <w:tabs>
          <w:tab w:val="num" w:pos="1785"/>
        </w:tabs>
        <w:ind w:left="2505" w:hanging="363"/>
      </w:pPr>
      <w:rPr>
        <w:rFonts w:ascii="Tahoma" w:hAnsi="Tahoma" w:hint="default"/>
        <w:color w:val="auto"/>
        <w:sz w:val="20"/>
      </w:rPr>
    </w:lvl>
    <w:lvl w:ilvl="6">
      <w:start w:val="1"/>
      <w:numFmt w:val="bullet"/>
      <w:lvlText w:val="–"/>
      <w:lvlJc w:val="left"/>
      <w:pPr>
        <w:tabs>
          <w:tab w:val="num" w:pos="2142"/>
        </w:tabs>
        <w:ind w:left="2862" w:hanging="363"/>
      </w:pPr>
      <w:rPr>
        <w:rFonts w:ascii="Tahoma" w:hAnsi="Tahoma" w:hint="default"/>
        <w:color w:val="auto"/>
        <w:sz w:val="20"/>
      </w:rPr>
    </w:lvl>
    <w:lvl w:ilvl="7">
      <w:start w:val="1"/>
      <w:numFmt w:val="bullet"/>
      <w:lvlText w:val="–"/>
      <w:lvlJc w:val="left"/>
      <w:pPr>
        <w:tabs>
          <w:tab w:val="num" w:pos="2499"/>
        </w:tabs>
        <w:ind w:left="3219" w:hanging="363"/>
      </w:pPr>
      <w:rPr>
        <w:rFonts w:ascii="Tahoma" w:hAnsi="Tahoma" w:hint="default"/>
        <w:color w:val="auto"/>
        <w:sz w:val="20"/>
      </w:rPr>
    </w:lvl>
    <w:lvl w:ilvl="8">
      <w:start w:val="1"/>
      <w:numFmt w:val="bullet"/>
      <w:lvlText w:val="–"/>
      <w:lvlJc w:val="left"/>
      <w:pPr>
        <w:tabs>
          <w:tab w:val="num" w:pos="2856"/>
        </w:tabs>
        <w:ind w:left="3576" w:hanging="363"/>
      </w:pPr>
      <w:rPr>
        <w:rFonts w:ascii="Tahoma" w:hAnsi="Tahoma" w:hint="default"/>
        <w:color w:val="auto"/>
        <w:sz w:val="20"/>
      </w:rPr>
    </w:lvl>
  </w:abstractNum>
  <w:abstractNum w:abstractNumId="12" w15:restartNumberingAfterBreak="0">
    <w:nsid w:val="48BE729F"/>
    <w:multiLevelType w:val="hybridMultilevel"/>
    <w:tmpl w:val="FE9649AC"/>
    <w:lvl w:ilvl="0" w:tplc="FFFFFFFF">
      <w:start w:val="1"/>
      <w:numFmt w:val="bullet"/>
      <w:pStyle w:val="Seznam"/>
      <w:lvlText w:val=""/>
      <w:lvlJc w:val="left"/>
      <w:pPr>
        <w:tabs>
          <w:tab w:val="num" w:pos="397"/>
        </w:tabs>
        <w:ind w:left="397"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307082"/>
    <w:multiLevelType w:val="multilevel"/>
    <w:tmpl w:val="76E0D236"/>
    <w:lvl w:ilvl="0">
      <w:start w:val="1"/>
      <w:numFmt w:val="upperLetter"/>
      <w:pStyle w:val="EFSAAppendixtitle"/>
      <w:lvlText w:val="Appendix %1 "/>
      <w:lvlJc w:val="left"/>
      <w:pPr>
        <w:ind w:left="0" w:firstLine="0"/>
      </w:pPr>
      <w:rPr>
        <w:rFonts w:ascii="Tahoma" w:hAnsi="Tahoma" w:hint="default"/>
        <w:b/>
      </w:rPr>
    </w:lvl>
    <w:lvl w:ilvl="1">
      <w:start w:val="1"/>
      <w:numFmt w:val="decimal"/>
      <w:pStyle w:val="EFSAAppendixlevel1"/>
      <w:lvlText w:val="%1.%2."/>
      <w:lvlJc w:val="left"/>
      <w:pPr>
        <w:ind w:left="0" w:firstLine="0"/>
      </w:pPr>
      <w:rPr>
        <w:rFonts w:hint="default"/>
      </w:rPr>
    </w:lvl>
    <w:lvl w:ilvl="2">
      <w:start w:val="1"/>
      <w:numFmt w:val="decimal"/>
      <w:pStyle w:val="EFSAAppendixlevel2"/>
      <w:lvlText w:val="%1.%2.%3."/>
      <w:lvlJc w:val="left"/>
      <w:pPr>
        <w:ind w:left="0" w:firstLine="0"/>
      </w:pPr>
      <w:rPr>
        <w:rFonts w:hint="default"/>
      </w:rPr>
    </w:lvl>
    <w:lvl w:ilvl="3">
      <w:start w:val="1"/>
      <w:numFmt w:val="decimal"/>
      <w:pStyle w:val="EFSAAppendixlevel3"/>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4" w15:restartNumberingAfterBreak="0">
    <w:nsid w:val="523508CC"/>
    <w:multiLevelType w:val="hybridMultilevel"/>
    <w:tmpl w:val="00AE8EB0"/>
    <w:lvl w:ilvl="0" w:tplc="5FACD4F4">
      <w:start w:val="1"/>
      <w:numFmt w:val="bullet"/>
      <w:lvlText w:val="·"/>
      <w:lvlJc w:val="left"/>
      <w:pPr>
        <w:ind w:left="1080" w:hanging="360"/>
      </w:pPr>
      <w:rPr>
        <w:rFonts w:ascii="Symbol" w:hAnsi="Symbol" w:hint="default"/>
      </w:rPr>
    </w:lvl>
    <w:lvl w:ilvl="1" w:tplc="529222D8">
      <w:start w:val="1"/>
      <w:numFmt w:val="bullet"/>
      <w:lvlText w:val="o"/>
      <w:lvlJc w:val="left"/>
      <w:pPr>
        <w:ind w:left="1800" w:hanging="360"/>
      </w:pPr>
      <w:rPr>
        <w:rFonts w:ascii="Courier New" w:hAnsi="Courier New" w:hint="default"/>
      </w:rPr>
    </w:lvl>
    <w:lvl w:ilvl="2" w:tplc="302EB26A">
      <w:start w:val="1"/>
      <w:numFmt w:val="bullet"/>
      <w:lvlText w:val=""/>
      <w:lvlJc w:val="left"/>
      <w:pPr>
        <w:ind w:left="2520" w:hanging="360"/>
      </w:pPr>
      <w:rPr>
        <w:rFonts w:ascii="Wingdings" w:hAnsi="Wingdings" w:hint="default"/>
      </w:rPr>
    </w:lvl>
    <w:lvl w:ilvl="3" w:tplc="30F22832">
      <w:start w:val="1"/>
      <w:numFmt w:val="bullet"/>
      <w:lvlText w:val=""/>
      <w:lvlJc w:val="left"/>
      <w:pPr>
        <w:ind w:left="3240" w:hanging="360"/>
      </w:pPr>
      <w:rPr>
        <w:rFonts w:ascii="Symbol" w:hAnsi="Symbol" w:hint="default"/>
      </w:rPr>
    </w:lvl>
    <w:lvl w:ilvl="4" w:tplc="57AAAE90">
      <w:start w:val="1"/>
      <w:numFmt w:val="bullet"/>
      <w:lvlText w:val="o"/>
      <w:lvlJc w:val="left"/>
      <w:pPr>
        <w:ind w:left="3960" w:hanging="360"/>
      </w:pPr>
      <w:rPr>
        <w:rFonts w:ascii="Courier New" w:hAnsi="Courier New" w:hint="default"/>
      </w:rPr>
    </w:lvl>
    <w:lvl w:ilvl="5" w:tplc="6E10F158">
      <w:start w:val="1"/>
      <w:numFmt w:val="bullet"/>
      <w:lvlText w:val=""/>
      <w:lvlJc w:val="left"/>
      <w:pPr>
        <w:ind w:left="4680" w:hanging="360"/>
      </w:pPr>
      <w:rPr>
        <w:rFonts w:ascii="Wingdings" w:hAnsi="Wingdings" w:hint="default"/>
      </w:rPr>
    </w:lvl>
    <w:lvl w:ilvl="6" w:tplc="3F8A0932">
      <w:start w:val="1"/>
      <w:numFmt w:val="bullet"/>
      <w:lvlText w:val=""/>
      <w:lvlJc w:val="left"/>
      <w:pPr>
        <w:ind w:left="5400" w:hanging="360"/>
      </w:pPr>
      <w:rPr>
        <w:rFonts w:ascii="Symbol" w:hAnsi="Symbol" w:hint="default"/>
      </w:rPr>
    </w:lvl>
    <w:lvl w:ilvl="7" w:tplc="2FECBE38">
      <w:start w:val="1"/>
      <w:numFmt w:val="bullet"/>
      <w:lvlText w:val="o"/>
      <w:lvlJc w:val="left"/>
      <w:pPr>
        <w:ind w:left="6120" w:hanging="360"/>
      </w:pPr>
      <w:rPr>
        <w:rFonts w:ascii="Courier New" w:hAnsi="Courier New" w:hint="default"/>
      </w:rPr>
    </w:lvl>
    <w:lvl w:ilvl="8" w:tplc="F88EE09E">
      <w:start w:val="1"/>
      <w:numFmt w:val="bullet"/>
      <w:lvlText w:val=""/>
      <w:lvlJc w:val="left"/>
      <w:pPr>
        <w:ind w:left="6840" w:hanging="360"/>
      </w:pPr>
      <w:rPr>
        <w:rFonts w:ascii="Wingdings" w:hAnsi="Wingdings" w:hint="default"/>
      </w:rPr>
    </w:lvl>
  </w:abstractNum>
  <w:abstractNum w:abstractNumId="15" w15:restartNumberingAfterBreak="0">
    <w:nsid w:val="55128490"/>
    <w:multiLevelType w:val="multilevel"/>
    <w:tmpl w:val="F626D82A"/>
    <w:styleLink w:val="EFSAheadinglist"/>
    <w:lvl w:ilvl="0">
      <w:start w:val="1"/>
      <w:numFmt w:val="decimal"/>
      <w:lvlText w:val="%1"/>
      <w:lvlJc w:val="left"/>
      <w:pPr>
        <w:ind w:left="360" w:hanging="360"/>
      </w:pPr>
      <w:rPr>
        <w:rFonts w:hint="default"/>
        <w:color w:val="22294D"/>
      </w:rPr>
    </w:lvl>
    <w:lvl w:ilvl="1">
      <w:start w:val="1"/>
      <w:numFmt w:val="decimal"/>
      <w:lvlText w:val="%1.%2"/>
      <w:lvlJc w:val="left"/>
      <w:pPr>
        <w:ind w:left="3715" w:hanging="102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021" w:hanging="1021"/>
      </w:pPr>
      <w:rPr>
        <w:rFonts w:hint="default"/>
      </w:rPr>
    </w:lvl>
    <w:lvl w:ilvl="4">
      <w:start w:val="1"/>
      <w:numFmt w:val="none"/>
      <w:suff w:val="nothing"/>
      <w:lvlText w:val=""/>
      <w:lvlJc w:val="left"/>
      <w:pPr>
        <w:ind w:left="0" w:firstLine="0"/>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6" w15:restartNumberingAfterBreak="0">
    <w:nsid w:val="5657164E"/>
    <w:multiLevelType w:val="hybridMultilevel"/>
    <w:tmpl w:val="E9EA6270"/>
    <w:lvl w:ilvl="0" w:tplc="08BA18B6">
      <w:start w:val="1"/>
      <w:numFmt w:val="bullet"/>
      <w:pStyle w:val="EFSABullet2"/>
      <w:lvlText w:val="o"/>
      <w:lvlJc w:val="left"/>
      <w:pPr>
        <w:ind w:left="1287" w:hanging="360"/>
      </w:pPr>
      <w:rPr>
        <w:rFonts w:ascii="Courier New" w:hAnsi="Courier New" w:hint="default"/>
        <w:color w:val="22294D"/>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56954B74"/>
    <w:multiLevelType w:val="multilevel"/>
    <w:tmpl w:val="35FA0B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8" w15:restartNumberingAfterBreak="0">
    <w:nsid w:val="5741341D"/>
    <w:multiLevelType w:val="hybridMultilevel"/>
    <w:tmpl w:val="6E82E2F2"/>
    <w:lvl w:ilvl="0" w:tplc="33C20258">
      <w:start w:val="1"/>
      <w:numFmt w:val="decimal"/>
      <w:pStyle w:val="EFSAFiguretitle"/>
      <w:lvlText w:val="Figure %1: "/>
      <w:lvlJc w:val="left"/>
      <w:pPr>
        <w:ind w:left="360" w:hanging="360"/>
      </w:pPr>
      <w:rPr>
        <w:rFonts w:ascii="Verdana" w:hAnsi="Verdana" w:cs="Tahoma" w:hint="default"/>
        <w:b w:val="0"/>
        <w:i w:val="0"/>
        <w:caps w:val="0"/>
        <w:strike w:val="0"/>
        <w:dstrike w:val="0"/>
        <w:vanish w:val="0"/>
        <w:color w:val="22294D"/>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113C91"/>
    <w:multiLevelType w:val="multilevel"/>
    <w:tmpl w:val="4E28DBE6"/>
    <w:styleLink w:val="Annexheadings"/>
    <w:lvl w:ilvl="0">
      <w:start w:val="1"/>
      <w:numFmt w:val="upperLetter"/>
      <w:lvlText w:val="Annex %1 "/>
      <w:lvlJc w:val="left"/>
      <w:pPr>
        <w:ind w:left="0" w:firstLine="0"/>
      </w:pPr>
      <w:rPr>
        <w:rFonts w:ascii="Tahoma" w:hAnsi="Tahoma"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15:restartNumberingAfterBreak="0">
    <w:nsid w:val="60530AD3"/>
    <w:multiLevelType w:val="hybridMultilevel"/>
    <w:tmpl w:val="E940B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A3317"/>
    <w:multiLevelType w:val="hybridMultilevel"/>
    <w:tmpl w:val="924A95DC"/>
    <w:lvl w:ilvl="0" w:tplc="9E7ECBB8">
      <w:start w:val="20"/>
      <w:numFmt w:val="upperLetter"/>
      <w:lvlText w:val="%1 1:"/>
      <w:lvlJc w:val="left"/>
      <w:pPr>
        <w:ind w:left="720" w:hanging="360"/>
      </w:pPr>
    </w:lvl>
    <w:lvl w:ilvl="1" w:tplc="0778F09C">
      <w:start w:val="1"/>
      <w:numFmt w:val="lowerLetter"/>
      <w:lvlText w:val="%2."/>
      <w:lvlJc w:val="left"/>
      <w:pPr>
        <w:ind w:left="1440" w:hanging="360"/>
      </w:pPr>
    </w:lvl>
    <w:lvl w:ilvl="2" w:tplc="320E9C84">
      <w:start w:val="1"/>
      <w:numFmt w:val="lowerRoman"/>
      <w:lvlText w:val="%3."/>
      <w:lvlJc w:val="right"/>
      <w:pPr>
        <w:ind w:left="2160" w:hanging="180"/>
      </w:pPr>
    </w:lvl>
    <w:lvl w:ilvl="3" w:tplc="22F46908">
      <w:start w:val="1"/>
      <w:numFmt w:val="decimal"/>
      <w:lvlText w:val="%4."/>
      <w:lvlJc w:val="left"/>
      <w:pPr>
        <w:ind w:left="2880" w:hanging="360"/>
      </w:pPr>
    </w:lvl>
    <w:lvl w:ilvl="4" w:tplc="CDFE223E">
      <w:start w:val="1"/>
      <w:numFmt w:val="lowerLetter"/>
      <w:lvlText w:val="%5."/>
      <w:lvlJc w:val="left"/>
      <w:pPr>
        <w:ind w:left="3600" w:hanging="360"/>
      </w:pPr>
    </w:lvl>
    <w:lvl w:ilvl="5" w:tplc="1CC4CD22">
      <w:start w:val="1"/>
      <w:numFmt w:val="lowerRoman"/>
      <w:lvlText w:val="%6."/>
      <w:lvlJc w:val="right"/>
      <w:pPr>
        <w:ind w:left="4320" w:hanging="180"/>
      </w:pPr>
    </w:lvl>
    <w:lvl w:ilvl="6" w:tplc="23281CF6">
      <w:start w:val="1"/>
      <w:numFmt w:val="decimal"/>
      <w:lvlText w:val="%7."/>
      <w:lvlJc w:val="left"/>
      <w:pPr>
        <w:ind w:left="5040" w:hanging="360"/>
      </w:pPr>
    </w:lvl>
    <w:lvl w:ilvl="7" w:tplc="70F6EED0">
      <w:start w:val="1"/>
      <w:numFmt w:val="lowerLetter"/>
      <w:lvlText w:val="%8."/>
      <w:lvlJc w:val="left"/>
      <w:pPr>
        <w:ind w:left="5760" w:hanging="360"/>
      </w:pPr>
    </w:lvl>
    <w:lvl w:ilvl="8" w:tplc="2AB4A51A">
      <w:start w:val="1"/>
      <w:numFmt w:val="lowerRoman"/>
      <w:lvlText w:val="%9."/>
      <w:lvlJc w:val="right"/>
      <w:pPr>
        <w:ind w:left="6480" w:hanging="180"/>
      </w:pPr>
    </w:lvl>
  </w:abstractNum>
  <w:abstractNum w:abstractNumId="22" w15:restartNumberingAfterBreak="0">
    <w:nsid w:val="642E3CE7"/>
    <w:multiLevelType w:val="hybridMultilevel"/>
    <w:tmpl w:val="C41E30F6"/>
    <w:lvl w:ilvl="0" w:tplc="A09CEBA8">
      <w:start w:val="1"/>
      <w:numFmt w:val="bullet"/>
      <w:lvlText w:val="·"/>
      <w:lvlJc w:val="left"/>
      <w:pPr>
        <w:ind w:left="720" w:hanging="360"/>
      </w:pPr>
      <w:rPr>
        <w:rFonts w:ascii="Symbol" w:hAnsi="Symbol" w:hint="default"/>
      </w:rPr>
    </w:lvl>
    <w:lvl w:ilvl="1" w:tplc="3230B46C">
      <w:start w:val="1"/>
      <w:numFmt w:val="bullet"/>
      <w:lvlText w:val="o"/>
      <w:lvlJc w:val="left"/>
      <w:pPr>
        <w:ind w:left="1440" w:hanging="360"/>
      </w:pPr>
      <w:rPr>
        <w:rFonts w:ascii="Courier New" w:hAnsi="Courier New" w:hint="default"/>
      </w:rPr>
    </w:lvl>
    <w:lvl w:ilvl="2" w:tplc="46324778">
      <w:start w:val="1"/>
      <w:numFmt w:val="bullet"/>
      <w:lvlText w:val=""/>
      <w:lvlJc w:val="left"/>
      <w:pPr>
        <w:ind w:left="2160" w:hanging="360"/>
      </w:pPr>
      <w:rPr>
        <w:rFonts w:ascii="Wingdings" w:hAnsi="Wingdings" w:hint="default"/>
      </w:rPr>
    </w:lvl>
    <w:lvl w:ilvl="3" w:tplc="3996B666">
      <w:start w:val="1"/>
      <w:numFmt w:val="bullet"/>
      <w:lvlText w:val=""/>
      <w:lvlJc w:val="left"/>
      <w:pPr>
        <w:ind w:left="2880" w:hanging="360"/>
      </w:pPr>
      <w:rPr>
        <w:rFonts w:ascii="Symbol" w:hAnsi="Symbol" w:hint="default"/>
      </w:rPr>
    </w:lvl>
    <w:lvl w:ilvl="4" w:tplc="EAD47B62">
      <w:start w:val="1"/>
      <w:numFmt w:val="bullet"/>
      <w:lvlText w:val="o"/>
      <w:lvlJc w:val="left"/>
      <w:pPr>
        <w:ind w:left="3600" w:hanging="360"/>
      </w:pPr>
      <w:rPr>
        <w:rFonts w:ascii="Courier New" w:hAnsi="Courier New" w:hint="default"/>
      </w:rPr>
    </w:lvl>
    <w:lvl w:ilvl="5" w:tplc="F894E1E6">
      <w:start w:val="1"/>
      <w:numFmt w:val="bullet"/>
      <w:lvlText w:val=""/>
      <w:lvlJc w:val="left"/>
      <w:pPr>
        <w:ind w:left="4320" w:hanging="360"/>
      </w:pPr>
      <w:rPr>
        <w:rFonts w:ascii="Wingdings" w:hAnsi="Wingdings" w:hint="default"/>
      </w:rPr>
    </w:lvl>
    <w:lvl w:ilvl="6" w:tplc="C6346FE2">
      <w:start w:val="1"/>
      <w:numFmt w:val="bullet"/>
      <w:lvlText w:val=""/>
      <w:lvlJc w:val="left"/>
      <w:pPr>
        <w:ind w:left="5040" w:hanging="360"/>
      </w:pPr>
      <w:rPr>
        <w:rFonts w:ascii="Symbol" w:hAnsi="Symbol" w:hint="default"/>
      </w:rPr>
    </w:lvl>
    <w:lvl w:ilvl="7" w:tplc="B3F43A56">
      <w:start w:val="1"/>
      <w:numFmt w:val="bullet"/>
      <w:lvlText w:val="o"/>
      <w:lvlJc w:val="left"/>
      <w:pPr>
        <w:ind w:left="5760" w:hanging="360"/>
      </w:pPr>
      <w:rPr>
        <w:rFonts w:ascii="Courier New" w:hAnsi="Courier New" w:hint="default"/>
      </w:rPr>
    </w:lvl>
    <w:lvl w:ilvl="8" w:tplc="5AACF87A">
      <w:start w:val="1"/>
      <w:numFmt w:val="bullet"/>
      <w:lvlText w:val=""/>
      <w:lvlJc w:val="left"/>
      <w:pPr>
        <w:ind w:left="6480" w:hanging="360"/>
      </w:pPr>
      <w:rPr>
        <w:rFonts w:ascii="Wingdings" w:hAnsi="Wingdings" w:hint="default"/>
      </w:rPr>
    </w:lvl>
  </w:abstractNum>
  <w:abstractNum w:abstractNumId="23" w15:restartNumberingAfterBreak="0">
    <w:nsid w:val="66157E15"/>
    <w:multiLevelType w:val="hybridMultilevel"/>
    <w:tmpl w:val="9208DE98"/>
    <w:lvl w:ilvl="0" w:tplc="8B1294B6">
      <w:start w:val="1"/>
      <w:numFmt w:val="decimal"/>
      <w:pStyle w:val="EFSAList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342C6F"/>
    <w:multiLevelType w:val="hybridMultilevel"/>
    <w:tmpl w:val="84E02C96"/>
    <w:lvl w:ilvl="0" w:tplc="FFFFFFFF">
      <w:start w:val="1"/>
      <w:numFmt w:val="upperLetter"/>
      <w:pStyle w:val="EFSAAppendixTitles"/>
      <w:lvlText w:val="%1. "/>
      <w:lvlJc w:val="left"/>
      <w:pPr>
        <w:ind w:left="1495" w:hanging="360"/>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25" w15:restartNumberingAfterBreak="0">
    <w:nsid w:val="6829379E"/>
    <w:multiLevelType w:val="multilevel"/>
    <w:tmpl w:val="8514F1C6"/>
    <w:lvl w:ilvl="0">
      <w:start w:val="1"/>
      <w:numFmt w:val="upperLetter"/>
      <w:pStyle w:val="EFSAAnnextitle"/>
      <w:lvlText w:val="Annex %1 "/>
      <w:lvlJc w:val="left"/>
      <w:pPr>
        <w:ind w:left="360" w:hanging="360"/>
      </w:pPr>
      <w:rPr>
        <w:rFonts w:ascii="Verdana" w:hAnsi="Verdana" w:hint="default"/>
        <w:b/>
        <w:i w:val="0"/>
        <w:sz w:val="28"/>
      </w:rPr>
    </w:lvl>
    <w:lvl w:ilvl="1">
      <w:start w:val="1"/>
      <w:numFmt w:val="decimal"/>
      <w:lvlText w:val="%1.%2."/>
      <w:lvlJc w:val="left"/>
      <w:pPr>
        <w:ind w:left="1440" w:hanging="144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1AA7490"/>
    <w:multiLevelType w:val="hybridMultilevel"/>
    <w:tmpl w:val="319C782A"/>
    <w:lvl w:ilvl="0" w:tplc="6AC0E246">
      <w:start w:val="1"/>
      <w:numFmt w:val="decimal"/>
      <w:lvlText w:val="%1."/>
      <w:lvlJc w:val="left"/>
      <w:pPr>
        <w:ind w:left="720" w:hanging="360"/>
      </w:pPr>
    </w:lvl>
    <w:lvl w:ilvl="1" w:tplc="3B963802">
      <w:start w:val="30"/>
      <w:numFmt w:val="decimal"/>
      <w:lvlText w:val="%2.1."/>
      <w:lvlJc w:val="left"/>
      <w:pPr>
        <w:ind w:left="1440" w:hanging="360"/>
      </w:pPr>
    </w:lvl>
    <w:lvl w:ilvl="2" w:tplc="38429A68">
      <w:start w:val="1"/>
      <w:numFmt w:val="decimal"/>
      <w:lvlText w:val="%3.1.1."/>
      <w:lvlJc w:val="left"/>
      <w:pPr>
        <w:ind w:left="2160" w:hanging="180"/>
      </w:pPr>
    </w:lvl>
    <w:lvl w:ilvl="3" w:tplc="032062F0">
      <w:start w:val="1"/>
      <w:numFmt w:val="decimal"/>
      <w:lvlText w:val="%4."/>
      <w:lvlJc w:val="left"/>
      <w:pPr>
        <w:ind w:left="2880" w:hanging="360"/>
      </w:pPr>
    </w:lvl>
    <w:lvl w:ilvl="4" w:tplc="F328F9F0">
      <w:start w:val="1"/>
      <w:numFmt w:val="lowerLetter"/>
      <w:lvlText w:val="%5."/>
      <w:lvlJc w:val="left"/>
      <w:pPr>
        <w:ind w:left="3600" w:hanging="360"/>
      </w:pPr>
    </w:lvl>
    <w:lvl w:ilvl="5" w:tplc="007AAF92">
      <w:start w:val="1"/>
      <w:numFmt w:val="lowerRoman"/>
      <w:lvlText w:val="%6."/>
      <w:lvlJc w:val="right"/>
      <w:pPr>
        <w:ind w:left="4320" w:hanging="180"/>
      </w:pPr>
    </w:lvl>
    <w:lvl w:ilvl="6" w:tplc="EFCAB2F0">
      <w:start w:val="1"/>
      <w:numFmt w:val="decimal"/>
      <w:lvlText w:val="%7."/>
      <w:lvlJc w:val="left"/>
      <w:pPr>
        <w:ind w:left="5040" w:hanging="360"/>
      </w:pPr>
    </w:lvl>
    <w:lvl w:ilvl="7" w:tplc="39F26C14">
      <w:start w:val="1"/>
      <w:numFmt w:val="lowerLetter"/>
      <w:lvlText w:val="%8."/>
      <w:lvlJc w:val="left"/>
      <w:pPr>
        <w:ind w:left="5760" w:hanging="360"/>
      </w:pPr>
    </w:lvl>
    <w:lvl w:ilvl="8" w:tplc="C74EB1F2">
      <w:start w:val="1"/>
      <w:numFmt w:val="lowerRoman"/>
      <w:lvlText w:val="%9."/>
      <w:lvlJc w:val="right"/>
      <w:pPr>
        <w:ind w:left="6480" w:hanging="180"/>
      </w:pPr>
    </w:lvl>
  </w:abstractNum>
  <w:abstractNum w:abstractNumId="27" w15:restartNumberingAfterBreak="0">
    <w:nsid w:val="797A1D3C"/>
    <w:multiLevelType w:val="multilevel"/>
    <w:tmpl w:val="4BC06B12"/>
    <w:lvl w:ilvl="0">
      <w:start w:val="1"/>
      <w:numFmt w:val="upperLetter"/>
      <w:lvlText w:val="Appendix %1 –"/>
      <w:lvlJc w:val="left"/>
      <w:pPr>
        <w:ind w:left="0" w:firstLine="0"/>
      </w:pPr>
      <w:rPr>
        <w:rFonts w:ascii="Tahoma" w:hAnsi="Tahoma" w:hint="default"/>
        <w: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pStyle w:val="EFSAAppendixlevel4"/>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8" w15:restartNumberingAfterBreak="0">
    <w:nsid w:val="79C24798"/>
    <w:multiLevelType w:val="hybridMultilevel"/>
    <w:tmpl w:val="4EEAFED6"/>
    <w:lvl w:ilvl="0" w:tplc="352C277E">
      <w:start w:val="1"/>
      <w:numFmt w:val="decimal"/>
      <w:pStyle w:val="EFSATabletitle"/>
      <w:lvlText w:val="Table %1: "/>
      <w:lvlJc w:val="left"/>
      <w:pPr>
        <w:ind w:left="7874" w:hanging="360"/>
      </w:pPr>
      <w:rPr>
        <w:rFonts w:ascii="Verdana" w:hAnsi="Verdana" w:cs="Tahoma" w:hint="default"/>
        <w:b w:val="0"/>
        <w:i w:val="0"/>
        <w:caps w:val="0"/>
        <w:strike w:val="0"/>
        <w:dstrike w:val="0"/>
        <w:vanish w:val="0"/>
        <w:color w:val="22294D"/>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5051" w:hanging="360"/>
      </w:pPr>
    </w:lvl>
    <w:lvl w:ilvl="2" w:tplc="0809001B" w:tentative="1">
      <w:start w:val="1"/>
      <w:numFmt w:val="lowerRoman"/>
      <w:lvlText w:val="%3."/>
      <w:lvlJc w:val="right"/>
      <w:pPr>
        <w:ind w:left="5771" w:hanging="180"/>
      </w:pPr>
    </w:lvl>
    <w:lvl w:ilvl="3" w:tplc="0809000F" w:tentative="1">
      <w:start w:val="1"/>
      <w:numFmt w:val="decimal"/>
      <w:lvlText w:val="%4."/>
      <w:lvlJc w:val="left"/>
      <w:pPr>
        <w:ind w:left="6491" w:hanging="360"/>
      </w:pPr>
    </w:lvl>
    <w:lvl w:ilvl="4" w:tplc="08090019" w:tentative="1">
      <w:start w:val="1"/>
      <w:numFmt w:val="lowerLetter"/>
      <w:lvlText w:val="%5."/>
      <w:lvlJc w:val="left"/>
      <w:pPr>
        <w:ind w:left="7211" w:hanging="360"/>
      </w:pPr>
    </w:lvl>
    <w:lvl w:ilvl="5" w:tplc="0809001B" w:tentative="1">
      <w:start w:val="1"/>
      <w:numFmt w:val="lowerRoman"/>
      <w:lvlText w:val="%6."/>
      <w:lvlJc w:val="right"/>
      <w:pPr>
        <w:ind w:left="7931" w:hanging="180"/>
      </w:pPr>
    </w:lvl>
    <w:lvl w:ilvl="6" w:tplc="0809000F" w:tentative="1">
      <w:start w:val="1"/>
      <w:numFmt w:val="decimal"/>
      <w:lvlText w:val="%7."/>
      <w:lvlJc w:val="left"/>
      <w:pPr>
        <w:ind w:left="8651" w:hanging="360"/>
      </w:pPr>
    </w:lvl>
    <w:lvl w:ilvl="7" w:tplc="08090019" w:tentative="1">
      <w:start w:val="1"/>
      <w:numFmt w:val="lowerLetter"/>
      <w:lvlText w:val="%8."/>
      <w:lvlJc w:val="left"/>
      <w:pPr>
        <w:ind w:left="9371" w:hanging="360"/>
      </w:pPr>
    </w:lvl>
    <w:lvl w:ilvl="8" w:tplc="0809001B" w:tentative="1">
      <w:start w:val="1"/>
      <w:numFmt w:val="lowerRoman"/>
      <w:lvlText w:val="%9."/>
      <w:lvlJc w:val="right"/>
      <w:pPr>
        <w:ind w:left="10091" w:hanging="180"/>
      </w:pPr>
    </w:lvl>
  </w:abstractNum>
  <w:abstractNum w:abstractNumId="29" w15:restartNumberingAfterBreak="0">
    <w:nsid w:val="7C3A367B"/>
    <w:multiLevelType w:val="hybridMultilevel"/>
    <w:tmpl w:val="0CCE994C"/>
    <w:lvl w:ilvl="0" w:tplc="72A48784">
      <w:start w:val="1"/>
      <w:numFmt w:val="bullet"/>
      <w:lvlText w:val="·"/>
      <w:lvlJc w:val="left"/>
      <w:pPr>
        <w:ind w:left="720" w:hanging="360"/>
      </w:pPr>
      <w:rPr>
        <w:rFonts w:ascii="Symbol" w:hAnsi="Symbol" w:hint="default"/>
      </w:rPr>
    </w:lvl>
    <w:lvl w:ilvl="1" w:tplc="6E843AFE">
      <w:start w:val="1"/>
      <w:numFmt w:val="bullet"/>
      <w:lvlText w:val="o"/>
      <w:lvlJc w:val="left"/>
      <w:pPr>
        <w:ind w:left="1440" w:hanging="360"/>
      </w:pPr>
      <w:rPr>
        <w:rFonts w:ascii="Courier New" w:hAnsi="Courier New" w:hint="default"/>
      </w:rPr>
    </w:lvl>
    <w:lvl w:ilvl="2" w:tplc="765C22A2">
      <w:start w:val="1"/>
      <w:numFmt w:val="bullet"/>
      <w:lvlText w:val=""/>
      <w:lvlJc w:val="left"/>
      <w:pPr>
        <w:ind w:left="2160" w:hanging="360"/>
      </w:pPr>
      <w:rPr>
        <w:rFonts w:ascii="Wingdings" w:hAnsi="Wingdings" w:hint="default"/>
      </w:rPr>
    </w:lvl>
    <w:lvl w:ilvl="3" w:tplc="EEF85628">
      <w:start w:val="1"/>
      <w:numFmt w:val="bullet"/>
      <w:lvlText w:val=""/>
      <w:lvlJc w:val="left"/>
      <w:pPr>
        <w:ind w:left="2880" w:hanging="360"/>
      </w:pPr>
      <w:rPr>
        <w:rFonts w:ascii="Symbol" w:hAnsi="Symbol" w:hint="default"/>
      </w:rPr>
    </w:lvl>
    <w:lvl w:ilvl="4" w:tplc="914A6142">
      <w:start w:val="1"/>
      <w:numFmt w:val="bullet"/>
      <w:lvlText w:val="o"/>
      <w:lvlJc w:val="left"/>
      <w:pPr>
        <w:ind w:left="3600" w:hanging="360"/>
      </w:pPr>
      <w:rPr>
        <w:rFonts w:ascii="Courier New" w:hAnsi="Courier New" w:hint="default"/>
      </w:rPr>
    </w:lvl>
    <w:lvl w:ilvl="5" w:tplc="7C347DCE">
      <w:start w:val="1"/>
      <w:numFmt w:val="bullet"/>
      <w:lvlText w:val=""/>
      <w:lvlJc w:val="left"/>
      <w:pPr>
        <w:ind w:left="4320" w:hanging="360"/>
      </w:pPr>
      <w:rPr>
        <w:rFonts w:ascii="Wingdings" w:hAnsi="Wingdings" w:hint="default"/>
      </w:rPr>
    </w:lvl>
    <w:lvl w:ilvl="6" w:tplc="C29EAF9E">
      <w:start w:val="1"/>
      <w:numFmt w:val="bullet"/>
      <w:lvlText w:val=""/>
      <w:lvlJc w:val="left"/>
      <w:pPr>
        <w:ind w:left="5040" w:hanging="360"/>
      </w:pPr>
      <w:rPr>
        <w:rFonts w:ascii="Symbol" w:hAnsi="Symbol" w:hint="default"/>
      </w:rPr>
    </w:lvl>
    <w:lvl w:ilvl="7" w:tplc="C6565472">
      <w:start w:val="1"/>
      <w:numFmt w:val="bullet"/>
      <w:lvlText w:val="o"/>
      <w:lvlJc w:val="left"/>
      <w:pPr>
        <w:ind w:left="5760" w:hanging="360"/>
      </w:pPr>
      <w:rPr>
        <w:rFonts w:ascii="Courier New" w:hAnsi="Courier New" w:hint="default"/>
      </w:rPr>
    </w:lvl>
    <w:lvl w:ilvl="8" w:tplc="2A36BDBA">
      <w:start w:val="1"/>
      <w:numFmt w:val="bullet"/>
      <w:lvlText w:val=""/>
      <w:lvlJc w:val="left"/>
      <w:pPr>
        <w:ind w:left="6480" w:hanging="360"/>
      </w:pPr>
      <w:rPr>
        <w:rFonts w:ascii="Wingdings" w:hAnsi="Wingdings" w:hint="default"/>
      </w:rPr>
    </w:lvl>
  </w:abstractNum>
  <w:abstractNum w:abstractNumId="30" w15:restartNumberingAfterBreak="0">
    <w:nsid w:val="7D34036A"/>
    <w:multiLevelType w:val="multilevel"/>
    <w:tmpl w:val="CFBCFAF0"/>
    <w:lvl w:ilvl="0">
      <w:start w:val="1"/>
      <w:numFmt w:val="bullet"/>
      <w:pStyle w:val="EFSABullet1"/>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Tahoma" w:hAnsi="Tahoma" w:hint="default"/>
        <w:color w:val="auto"/>
        <w:sz w:val="20"/>
      </w:rPr>
    </w:lvl>
    <w:lvl w:ilvl="2">
      <w:start w:val="1"/>
      <w:numFmt w:val="bullet"/>
      <w:lvlText w:val="–"/>
      <w:lvlJc w:val="left"/>
      <w:pPr>
        <w:tabs>
          <w:tab w:val="num" w:pos="0"/>
        </w:tabs>
        <w:ind w:left="2160" w:hanging="360"/>
      </w:pPr>
      <w:rPr>
        <w:rFonts w:ascii="Tahoma" w:hAnsi="Tahoma" w:hint="default"/>
        <w:color w:val="auto"/>
        <w:sz w:val="20"/>
      </w:rPr>
    </w:lvl>
    <w:lvl w:ilvl="3">
      <w:start w:val="1"/>
      <w:numFmt w:val="bullet"/>
      <w:lvlText w:val="–"/>
      <w:lvlJc w:val="left"/>
      <w:pPr>
        <w:tabs>
          <w:tab w:val="num" w:pos="0"/>
        </w:tabs>
        <w:ind w:left="2880" w:hanging="360"/>
      </w:pPr>
      <w:rPr>
        <w:rFonts w:ascii="Tahoma" w:hAnsi="Tahoma" w:hint="default"/>
        <w:color w:val="auto"/>
        <w:sz w:val="20"/>
      </w:rPr>
    </w:lvl>
    <w:lvl w:ilvl="4">
      <w:start w:val="1"/>
      <w:numFmt w:val="bullet"/>
      <w:lvlText w:val="–"/>
      <w:lvlJc w:val="left"/>
      <w:pPr>
        <w:tabs>
          <w:tab w:val="num" w:pos="0"/>
        </w:tabs>
        <w:ind w:left="3600" w:hanging="360"/>
      </w:pPr>
      <w:rPr>
        <w:rFonts w:ascii="Tahoma" w:hAnsi="Tahoma" w:hint="default"/>
        <w:color w:val="auto"/>
        <w:sz w:val="20"/>
      </w:rPr>
    </w:lvl>
    <w:lvl w:ilvl="5">
      <w:start w:val="1"/>
      <w:numFmt w:val="bullet"/>
      <w:lvlText w:val="–"/>
      <w:lvlJc w:val="left"/>
      <w:pPr>
        <w:tabs>
          <w:tab w:val="num" w:pos="0"/>
        </w:tabs>
        <w:ind w:left="4320" w:hanging="360"/>
      </w:pPr>
      <w:rPr>
        <w:rFonts w:ascii="Tahoma" w:hAnsi="Tahoma" w:hint="default"/>
        <w:color w:val="auto"/>
        <w:sz w:val="20"/>
      </w:rPr>
    </w:lvl>
    <w:lvl w:ilvl="6">
      <w:start w:val="1"/>
      <w:numFmt w:val="bullet"/>
      <w:lvlText w:val="–"/>
      <w:lvlJc w:val="left"/>
      <w:pPr>
        <w:tabs>
          <w:tab w:val="num" w:pos="0"/>
        </w:tabs>
        <w:ind w:left="5040" w:hanging="360"/>
      </w:pPr>
      <w:rPr>
        <w:rFonts w:ascii="Tahoma" w:hAnsi="Tahoma" w:hint="default"/>
        <w:color w:val="auto"/>
        <w:sz w:val="20"/>
      </w:rPr>
    </w:lvl>
    <w:lvl w:ilvl="7">
      <w:start w:val="1"/>
      <w:numFmt w:val="bullet"/>
      <w:lvlText w:val="–"/>
      <w:lvlJc w:val="left"/>
      <w:pPr>
        <w:tabs>
          <w:tab w:val="num" w:pos="0"/>
        </w:tabs>
        <w:ind w:left="5760" w:hanging="360"/>
      </w:pPr>
      <w:rPr>
        <w:rFonts w:ascii="Tahoma" w:hAnsi="Tahoma" w:cs="Courier New" w:hint="default"/>
        <w:color w:val="auto"/>
        <w:sz w:val="20"/>
      </w:rPr>
    </w:lvl>
    <w:lvl w:ilvl="8">
      <w:start w:val="1"/>
      <w:numFmt w:val="bullet"/>
      <w:lvlText w:val="–"/>
      <w:lvlJc w:val="left"/>
      <w:pPr>
        <w:tabs>
          <w:tab w:val="num" w:pos="0"/>
        </w:tabs>
        <w:ind w:left="6480" w:hanging="360"/>
      </w:pPr>
      <w:rPr>
        <w:rFonts w:ascii="Tahoma" w:hAnsi="Tahoma" w:hint="default"/>
        <w:color w:val="auto"/>
        <w:sz w:val="20"/>
      </w:rPr>
    </w:lvl>
  </w:abstractNum>
  <w:abstractNum w:abstractNumId="31" w15:restartNumberingAfterBreak="0">
    <w:nsid w:val="7D7156C5"/>
    <w:multiLevelType w:val="hybridMultilevel"/>
    <w:tmpl w:val="5F780D40"/>
    <w:lvl w:ilvl="0" w:tplc="BF6C2240">
      <w:start w:val="1"/>
      <w:numFmt w:val="bullet"/>
      <w:lvlText w:val="·"/>
      <w:lvlJc w:val="left"/>
      <w:pPr>
        <w:ind w:left="720" w:hanging="360"/>
      </w:pPr>
      <w:rPr>
        <w:rFonts w:ascii="Symbol" w:hAnsi="Symbol" w:hint="default"/>
      </w:rPr>
    </w:lvl>
    <w:lvl w:ilvl="1" w:tplc="66367FAC">
      <w:start w:val="1"/>
      <w:numFmt w:val="bullet"/>
      <w:lvlText w:val="o"/>
      <w:lvlJc w:val="left"/>
      <w:pPr>
        <w:ind w:left="1440" w:hanging="360"/>
      </w:pPr>
      <w:rPr>
        <w:rFonts w:ascii="Courier New" w:hAnsi="Courier New" w:hint="default"/>
      </w:rPr>
    </w:lvl>
    <w:lvl w:ilvl="2" w:tplc="5E8C8A0E">
      <w:start w:val="1"/>
      <w:numFmt w:val="bullet"/>
      <w:lvlText w:val=""/>
      <w:lvlJc w:val="left"/>
      <w:pPr>
        <w:ind w:left="2160" w:hanging="360"/>
      </w:pPr>
      <w:rPr>
        <w:rFonts w:ascii="Wingdings" w:hAnsi="Wingdings" w:hint="default"/>
      </w:rPr>
    </w:lvl>
    <w:lvl w:ilvl="3" w:tplc="ADF411C8">
      <w:start w:val="1"/>
      <w:numFmt w:val="bullet"/>
      <w:lvlText w:val=""/>
      <w:lvlJc w:val="left"/>
      <w:pPr>
        <w:ind w:left="2880" w:hanging="360"/>
      </w:pPr>
      <w:rPr>
        <w:rFonts w:ascii="Symbol" w:hAnsi="Symbol" w:hint="default"/>
      </w:rPr>
    </w:lvl>
    <w:lvl w:ilvl="4" w:tplc="65CCC87A">
      <w:start w:val="1"/>
      <w:numFmt w:val="bullet"/>
      <w:lvlText w:val="o"/>
      <w:lvlJc w:val="left"/>
      <w:pPr>
        <w:ind w:left="3600" w:hanging="360"/>
      </w:pPr>
      <w:rPr>
        <w:rFonts w:ascii="Courier New" w:hAnsi="Courier New" w:hint="default"/>
      </w:rPr>
    </w:lvl>
    <w:lvl w:ilvl="5" w:tplc="9D622756">
      <w:start w:val="1"/>
      <w:numFmt w:val="bullet"/>
      <w:lvlText w:val=""/>
      <w:lvlJc w:val="left"/>
      <w:pPr>
        <w:ind w:left="4320" w:hanging="360"/>
      </w:pPr>
      <w:rPr>
        <w:rFonts w:ascii="Wingdings" w:hAnsi="Wingdings" w:hint="default"/>
      </w:rPr>
    </w:lvl>
    <w:lvl w:ilvl="6" w:tplc="8FC4BC2C">
      <w:start w:val="1"/>
      <w:numFmt w:val="bullet"/>
      <w:lvlText w:val=""/>
      <w:lvlJc w:val="left"/>
      <w:pPr>
        <w:ind w:left="5040" w:hanging="360"/>
      </w:pPr>
      <w:rPr>
        <w:rFonts w:ascii="Symbol" w:hAnsi="Symbol" w:hint="default"/>
      </w:rPr>
    </w:lvl>
    <w:lvl w:ilvl="7" w:tplc="5866A382">
      <w:start w:val="1"/>
      <w:numFmt w:val="bullet"/>
      <w:lvlText w:val="o"/>
      <w:lvlJc w:val="left"/>
      <w:pPr>
        <w:ind w:left="5760" w:hanging="360"/>
      </w:pPr>
      <w:rPr>
        <w:rFonts w:ascii="Courier New" w:hAnsi="Courier New" w:hint="default"/>
      </w:rPr>
    </w:lvl>
    <w:lvl w:ilvl="8" w:tplc="315272E4">
      <w:start w:val="1"/>
      <w:numFmt w:val="bullet"/>
      <w:lvlText w:val=""/>
      <w:lvlJc w:val="left"/>
      <w:pPr>
        <w:ind w:left="6480" w:hanging="360"/>
      </w:pPr>
      <w:rPr>
        <w:rFonts w:ascii="Wingdings" w:hAnsi="Wingdings" w:hint="default"/>
      </w:rPr>
    </w:lvl>
  </w:abstractNum>
  <w:num w:numId="1" w16cid:durableId="1337806674">
    <w:abstractNumId w:val="14"/>
  </w:num>
  <w:num w:numId="2" w16cid:durableId="1628782445">
    <w:abstractNumId w:val="21"/>
  </w:num>
  <w:num w:numId="3" w16cid:durableId="124199332">
    <w:abstractNumId w:val="3"/>
  </w:num>
  <w:num w:numId="4" w16cid:durableId="113840203">
    <w:abstractNumId w:val="1"/>
  </w:num>
  <w:num w:numId="5" w16cid:durableId="1052264310">
    <w:abstractNumId w:val="5"/>
  </w:num>
  <w:num w:numId="6" w16cid:durableId="1165392155">
    <w:abstractNumId w:val="31"/>
  </w:num>
  <w:num w:numId="7" w16cid:durableId="1865898114">
    <w:abstractNumId w:val="7"/>
  </w:num>
  <w:num w:numId="8" w16cid:durableId="537621257">
    <w:abstractNumId w:val="8"/>
  </w:num>
  <w:num w:numId="9" w16cid:durableId="1866406388">
    <w:abstractNumId w:val="22"/>
  </w:num>
  <w:num w:numId="10" w16cid:durableId="1839684854">
    <w:abstractNumId w:val="29"/>
  </w:num>
  <w:num w:numId="11" w16cid:durableId="334380460">
    <w:abstractNumId w:val="26"/>
  </w:num>
  <w:num w:numId="12" w16cid:durableId="1428694836">
    <w:abstractNumId w:val="9"/>
  </w:num>
  <w:num w:numId="13" w16cid:durableId="859051099">
    <w:abstractNumId w:val="17"/>
  </w:num>
  <w:num w:numId="14" w16cid:durableId="1446804181">
    <w:abstractNumId w:val="25"/>
  </w:num>
  <w:num w:numId="15" w16cid:durableId="1846093958">
    <w:abstractNumId w:val="27"/>
  </w:num>
  <w:num w:numId="16" w16cid:durableId="1788039421">
    <w:abstractNumId w:val="13"/>
  </w:num>
  <w:num w:numId="17" w16cid:durableId="563757643">
    <w:abstractNumId w:val="30"/>
  </w:num>
  <w:num w:numId="18" w16cid:durableId="1924415938">
    <w:abstractNumId w:val="10"/>
  </w:num>
  <w:num w:numId="19" w16cid:durableId="1023630137">
    <w:abstractNumId w:val="23"/>
  </w:num>
  <w:num w:numId="20" w16cid:durableId="426538747">
    <w:abstractNumId w:val="0"/>
  </w:num>
  <w:num w:numId="21" w16cid:durableId="840585980">
    <w:abstractNumId w:val="24"/>
  </w:num>
  <w:num w:numId="22" w16cid:durableId="1306659261">
    <w:abstractNumId w:val="12"/>
  </w:num>
  <w:num w:numId="23" w16cid:durableId="1364600262">
    <w:abstractNumId w:val="2"/>
  </w:num>
  <w:num w:numId="24" w16cid:durableId="1044866468">
    <w:abstractNumId w:val="11"/>
  </w:num>
  <w:num w:numId="25" w16cid:durableId="2088451980">
    <w:abstractNumId w:val="6"/>
  </w:num>
  <w:num w:numId="26" w16cid:durableId="1743873570">
    <w:abstractNumId w:val="15"/>
  </w:num>
  <w:num w:numId="27" w16cid:durableId="585115080">
    <w:abstractNumId w:val="20"/>
  </w:num>
  <w:num w:numId="28" w16cid:durableId="27410827">
    <w:abstractNumId w:val="18"/>
  </w:num>
  <w:num w:numId="29" w16cid:durableId="1511023598">
    <w:abstractNumId w:val="28"/>
  </w:num>
  <w:num w:numId="30" w16cid:durableId="1730883547">
    <w:abstractNumId w:val="16"/>
  </w:num>
  <w:num w:numId="31" w16cid:durableId="1323267045">
    <w:abstractNumId w:val="19"/>
  </w:num>
  <w:num w:numId="32" w16cid:durableId="6298279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6B"/>
    <w:rsid w:val="000E39E0"/>
    <w:rsid w:val="001D150F"/>
    <w:rsid w:val="00477AD5"/>
    <w:rsid w:val="00486257"/>
    <w:rsid w:val="005622FD"/>
    <w:rsid w:val="005D66B2"/>
    <w:rsid w:val="005D75E3"/>
    <w:rsid w:val="006A5E9B"/>
    <w:rsid w:val="007050CE"/>
    <w:rsid w:val="00731BE5"/>
    <w:rsid w:val="0074386B"/>
    <w:rsid w:val="00804986"/>
    <w:rsid w:val="0087680C"/>
    <w:rsid w:val="00922C25"/>
    <w:rsid w:val="0093617F"/>
    <w:rsid w:val="009C3B62"/>
    <w:rsid w:val="009E36B6"/>
    <w:rsid w:val="00BF297F"/>
    <w:rsid w:val="00CB7A32"/>
    <w:rsid w:val="00D841C5"/>
    <w:rsid w:val="00DA261D"/>
    <w:rsid w:val="00DE64C3"/>
    <w:rsid w:val="00E05686"/>
    <w:rsid w:val="00F21DAD"/>
    <w:rsid w:val="00F927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3955A"/>
  <w15:chartTrackingRefBased/>
  <w15:docId w15:val="{6596A0D2-D1AE-4A45-9D74-CDC05433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99"/>
    <w:qFormat/>
    <w:rsid w:val="0074386B"/>
    <w:pPr>
      <w:spacing w:after="200" w:line="276" w:lineRule="auto"/>
    </w:pPr>
    <w:rPr>
      <w:lang w:val="en-GB"/>
    </w:rPr>
  </w:style>
  <w:style w:type="paragraph" w:styleId="Nadpis1">
    <w:name w:val="heading 1"/>
    <w:basedOn w:val="Normln"/>
    <w:next w:val="Normln"/>
    <w:link w:val="Nadpis1Char"/>
    <w:uiPriority w:val="9"/>
    <w:qFormat/>
    <w:rsid w:val="0074386B"/>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Nadpis2">
    <w:name w:val="heading 2"/>
    <w:basedOn w:val="Normln"/>
    <w:next w:val="Normln"/>
    <w:link w:val="Nadpis2Char"/>
    <w:uiPriority w:val="9"/>
    <w:qFormat/>
    <w:rsid w:val="0074386B"/>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Nadpis3">
    <w:name w:val="heading 3"/>
    <w:basedOn w:val="Normln"/>
    <w:next w:val="Normln"/>
    <w:link w:val="Nadpis3Char"/>
    <w:uiPriority w:val="9"/>
    <w:qFormat/>
    <w:rsid w:val="0074386B"/>
    <w:pPr>
      <w:keepNext/>
      <w:keepLines/>
      <w:spacing w:before="200" w:after="0"/>
      <w:outlineLvl w:val="2"/>
    </w:pPr>
    <w:rPr>
      <w:rFonts w:asciiTheme="majorHAnsi" w:eastAsiaTheme="majorEastAsia" w:hAnsiTheme="majorHAnsi" w:cstheme="majorBidi"/>
      <w:b/>
      <w:bCs/>
      <w:color w:val="4472C4" w:themeColor="accent1"/>
    </w:rPr>
  </w:style>
  <w:style w:type="paragraph" w:styleId="Nadpis4">
    <w:name w:val="heading 4"/>
    <w:basedOn w:val="Normln"/>
    <w:next w:val="Normln"/>
    <w:link w:val="Nadpis4Char"/>
    <w:uiPriority w:val="9"/>
    <w:qFormat/>
    <w:rsid w:val="0074386B"/>
    <w:pPr>
      <w:keepNext/>
      <w:keepLines/>
      <w:spacing w:before="200" w:after="0"/>
      <w:outlineLvl w:val="3"/>
    </w:pPr>
    <w:rPr>
      <w:rFonts w:asciiTheme="majorHAnsi" w:eastAsiaTheme="majorEastAsia" w:hAnsiTheme="majorHAnsi" w:cstheme="majorBidi"/>
      <w:b/>
      <w:bCs/>
      <w:i/>
      <w:iCs/>
      <w:color w:val="4472C4" w:themeColor="accent1"/>
    </w:rPr>
  </w:style>
  <w:style w:type="paragraph" w:styleId="Nadpis5">
    <w:name w:val="heading 5"/>
    <w:basedOn w:val="Normln"/>
    <w:next w:val="Normln"/>
    <w:link w:val="Nadpis5Char"/>
    <w:uiPriority w:val="9"/>
    <w:semiHidden/>
    <w:unhideWhenUsed/>
    <w:qFormat/>
    <w:rsid w:val="0074386B"/>
    <w:pPr>
      <w:numPr>
        <w:ilvl w:val="4"/>
        <w:numId w:val="13"/>
      </w:numPr>
      <w:spacing w:before="200" w:after="0"/>
      <w:ind w:left="3600" w:hanging="360"/>
      <w:outlineLvl w:val="4"/>
    </w:pPr>
    <w:rPr>
      <w:smallCaps/>
      <w:color w:val="C45911" w:themeColor="accent2" w:themeShade="BF"/>
      <w:spacing w:val="10"/>
      <w:szCs w:val="26"/>
    </w:rPr>
  </w:style>
  <w:style w:type="paragraph" w:styleId="Nadpis6">
    <w:name w:val="heading 6"/>
    <w:basedOn w:val="Normln"/>
    <w:next w:val="Normln"/>
    <w:link w:val="Nadpis6Char"/>
    <w:uiPriority w:val="9"/>
    <w:semiHidden/>
    <w:unhideWhenUsed/>
    <w:qFormat/>
    <w:rsid w:val="0074386B"/>
    <w:pPr>
      <w:numPr>
        <w:ilvl w:val="5"/>
        <w:numId w:val="13"/>
      </w:numPr>
      <w:spacing w:after="0"/>
      <w:ind w:left="4320" w:hanging="180"/>
      <w:outlineLvl w:val="5"/>
    </w:pPr>
    <w:rPr>
      <w:smallCaps/>
      <w:color w:val="ED7D31" w:themeColor="accent2"/>
      <w:spacing w:val="5"/>
    </w:rPr>
  </w:style>
  <w:style w:type="paragraph" w:styleId="Nadpis7">
    <w:name w:val="heading 7"/>
    <w:basedOn w:val="Normln"/>
    <w:next w:val="Normln"/>
    <w:link w:val="Nadpis7Char"/>
    <w:uiPriority w:val="9"/>
    <w:semiHidden/>
    <w:unhideWhenUsed/>
    <w:qFormat/>
    <w:rsid w:val="0074386B"/>
    <w:pPr>
      <w:numPr>
        <w:ilvl w:val="6"/>
        <w:numId w:val="13"/>
      </w:numPr>
      <w:spacing w:after="0"/>
      <w:ind w:left="5040" w:hanging="360"/>
      <w:outlineLvl w:val="6"/>
    </w:pPr>
    <w:rPr>
      <w:b/>
      <w:smallCaps/>
      <w:color w:val="ED7D31" w:themeColor="accent2"/>
      <w:spacing w:val="10"/>
    </w:rPr>
  </w:style>
  <w:style w:type="paragraph" w:styleId="Nadpis8">
    <w:name w:val="heading 8"/>
    <w:basedOn w:val="Normln"/>
    <w:next w:val="Normln"/>
    <w:link w:val="Nadpis8Char"/>
    <w:uiPriority w:val="9"/>
    <w:semiHidden/>
    <w:unhideWhenUsed/>
    <w:qFormat/>
    <w:rsid w:val="0074386B"/>
    <w:pPr>
      <w:numPr>
        <w:ilvl w:val="7"/>
        <w:numId w:val="13"/>
      </w:numPr>
      <w:spacing w:after="0"/>
      <w:ind w:left="5760" w:hanging="360"/>
      <w:outlineLvl w:val="7"/>
    </w:pPr>
    <w:rPr>
      <w:b/>
      <w:i/>
      <w:smallCaps/>
      <w:color w:val="C45911" w:themeColor="accent2" w:themeShade="BF"/>
    </w:rPr>
  </w:style>
  <w:style w:type="paragraph" w:styleId="Nadpis9">
    <w:name w:val="heading 9"/>
    <w:basedOn w:val="Normln"/>
    <w:next w:val="Normln"/>
    <w:link w:val="Nadpis9Char"/>
    <w:uiPriority w:val="9"/>
    <w:semiHidden/>
    <w:unhideWhenUsed/>
    <w:qFormat/>
    <w:rsid w:val="0074386B"/>
    <w:pPr>
      <w:numPr>
        <w:ilvl w:val="8"/>
        <w:numId w:val="13"/>
      </w:numPr>
      <w:spacing w:after="0"/>
      <w:ind w:left="6480" w:hanging="180"/>
      <w:outlineLvl w:val="8"/>
    </w:pPr>
    <w:rPr>
      <w:b/>
      <w:i/>
      <w:smallCaps/>
      <w:color w:val="823B0B" w:themeColor="accent2"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4386B"/>
    <w:rPr>
      <w:rFonts w:asciiTheme="majorHAnsi" w:eastAsiaTheme="majorEastAsia" w:hAnsiTheme="majorHAnsi" w:cstheme="majorBidi"/>
      <w:b/>
      <w:bCs/>
      <w:color w:val="2F5496" w:themeColor="accent1" w:themeShade="BF"/>
      <w:sz w:val="28"/>
      <w:szCs w:val="28"/>
      <w:lang w:val="en-GB"/>
    </w:rPr>
  </w:style>
  <w:style w:type="character" w:customStyle="1" w:styleId="Nadpis2Char">
    <w:name w:val="Nadpis 2 Char"/>
    <w:basedOn w:val="Standardnpsmoodstavce"/>
    <w:link w:val="Nadpis2"/>
    <w:uiPriority w:val="9"/>
    <w:rsid w:val="0074386B"/>
    <w:rPr>
      <w:rFonts w:asciiTheme="majorHAnsi" w:eastAsiaTheme="majorEastAsia" w:hAnsiTheme="majorHAnsi" w:cstheme="majorBidi"/>
      <w:b/>
      <w:bCs/>
      <w:color w:val="4472C4" w:themeColor="accent1"/>
      <w:sz w:val="26"/>
      <w:szCs w:val="26"/>
      <w:lang w:val="en-GB"/>
    </w:rPr>
  </w:style>
  <w:style w:type="character" w:customStyle="1" w:styleId="Nadpis3Char">
    <w:name w:val="Nadpis 3 Char"/>
    <w:basedOn w:val="Standardnpsmoodstavce"/>
    <w:link w:val="Nadpis3"/>
    <w:uiPriority w:val="9"/>
    <w:rsid w:val="0074386B"/>
    <w:rPr>
      <w:rFonts w:asciiTheme="majorHAnsi" w:eastAsiaTheme="majorEastAsia" w:hAnsiTheme="majorHAnsi" w:cstheme="majorBidi"/>
      <w:b/>
      <w:bCs/>
      <w:color w:val="4472C4" w:themeColor="accent1"/>
      <w:lang w:val="en-GB"/>
    </w:rPr>
  </w:style>
  <w:style w:type="character" w:customStyle="1" w:styleId="Nadpis4Char">
    <w:name w:val="Nadpis 4 Char"/>
    <w:basedOn w:val="Standardnpsmoodstavce"/>
    <w:link w:val="Nadpis4"/>
    <w:uiPriority w:val="9"/>
    <w:rsid w:val="0074386B"/>
    <w:rPr>
      <w:rFonts w:asciiTheme="majorHAnsi" w:eastAsiaTheme="majorEastAsia" w:hAnsiTheme="majorHAnsi" w:cstheme="majorBidi"/>
      <w:b/>
      <w:bCs/>
      <w:i/>
      <w:iCs/>
      <w:color w:val="4472C4" w:themeColor="accent1"/>
      <w:lang w:val="en-GB"/>
    </w:rPr>
  </w:style>
  <w:style w:type="character" w:customStyle="1" w:styleId="Nadpis5Char">
    <w:name w:val="Nadpis 5 Char"/>
    <w:basedOn w:val="Standardnpsmoodstavce"/>
    <w:link w:val="Nadpis5"/>
    <w:uiPriority w:val="9"/>
    <w:semiHidden/>
    <w:rsid w:val="0074386B"/>
    <w:rPr>
      <w:smallCaps/>
      <w:color w:val="C45911" w:themeColor="accent2" w:themeShade="BF"/>
      <w:spacing w:val="10"/>
      <w:szCs w:val="26"/>
      <w:lang w:val="en-GB"/>
    </w:rPr>
  </w:style>
  <w:style w:type="character" w:customStyle="1" w:styleId="Nadpis6Char">
    <w:name w:val="Nadpis 6 Char"/>
    <w:basedOn w:val="Standardnpsmoodstavce"/>
    <w:link w:val="Nadpis6"/>
    <w:uiPriority w:val="9"/>
    <w:semiHidden/>
    <w:rsid w:val="0074386B"/>
    <w:rPr>
      <w:smallCaps/>
      <w:color w:val="ED7D31" w:themeColor="accent2"/>
      <w:spacing w:val="5"/>
      <w:lang w:val="en-GB"/>
    </w:rPr>
  </w:style>
  <w:style w:type="character" w:customStyle="1" w:styleId="Nadpis7Char">
    <w:name w:val="Nadpis 7 Char"/>
    <w:basedOn w:val="Standardnpsmoodstavce"/>
    <w:link w:val="Nadpis7"/>
    <w:uiPriority w:val="9"/>
    <w:semiHidden/>
    <w:rsid w:val="0074386B"/>
    <w:rPr>
      <w:b/>
      <w:smallCaps/>
      <w:color w:val="ED7D31" w:themeColor="accent2"/>
      <w:spacing w:val="10"/>
      <w:lang w:val="en-GB"/>
    </w:rPr>
  </w:style>
  <w:style w:type="character" w:customStyle="1" w:styleId="Nadpis8Char">
    <w:name w:val="Nadpis 8 Char"/>
    <w:basedOn w:val="Standardnpsmoodstavce"/>
    <w:link w:val="Nadpis8"/>
    <w:uiPriority w:val="9"/>
    <w:semiHidden/>
    <w:rsid w:val="0074386B"/>
    <w:rPr>
      <w:b/>
      <w:i/>
      <w:smallCaps/>
      <w:color w:val="C45911" w:themeColor="accent2" w:themeShade="BF"/>
      <w:lang w:val="en-GB"/>
    </w:rPr>
  </w:style>
  <w:style w:type="character" w:customStyle="1" w:styleId="Nadpis9Char">
    <w:name w:val="Nadpis 9 Char"/>
    <w:basedOn w:val="Standardnpsmoodstavce"/>
    <w:link w:val="Nadpis9"/>
    <w:uiPriority w:val="9"/>
    <w:semiHidden/>
    <w:rsid w:val="0074386B"/>
    <w:rPr>
      <w:b/>
      <w:i/>
      <w:smallCaps/>
      <w:color w:val="823B0B" w:themeColor="accent2" w:themeShade="7F"/>
      <w:lang w:val="en-GB"/>
    </w:rPr>
  </w:style>
  <w:style w:type="paragraph" w:styleId="Zhlav">
    <w:name w:val="header"/>
    <w:basedOn w:val="Normln"/>
    <w:link w:val="ZhlavChar"/>
    <w:rsid w:val="0074386B"/>
    <w:pPr>
      <w:suppressLineNumbers/>
      <w:tabs>
        <w:tab w:val="center" w:pos="4513"/>
        <w:tab w:val="right" w:pos="9026"/>
      </w:tabs>
      <w:suppressAutoHyphens/>
      <w:spacing w:after="120" w:line="240" w:lineRule="auto"/>
    </w:pPr>
    <w:rPr>
      <w:rFonts w:ascii="Tahoma" w:eastAsia="Times New Roman" w:hAnsi="Tahoma" w:cs="Times New Roman"/>
      <w:sz w:val="20"/>
      <w:szCs w:val="20"/>
      <w:lang w:eastAsia="en-GB"/>
    </w:rPr>
  </w:style>
  <w:style w:type="character" w:customStyle="1" w:styleId="ZhlavChar">
    <w:name w:val="Záhlaví Char"/>
    <w:basedOn w:val="Standardnpsmoodstavce"/>
    <w:link w:val="Zhlav"/>
    <w:rsid w:val="0074386B"/>
    <w:rPr>
      <w:rFonts w:ascii="Tahoma" w:eastAsia="Times New Roman" w:hAnsi="Tahoma" w:cs="Times New Roman"/>
      <w:sz w:val="20"/>
      <w:szCs w:val="20"/>
      <w:lang w:val="en-GB" w:eastAsia="en-GB"/>
    </w:rPr>
  </w:style>
  <w:style w:type="paragraph" w:styleId="Zpat">
    <w:name w:val="footer"/>
    <w:basedOn w:val="Normln"/>
    <w:link w:val="ZpatChar"/>
    <w:uiPriority w:val="99"/>
    <w:rsid w:val="0074386B"/>
    <w:pPr>
      <w:tabs>
        <w:tab w:val="center" w:pos="4513"/>
        <w:tab w:val="right" w:pos="9026"/>
      </w:tabs>
      <w:spacing w:after="0" w:line="240" w:lineRule="auto"/>
    </w:pPr>
  </w:style>
  <w:style w:type="character" w:customStyle="1" w:styleId="ZpatChar">
    <w:name w:val="Zápatí Char"/>
    <w:basedOn w:val="Standardnpsmoodstavce"/>
    <w:link w:val="Zpat"/>
    <w:uiPriority w:val="99"/>
    <w:rsid w:val="0074386B"/>
    <w:rPr>
      <w:lang w:val="en-GB"/>
    </w:rPr>
  </w:style>
  <w:style w:type="character" w:styleId="slostrnky">
    <w:name w:val="page number"/>
    <w:basedOn w:val="Standardnpsmoodstavce"/>
    <w:unhideWhenUsed/>
    <w:rsid w:val="0074386B"/>
  </w:style>
  <w:style w:type="paragraph" w:styleId="Nzev">
    <w:name w:val="Title"/>
    <w:basedOn w:val="Normln"/>
    <w:next w:val="Normln"/>
    <w:link w:val="NzevChar"/>
    <w:uiPriority w:val="10"/>
    <w:qFormat/>
    <w:rsid w:val="0074386B"/>
    <w:pPr>
      <w:pBdr>
        <w:top w:val="single" w:sz="12" w:space="1" w:color="ED7D31" w:themeColor="accent2"/>
      </w:pBdr>
      <w:spacing w:after="0" w:line="240" w:lineRule="auto"/>
    </w:pPr>
    <w:rPr>
      <w:rFonts w:cs="Times New Roman (Corps CS)"/>
      <w:sz w:val="48"/>
      <w:szCs w:val="48"/>
      <w:lang w:val="fr-BE"/>
    </w:rPr>
  </w:style>
  <w:style w:type="character" w:customStyle="1" w:styleId="NzevChar">
    <w:name w:val="Název Char"/>
    <w:basedOn w:val="Standardnpsmoodstavce"/>
    <w:link w:val="Nzev"/>
    <w:uiPriority w:val="10"/>
    <w:rsid w:val="0074386B"/>
    <w:rPr>
      <w:rFonts w:cs="Times New Roman (Corps CS)"/>
      <w:sz w:val="48"/>
      <w:szCs w:val="48"/>
      <w:lang w:val="fr-BE"/>
    </w:rPr>
  </w:style>
  <w:style w:type="paragraph" w:styleId="Titulek">
    <w:name w:val="caption"/>
    <w:aliases w:val="TableHeader_SummaryReport"/>
    <w:basedOn w:val="Normln"/>
    <w:next w:val="Normln"/>
    <w:link w:val="TitulekChar"/>
    <w:uiPriority w:val="35"/>
    <w:qFormat/>
    <w:rsid w:val="0074386B"/>
    <w:pPr>
      <w:spacing w:line="240" w:lineRule="auto"/>
    </w:pPr>
    <w:rPr>
      <w:b/>
      <w:bCs/>
      <w:color w:val="4472C4" w:themeColor="accent1"/>
      <w:sz w:val="18"/>
      <w:szCs w:val="18"/>
    </w:rPr>
  </w:style>
  <w:style w:type="paragraph" w:styleId="Podnadpis">
    <w:name w:val="Subtitle"/>
    <w:basedOn w:val="Normln"/>
    <w:next w:val="Normln"/>
    <w:link w:val="PodnadpisChar"/>
    <w:uiPriority w:val="11"/>
    <w:qFormat/>
    <w:rsid w:val="0074386B"/>
    <w:pPr>
      <w:spacing w:after="720" w:line="240" w:lineRule="auto"/>
    </w:pPr>
    <w:rPr>
      <w:rFonts w:asciiTheme="majorHAnsi" w:eastAsiaTheme="majorEastAsia" w:hAnsiTheme="majorHAnsi" w:cstheme="majorBidi"/>
      <w:i/>
      <w:iCs/>
      <w:lang w:val="fr-BE"/>
    </w:rPr>
  </w:style>
  <w:style w:type="character" w:customStyle="1" w:styleId="PodnadpisChar">
    <w:name w:val="Podnadpis Char"/>
    <w:basedOn w:val="Standardnpsmoodstavce"/>
    <w:link w:val="Podnadpis"/>
    <w:uiPriority w:val="11"/>
    <w:rsid w:val="0074386B"/>
    <w:rPr>
      <w:rFonts w:asciiTheme="majorHAnsi" w:eastAsiaTheme="majorEastAsia" w:hAnsiTheme="majorHAnsi" w:cstheme="majorBidi"/>
      <w:i/>
      <w:iCs/>
      <w:lang w:val="fr-BE"/>
    </w:rPr>
  </w:style>
  <w:style w:type="character" w:styleId="Siln">
    <w:name w:val="Strong"/>
    <w:uiPriority w:val="22"/>
    <w:qFormat/>
    <w:rsid w:val="0074386B"/>
    <w:rPr>
      <w:b/>
      <w:color w:val="000000" w:themeColor="text1"/>
    </w:rPr>
  </w:style>
  <w:style w:type="character" w:styleId="Zdraznn">
    <w:name w:val="Emphasis"/>
    <w:uiPriority w:val="20"/>
    <w:qFormat/>
    <w:rsid w:val="0074386B"/>
    <w:rPr>
      <w:b/>
      <w:i/>
      <w:color w:val="000000" w:themeColor="text1"/>
      <w:spacing w:val="10"/>
    </w:rPr>
  </w:style>
  <w:style w:type="paragraph" w:styleId="Bezmezer">
    <w:name w:val="No Spacing"/>
    <w:basedOn w:val="Normln"/>
    <w:link w:val="BezmezerChar"/>
    <w:uiPriority w:val="1"/>
    <w:qFormat/>
    <w:rsid w:val="0074386B"/>
    <w:pPr>
      <w:spacing w:after="0" w:line="240" w:lineRule="auto"/>
    </w:pPr>
  </w:style>
  <w:style w:type="paragraph" w:styleId="Odstavecseseznamem">
    <w:name w:val="List Paragraph"/>
    <w:basedOn w:val="Normln"/>
    <w:uiPriority w:val="34"/>
    <w:qFormat/>
    <w:rsid w:val="0074386B"/>
    <w:pPr>
      <w:ind w:left="720"/>
      <w:contextualSpacing/>
    </w:pPr>
  </w:style>
  <w:style w:type="paragraph" w:styleId="Citt">
    <w:name w:val="Quote"/>
    <w:basedOn w:val="Normln"/>
    <w:next w:val="Normln"/>
    <w:link w:val="CittChar"/>
    <w:uiPriority w:val="29"/>
    <w:qFormat/>
    <w:rsid w:val="0074386B"/>
    <w:rPr>
      <w:i/>
    </w:rPr>
  </w:style>
  <w:style w:type="character" w:customStyle="1" w:styleId="CittChar">
    <w:name w:val="Citát Char"/>
    <w:basedOn w:val="Standardnpsmoodstavce"/>
    <w:link w:val="Citt"/>
    <w:uiPriority w:val="29"/>
    <w:rsid w:val="0074386B"/>
    <w:rPr>
      <w:i/>
      <w:lang w:val="en-GB"/>
    </w:rPr>
  </w:style>
  <w:style w:type="paragraph" w:styleId="Vrazncitt">
    <w:name w:val="Intense Quote"/>
    <w:basedOn w:val="Normln"/>
    <w:next w:val="Normln"/>
    <w:link w:val="VrazncittChar"/>
    <w:uiPriority w:val="30"/>
    <w:qFormat/>
    <w:rsid w:val="0074386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VrazncittChar">
    <w:name w:val="Výrazný citát Char"/>
    <w:basedOn w:val="Standardnpsmoodstavce"/>
    <w:link w:val="Vrazncitt"/>
    <w:uiPriority w:val="30"/>
    <w:rsid w:val="0074386B"/>
    <w:rPr>
      <w:b/>
      <w:i/>
      <w:color w:val="FFFFFF" w:themeColor="background1"/>
      <w:shd w:val="clear" w:color="auto" w:fill="ED7D31" w:themeFill="accent2"/>
      <w:lang w:val="en-GB"/>
    </w:rPr>
  </w:style>
  <w:style w:type="character" w:styleId="Zdraznnjemn">
    <w:name w:val="Subtle Emphasis"/>
    <w:qFormat/>
    <w:rsid w:val="0074386B"/>
    <w:rPr>
      <w:rFonts w:ascii="Verdana" w:hAnsi="Verdana"/>
      <w:iCs/>
      <w:color w:val="000000"/>
      <w:sz w:val="20"/>
    </w:rPr>
  </w:style>
  <w:style w:type="character" w:styleId="Zdraznnintenzivn">
    <w:name w:val="Intense Emphasis"/>
    <w:uiPriority w:val="21"/>
    <w:qFormat/>
    <w:rsid w:val="0074386B"/>
    <w:rPr>
      <w:b/>
      <w:i/>
      <w:color w:val="000000" w:themeColor="text1"/>
      <w:spacing w:val="10"/>
    </w:rPr>
  </w:style>
  <w:style w:type="character" w:styleId="Odkazjemn">
    <w:name w:val="Subtle Reference"/>
    <w:uiPriority w:val="31"/>
    <w:qFormat/>
    <w:rsid w:val="0074386B"/>
    <w:rPr>
      <w:b/>
    </w:rPr>
  </w:style>
  <w:style w:type="character" w:styleId="Odkazintenzivn">
    <w:name w:val="Intense Reference"/>
    <w:uiPriority w:val="32"/>
    <w:qFormat/>
    <w:rsid w:val="0074386B"/>
    <w:rPr>
      <w:b/>
      <w:bCs/>
      <w:smallCaps/>
      <w:spacing w:val="5"/>
      <w:sz w:val="22"/>
      <w:szCs w:val="22"/>
      <w:u w:val="single"/>
    </w:rPr>
  </w:style>
  <w:style w:type="character" w:styleId="Nzevknihy">
    <w:name w:val="Book Title"/>
    <w:uiPriority w:val="33"/>
    <w:qFormat/>
    <w:rsid w:val="0074386B"/>
    <w:rPr>
      <w:rFonts w:asciiTheme="majorHAnsi" w:eastAsiaTheme="majorEastAsia" w:hAnsiTheme="majorHAnsi" w:cstheme="majorBidi"/>
      <w:i/>
      <w:iCs/>
      <w:sz w:val="20"/>
      <w:szCs w:val="20"/>
    </w:rPr>
  </w:style>
  <w:style w:type="paragraph" w:styleId="Nadpisobsahu">
    <w:name w:val="TOC Heading"/>
    <w:basedOn w:val="EFSAHeading1nonumber"/>
    <w:next w:val="Normln"/>
    <w:uiPriority w:val="39"/>
    <w:unhideWhenUsed/>
    <w:qFormat/>
    <w:rsid w:val="0074386B"/>
  </w:style>
  <w:style w:type="character" w:customStyle="1" w:styleId="BezmezerChar">
    <w:name w:val="Bez mezer Char"/>
    <w:basedOn w:val="Standardnpsmoodstavce"/>
    <w:link w:val="Bezmezer"/>
    <w:uiPriority w:val="1"/>
    <w:rsid w:val="0074386B"/>
    <w:rPr>
      <w:lang w:val="en-GB"/>
    </w:rPr>
  </w:style>
  <w:style w:type="table" w:styleId="Mkatabulky">
    <w:name w:val="Table Grid"/>
    <w:basedOn w:val="Normlntabulka"/>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lkasmkou4">
    <w:name w:val="Grid Table 4"/>
    <w:basedOn w:val="Normlntabulka"/>
    <w:uiPriority w:val="49"/>
    <w:rsid w:val="0074386B"/>
    <w:pPr>
      <w:spacing w:after="0" w:line="240" w:lineRule="auto"/>
      <w:jc w:val="both"/>
    </w:pPr>
    <w:rPr>
      <w:rFonts w:eastAsiaTheme="minorEastAsia"/>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bsah1">
    <w:name w:val="toc 1"/>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paragraph" w:styleId="Obsah2">
    <w:name w:val="toc 2"/>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paragraph" w:styleId="Obsah3">
    <w:name w:val="toc 3"/>
    <w:basedOn w:val="Normln"/>
    <w:uiPriority w:val="39"/>
    <w:qFormat/>
    <w:rsid w:val="0074386B"/>
    <w:pPr>
      <w:tabs>
        <w:tab w:val="right" w:leader="dot" w:pos="9072"/>
      </w:tabs>
      <w:suppressAutoHyphens/>
      <w:spacing w:after="0" w:line="240" w:lineRule="auto"/>
      <w:ind w:left="680" w:hanging="680"/>
    </w:pPr>
    <w:rPr>
      <w:rFonts w:ascii="Verdana" w:eastAsia="Times New Roman" w:hAnsi="Verdana" w:cs="Times New Roman"/>
      <w:color w:val="22294D"/>
      <w:sz w:val="20"/>
      <w:szCs w:val="20"/>
      <w:lang w:eastAsia="en-GB"/>
    </w:rPr>
  </w:style>
  <w:style w:type="character" w:styleId="Hypertextovodkaz">
    <w:name w:val="Hyperlink"/>
    <w:basedOn w:val="Standardnpsmoodstavce"/>
    <w:uiPriority w:val="99"/>
    <w:unhideWhenUsed/>
    <w:rsid w:val="0074386B"/>
    <w:rPr>
      <w:color w:val="0563C1" w:themeColor="hyperlink"/>
      <w:u w:val="single"/>
    </w:rPr>
  </w:style>
  <w:style w:type="paragraph" w:styleId="Obsah4">
    <w:name w:val="toc 4"/>
    <w:next w:val="Normln"/>
    <w:uiPriority w:val="39"/>
    <w:rsid w:val="0074386B"/>
    <w:pPr>
      <w:tabs>
        <w:tab w:val="right" w:leader="dot" w:pos="9072"/>
      </w:tabs>
      <w:spacing w:after="0" w:line="240" w:lineRule="auto"/>
      <w:ind w:left="680" w:hanging="680"/>
    </w:pPr>
    <w:rPr>
      <w:rFonts w:ascii="Verdana" w:hAnsi="Verdana"/>
      <w:color w:val="22294D"/>
      <w:sz w:val="20"/>
      <w:lang w:val="en-GB"/>
    </w:rPr>
  </w:style>
  <w:style w:type="paragraph" w:styleId="Obsah5">
    <w:name w:val="toc 5"/>
    <w:next w:val="Normln"/>
    <w:uiPriority w:val="39"/>
    <w:rsid w:val="0074386B"/>
    <w:pPr>
      <w:tabs>
        <w:tab w:val="right" w:leader="dot" w:pos="9072"/>
      </w:tabs>
      <w:spacing w:after="0" w:line="240" w:lineRule="auto"/>
      <w:ind w:left="1247" w:hanging="1247"/>
    </w:pPr>
    <w:rPr>
      <w:rFonts w:ascii="Verdana" w:hAnsi="Verdana"/>
      <w:color w:val="22294D"/>
      <w:sz w:val="20"/>
      <w:lang w:val="en-GB"/>
    </w:rPr>
  </w:style>
  <w:style w:type="paragraph" w:styleId="Obsah6">
    <w:name w:val="toc 6"/>
    <w:basedOn w:val="Normln"/>
    <w:next w:val="Normln"/>
    <w:autoRedefine/>
    <w:uiPriority w:val="39"/>
    <w:unhideWhenUsed/>
    <w:rsid w:val="0074386B"/>
    <w:pPr>
      <w:spacing w:after="0"/>
      <w:ind w:left="1000"/>
    </w:pPr>
  </w:style>
  <w:style w:type="paragraph" w:styleId="Obsah7">
    <w:name w:val="toc 7"/>
    <w:basedOn w:val="Normln"/>
    <w:next w:val="Normln"/>
    <w:autoRedefine/>
    <w:uiPriority w:val="39"/>
    <w:unhideWhenUsed/>
    <w:rsid w:val="0074386B"/>
    <w:pPr>
      <w:spacing w:after="0"/>
      <w:ind w:left="1200"/>
    </w:pPr>
  </w:style>
  <w:style w:type="paragraph" w:styleId="Obsah8">
    <w:name w:val="toc 8"/>
    <w:basedOn w:val="Normln"/>
    <w:next w:val="Normln"/>
    <w:autoRedefine/>
    <w:uiPriority w:val="39"/>
    <w:unhideWhenUsed/>
    <w:rsid w:val="0074386B"/>
    <w:pPr>
      <w:spacing w:after="0"/>
      <w:ind w:left="1400"/>
    </w:pPr>
  </w:style>
  <w:style w:type="paragraph" w:styleId="Obsah9">
    <w:name w:val="toc 9"/>
    <w:basedOn w:val="Normln"/>
    <w:next w:val="Normln"/>
    <w:autoRedefine/>
    <w:uiPriority w:val="39"/>
    <w:unhideWhenUsed/>
    <w:rsid w:val="0074386B"/>
    <w:pPr>
      <w:spacing w:after="0"/>
      <w:ind w:left="1600"/>
    </w:pPr>
  </w:style>
  <w:style w:type="numbering" w:customStyle="1" w:styleId="Liste1">
    <w:name w:val="Liste1"/>
    <w:basedOn w:val="Bezseznamu"/>
    <w:uiPriority w:val="99"/>
    <w:rsid w:val="0074386B"/>
    <w:pPr>
      <w:numPr>
        <w:numId w:val="25"/>
      </w:numPr>
    </w:pPr>
  </w:style>
  <w:style w:type="paragraph" w:customStyle="1" w:styleId="List1">
    <w:name w:val="List 1"/>
    <w:basedOn w:val="Odstavecseseznamem"/>
    <w:qFormat/>
    <w:rsid w:val="0074386B"/>
    <w:pPr>
      <w:numPr>
        <w:numId w:val="12"/>
      </w:numPr>
      <w:spacing w:after="0"/>
    </w:pPr>
    <w:rPr>
      <w:color w:val="22294D"/>
    </w:rPr>
  </w:style>
  <w:style w:type="paragraph" w:customStyle="1" w:styleId="Liste21">
    <w:name w:val="Liste 21"/>
    <w:basedOn w:val="List1"/>
    <w:qFormat/>
    <w:rsid w:val="0074386B"/>
    <w:pPr>
      <w:numPr>
        <w:ilvl w:val="1"/>
      </w:numPr>
    </w:pPr>
    <w:rPr>
      <w:lang w:val="fr-BE"/>
    </w:rPr>
  </w:style>
  <w:style w:type="character" w:styleId="Zstupntext">
    <w:name w:val="Placeholder Text"/>
    <w:basedOn w:val="Standardnpsmoodstavce"/>
    <w:uiPriority w:val="99"/>
    <w:semiHidden/>
    <w:rsid w:val="0074386B"/>
    <w:rPr>
      <w:color w:val="808080"/>
    </w:rPr>
  </w:style>
  <w:style w:type="table" w:styleId="Prosttabulka3">
    <w:name w:val="Plain Table 3"/>
    <w:basedOn w:val="Normlntabulka"/>
    <w:uiPriority w:val="43"/>
    <w:rsid w:val="0074386B"/>
    <w:pPr>
      <w:spacing w:after="0" w:line="240" w:lineRule="auto"/>
      <w:jc w:val="both"/>
    </w:pPr>
    <w:rPr>
      <w:rFonts w:eastAsiaTheme="minorEastAsia"/>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EFSAFiguretitle">
    <w:name w:val="EFSA_Figure title"/>
    <w:next w:val="EFSABodytext"/>
    <w:link w:val="EFSAFiguretitleChar"/>
    <w:rsid w:val="0074386B"/>
    <w:pPr>
      <w:numPr>
        <w:numId w:val="28"/>
      </w:numPr>
      <w:tabs>
        <w:tab w:val="left" w:pos="1080"/>
      </w:tabs>
      <w:spacing w:before="200" w:after="200" w:line="276" w:lineRule="auto"/>
      <w:ind w:left="0" w:firstLine="0"/>
      <w:jc w:val="both"/>
    </w:pPr>
    <w:rPr>
      <w:rFonts w:ascii="Verdana" w:eastAsia="Times New Roman" w:hAnsi="Verdana" w:cs="Times New Roman"/>
      <w:color w:val="22294D"/>
      <w:sz w:val="20"/>
      <w:szCs w:val="20"/>
      <w:lang w:val="en-GB"/>
    </w:rPr>
  </w:style>
  <w:style w:type="paragraph" w:customStyle="1" w:styleId="EFSATabletitle">
    <w:name w:val="EFSA_Table title"/>
    <w:next w:val="EFSABodytext"/>
    <w:link w:val="EFSATabletitleChar"/>
    <w:qFormat/>
    <w:rsid w:val="0074386B"/>
    <w:pPr>
      <w:numPr>
        <w:numId w:val="29"/>
      </w:numPr>
      <w:tabs>
        <w:tab w:val="left" w:pos="1080"/>
      </w:tabs>
      <w:spacing w:before="200" w:after="200" w:line="276" w:lineRule="auto"/>
      <w:ind w:left="0" w:firstLine="0"/>
    </w:pPr>
    <w:rPr>
      <w:rFonts w:ascii="Verdana" w:hAnsi="Verdana"/>
      <w:color w:val="22294D"/>
      <w:sz w:val="20"/>
      <w:szCs w:val="20"/>
      <w:lang w:val="en-GB"/>
    </w:rPr>
  </w:style>
  <w:style w:type="paragraph" w:styleId="Textpoznpodarou">
    <w:name w:val="footnote text"/>
    <w:aliases w:val="EFSA_Footnote Text,Footnote_SummaryReport,EFSA op_Footnote,FEEDAP Op_Footnote"/>
    <w:basedOn w:val="Normln"/>
    <w:link w:val="TextpoznpodarouChar"/>
    <w:uiPriority w:val="99"/>
    <w:rsid w:val="0074386B"/>
    <w:pPr>
      <w:spacing w:after="0" w:line="240" w:lineRule="auto"/>
    </w:pPr>
    <w:rPr>
      <w:sz w:val="20"/>
      <w:szCs w:val="20"/>
    </w:rPr>
  </w:style>
  <w:style w:type="character" w:customStyle="1" w:styleId="TextpoznpodarouChar">
    <w:name w:val="Text pozn. pod čarou Char"/>
    <w:aliases w:val="EFSA_Footnote Text Char,Footnote_SummaryReport Char,EFSA op_Footnote Char,FEEDAP Op_Footnote Char"/>
    <w:basedOn w:val="Standardnpsmoodstavce"/>
    <w:link w:val="Textpoznpodarou"/>
    <w:uiPriority w:val="99"/>
    <w:rsid w:val="0074386B"/>
    <w:rPr>
      <w:sz w:val="20"/>
      <w:szCs w:val="20"/>
      <w:lang w:val="en-GB"/>
    </w:rPr>
  </w:style>
  <w:style w:type="character" w:styleId="Znakapoznpodarou">
    <w:name w:val="footnote reference"/>
    <w:basedOn w:val="Standardnpsmoodstavce"/>
    <w:uiPriority w:val="99"/>
    <w:rsid w:val="0074386B"/>
    <w:rPr>
      <w:vertAlign w:val="superscript"/>
    </w:rPr>
  </w:style>
  <w:style w:type="paragraph" w:customStyle="1" w:styleId="TableParagraph">
    <w:name w:val="Table Paragraph"/>
    <w:basedOn w:val="Normln"/>
    <w:uiPriority w:val="1"/>
    <w:qFormat/>
    <w:rsid w:val="0074386B"/>
    <w:pPr>
      <w:widowControl w:val="0"/>
      <w:autoSpaceDE w:val="0"/>
      <w:autoSpaceDN w:val="0"/>
      <w:spacing w:before="49" w:after="0" w:line="240" w:lineRule="auto"/>
    </w:pPr>
    <w:rPr>
      <w:rFonts w:ascii="Trebuchet MS" w:eastAsia="Trebuchet MS" w:hAnsi="Trebuchet MS" w:cs="Trebuchet MS"/>
    </w:rPr>
  </w:style>
  <w:style w:type="table" w:styleId="Barevntabulkasmkou7zvraznn4">
    <w:name w:val="Grid Table 7 Colorful Accent 4"/>
    <w:basedOn w:val="Normlntabulka"/>
    <w:uiPriority w:val="52"/>
    <w:rsid w:val="0074386B"/>
    <w:pPr>
      <w:spacing w:after="0" w:line="240" w:lineRule="auto"/>
      <w:jc w:val="both"/>
    </w:pPr>
    <w:rPr>
      <w:rFonts w:eastAsiaTheme="minorEastAsia"/>
      <w:color w:val="BF8F00" w:themeColor="accent4" w:themeShade="BF"/>
      <w:sz w:val="20"/>
      <w:szCs w:val="20"/>
      <w:lang w:val="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paragraph" w:customStyle="1" w:styleId="EFSAFootnote">
    <w:name w:val="EFSA_Footnote"/>
    <w:basedOn w:val="Textpoznpodarou"/>
    <w:link w:val="EFSAFootnoteChar"/>
    <w:qFormat/>
    <w:rsid w:val="0074386B"/>
    <w:pPr>
      <w:jc w:val="both"/>
    </w:pPr>
    <w:rPr>
      <w:rFonts w:ascii="Verdana" w:hAnsi="Verdana"/>
      <w:color w:val="22294D"/>
      <w:sz w:val="16"/>
    </w:rPr>
  </w:style>
  <w:style w:type="character" w:customStyle="1" w:styleId="EFSAFootnoteChar">
    <w:name w:val="EFSA_Footnote Char"/>
    <w:basedOn w:val="TextpoznpodarouChar"/>
    <w:link w:val="EFSAFootnote"/>
    <w:rsid w:val="0074386B"/>
    <w:rPr>
      <w:rFonts w:ascii="Verdana" w:hAnsi="Verdana"/>
      <w:color w:val="22294D"/>
      <w:sz w:val="16"/>
      <w:szCs w:val="20"/>
      <w:lang w:val="en-GB"/>
    </w:rPr>
  </w:style>
  <w:style w:type="paragraph" w:customStyle="1" w:styleId="EFSABodytext">
    <w:name w:val="EFSA_Body text"/>
    <w:basedOn w:val="Normln"/>
    <w:link w:val="EFSABodytextChar"/>
    <w:qFormat/>
    <w:rsid w:val="0074386B"/>
    <w:pPr>
      <w:spacing w:before="200"/>
      <w:jc w:val="both"/>
    </w:pPr>
    <w:rPr>
      <w:rFonts w:ascii="Verdana" w:hAnsi="Verdana"/>
      <w:color w:val="22294D"/>
      <w:sz w:val="20"/>
      <w:szCs w:val="20"/>
    </w:rPr>
  </w:style>
  <w:style w:type="character" w:customStyle="1" w:styleId="EFSABodytextChar">
    <w:name w:val="EFSA_Body text Char"/>
    <w:basedOn w:val="Standardnpsmoodstavce"/>
    <w:link w:val="EFSABodytext"/>
    <w:rsid w:val="0074386B"/>
    <w:rPr>
      <w:rFonts w:ascii="Verdana" w:hAnsi="Verdana"/>
      <w:color w:val="22294D"/>
      <w:sz w:val="20"/>
      <w:szCs w:val="20"/>
      <w:lang w:val="en-GB"/>
    </w:rPr>
  </w:style>
  <w:style w:type="character" w:customStyle="1" w:styleId="EFSATabletitleChar">
    <w:name w:val="EFSA_Table title Char"/>
    <w:basedOn w:val="EFSABodytextChar"/>
    <w:link w:val="EFSATabletitle"/>
    <w:rsid w:val="0074386B"/>
    <w:rPr>
      <w:rFonts w:ascii="Verdana" w:hAnsi="Verdana"/>
      <w:color w:val="22294D"/>
      <w:sz w:val="20"/>
      <w:szCs w:val="20"/>
      <w:lang w:val="en-GB"/>
    </w:rPr>
  </w:style>
  <w:style w:type="paragraph" w:customStyle="1" w:styleId="EFSAAppendixtitle">
    <w:name w:val="EFSA_Appendix title"/>
    <w:next w:val="EFSABodytext"/>
    <w:link w:val="EFSAAppendixtitleChar"/>
    <w:qFormat/>
    <w:rsid w:val="0074386B"/>
    <w:pPr>
      <w:keepNext/>
      <w:numPr>
        <w:numId w:val="16"/>
      </w:numPr>
      <w:suppressLineNumbers/>
      <w:suppressAutoHyphens/>
      <w:spacing w:before="300" w:after="40" w:line="240" w:lineRule="auto"/>
      <w:jc w:val="both"/>
      <w:outlineLvl w:val="0"/>
    </w:pPr>
    <w:rPr>
      <w:rFonts w:ascii="Verdana" w:eastAsia="Times New Roman" w:hAnsi="Verdana" w:cs="Mangal"/>
      <w:b/>
      <w:iCs/>
      <w:color w:val="22294D"/>
      <w:sz w:val="28"/>
      <w:szCs w:val="28"/>
      <w:lang w:val="en-GB" w:eastAsia="en-GB"/>
    </w:rPr>
  </w:style>
  <w:style w:type="character" w:customStyle="1" w:styleId="EFSAAppendixtitleChar">
    <w:name w:val="EFSA_Appendix title Char"/>
    <w:basedOn w:val="Standardnpsmoodstavce"/>
    <w:link w:val="EFSAAppendixtitle"/>
    <w:rsid w:val="0074386B"/>
    <w:rPr>
      <w:rFonts w:ascii="Verdana" w:eastAsia="Times New Roman" w:hAnsi="Verdana" w:cs="Mangal"/>
      <w:b/>
      <w:iCs/>
      <w:color w:val="22294D"/>
      <w:sz w:val="28"/>
      <w:szCs w:val="28"/>
      <w:lang w:val="en-GB" w:eastAsia="en-GB"/>
    </w:rPr>
  </w:style>
  <w:style w:type="paragraph" w:customStyle="1" w:styleId="EFSAHeading1nonumber">
    <w:name w:val="EFSA_Heading 1 (no number)"/>
    <w:next w:val="EFSABodytext"/>
    <w:link w:val="EFSAHeading1nonumberChar"/>
    <w:qFormat/>
    <w:rsid w:val="0074386B"/>
    <w:pPr>
      <w:keepNext/>
      <w:spacing w:before="300" w:after="40" w:line="276" w:lineRule="auto"/>
      <w:outlineLvl w:val="0"/>
    </w:pPr>
    <w:rPr>
      <w:rFonts w:ascii="Verdana" w:hAnsi="Verdana"/>
      <w:b/>
      <w:color w:val="22294D"/>
      <w:sz w:val="28"/>
      <w:szCs w:val="28"/>
      <w:lang w:val="en-GB"/>
    </w:rPr>
  </w:style>
  <w:style w:type="character" w:customStyle="1" w:styleId="EFSAHeading1nonumberChar">
    <w:name w:val="EFSA_Heading 1 (no number) Char"/>
    <w:basedOn w:val="Standardnpsmoodstavce"/>
    <w:link w:val="EFSAHeading1nonumber"/>
    <w:rsid w:val="0074386B"/>
    <w:rPr>
      <w:rFonts w:ascii="Verdana" w:hAnsi="Verdana"/>
      <w:b/>
      <w:color w:val="22294D"/>
      <w:sz w:val="28"/>
      <w:szCs w:val="28"/>
      <w:lang w:val="en-GB"/>
    </w:rPr>
  </w:style>
  <w:style w:type="paragraph" w:customStyle="1" w:styleId="EFSAAuthor">
    <w:name w:val="EFSA_Author"/>
    <w:next w:val="EFSABodytext"/>
    <w:link w:val="EFSAAuthorChar"/>
    <w:qFormat/>
    <w:rsid w:val="0074386B"/>
    <w:pPr>
      <w:spacing w:after="200" w:line="276" w:lineRule="auto"/>
      <w:jc w:val="center"/>
    </w:pPr>
    <w:rPr>
      <w:rFonts w:ascii="Verdana" w:hAnsi="Verdana"/>
      <w:color w:val="22294D"/>
      <w:sz w:val="24"/>
      <w:szCs w:val="24"/>
      <w:lang w:val="en-GB"/>
    </w:rPr>
  </w:style>
  <w:style w:type="character" w:customStyle="1" w:styleId="EFSAAuthorChar">
    <w:name w:val="EFSA_Author Char"/>
    <w:basedOn w:val="EFSAHeading1nonumberChar"/>
    <w:link w:val="EFSAAuthor"/>
    <w:rsid w:val="0074386B"/>
    <w:rPr>
      <w:rFonts w:ascii="Verdana" w:hAnsi="Verdana"/>
      <w:b w:val="0"/>
      <w:color w:val="22294D"/>
      <w:sz w:val="24"/>
      <w:szCs w:val="24"/>
      <w:lang w:val="en-GB"/>
    </w:rPr>
  </w:style>
  <w:style w:type="paragraph" w:customStyle="1" w:styleId="EFSABullet1">
    <w:name w:val="EFSA_Bullet 1"/>
    <w:basedOn w:val="EFSABodytext"/>
    <w:link w:val="EFSABullet1Char"/>
    <w:qFormat/>
    <w:rsid w:val="0074386B"/>
    <w:pPr>
      <w:numPr>
        <w:numId w:val="17"/>
      </w:numPr>
      <w:spacing w:before="0" w:after="0"/>
      <w:contextualSpacing/>
    </w:pPr>
  </w:style>
  <w:style w:type="character" w:customStyle="1" w:styleId="EFSABullet1Char">
    <w:name w:val="EFSA_Bullet 1 Char"/>
    <w:basedOn w:val="EFSABodytextChar"/>
    <w:link w:val="EFSABullet1"/>
    <w:rsid w:val="0074386B"/>
    <w:rPr>
      <w:rFonts w:ascii="Verdana" w:hAnsi="Verdana"/>
      <w:color w:val="22294D"/>
      <w:sz w:val="20"/>
      <w:szCs w:val="20"/>
      <w:lang w:val="en-GB"/>
    </w:rPr>
  </w:style>
  <w:style w:type="paragraph" w:customStyle="1" w:styleId="EFSABullet2">
    <w:name w:val="EFSA_Bullet 2"/>
    <w:basedOn w:val="EFSABodytext"/>
    <w:link w:val="EFSABullet2Char"/>
    <w:qFormat/>
    <w:rsid w:val="0074386B"/>
    <w:pPr>
      <w:numPr>
        <w:numId w:val="30"/>
      </w:numPr>
      <w:spacing w:before="0" w:after="0"/>
      <w:ind w:left="851" w:hanging="284"/>
      <w:contextualSpacing/>
    </w:pPr>
  </w:style>
  <w:style w:type="character" w:customStyle="1" w:styleId="EFSABullet2Char">
    <w:name w:val="EFSA_Bullet 2 Char"/>
    <w:basedOn w:val="EFSABodytextChar"/>
    <w:link w:val="EFSABullet2"/>
    <w:rsid w:val="0074386B"/>
    <w:rPr>
      <w:rFonts w:ascii="Verdana" w:hAnsi="Verdana"/>
      <w:color w:val="22294D"/>
      <w:sz w:val="20"/>
      <w:szCs w:val="20"/>
      <w:lang w:val="en-GB"/>
    </w:rPr>
  </w:style>
  <w:style w:type="paragraph" w:customStyle="1" w:styleId="EFSADates">
    <w:name w:val="EFSA_Dates"/>
    <w:basedOn w:val="Normln"/>
    <w:link w:val="EFSADatesChar"/>
    <w:qFormat/>
    <w:rsid w:val="0074386B"/>
    <w:pPr>
      <w:spacing w:line="240" w:lineRule="auto"/>
    </w:pPr>
    <w:rPr>
      <w:rFonts w:ascii="Verdana" w:hAnsi="Verdana"/>
      <w:color w:val="22294D"/>
      <w:sz w:val="16"/>
      <w:szCs w:val="16"/>
    </w:rPr>
  </w:style>
  <w:style w:type="character" w:customStyle="1" w:styleId="EFSADatesChar">
    <w:name w:val="EFSA_Dates Char"/>
    <w:basedOn w:val="Standardnpsmoodstavce"/>
    <w:link w:val="EFSADates"/>
    <w:rsid w:val="0074386B"/>
    <w:rPr>
      <w:rFonts w:ascii="Verdana" w:hAnsi="Verdana"/>
      <w:color w:val="22294D"/>
      <w:sz w:val="16"/>
      <w:szCs w:val="16"/>
      <w:lang w:val="en-GB"/>
    </w:rPr>
  </w:style>
  <w:style w:type="paragraph" w:customStyle="1" w:styleId="EFSADocsprovided">
    <w:name w:val="EFSA_Docs provided"/>
    <w:basedOn w:val="EFSABodytext"/>
    <w:link w:val="EFSADocsprovidedChar"/>
    <w:qFormat/>
    <w:rsid w:val="0074386B"/>
    <w:pPr>
      <w:keepNext/>
      <w:numPr>
        <w:numId w:val="18"/>
      </w:numPr>
      <w:spacing w:after="240"/>
    </w:pPr>
  </w:style>
  <w:style w:type="character" w:customStyle="1" w:styleId="EFSADocsprovidedChar">
    <w:name w:val="EFSA_Docs provided Char"/>
    <w:basedOn w:val="EFSABodytextChar"/>
    <w:link w:val="EFSADocsprovided"/>
    <w:rsid w:val="0074386B"/>
    <w:rPr>
      <w:rFonts w:ascii="Verdana" w:hAnsi="Verdana"/>
      <w:color w:val="22294D"/>
      <w:sz w:val="20"/>
      <w:szCs w:val="20"/>
      <w:lang w:val="en-GB"/>
    </w:rPr>
  </w:style>
  <w:style w:type="paragraph" w:customStyle="1" w:styleId="EFSATablefootnote">
    <w:name w:val="EFSA_Table footnote"/>
    <w:link w:val="EFSATablefootnoteChar"/>
    <w:qFormat/>
    <w:rsid w:val="0074386B"/>
    <w:pPr>
      <w:tabs>
        <w:tab w:val="left" w:pos="426"/>
      </w:tabs>
      <w:spacing w:after="200" w:line="276" w:lineRule="auto"/>
      <w:ind w:left="397" w:hanging="397"/>
      <w:contextualSpacing/>
    </w:pPr>
    <w:rPr>
      <w:rFonts w:ascii="Verdana" w:hAnsi="Verdana"/>
      <w:color w:val="22294D"/>
      <w:sz w:val="18"/>
      <w:szCs w:val="18"/>
      <w:lang w:val="en-GB"/>
    </w:rPr>
  </w:style>
  <w:style w:type="character" w:customStyle="1" w:styleId="EFSATablefootnoteChar">
    <w:name w:val="EFSA_Table footnote Char"/>
    <w:basedOn w:val="EFSABodytextChar"/>
    <w:link w:val="EFSATablefootnote"/>
    <w:rsid w:val="0074386B"/>
    <w:rPr>
      <w:rFonts w:ascii="Verdana" w:hAnsi="Verdana"/>
      <w:color w:val="22294D"/>
      <w:sz w:val="18"/>
      <w:szCs w:val="18"/>
      <w:lang w:val="en-GB"/>
    </w:rPr>
  </w:style>
  <w:style w:type="paragraph" w:customStyle="1" w:styleId="EFSATablelegend">
    <w:name w:val="EFSA_Table legend"/>
    <w:basedOn w:val="EFSATablefootnote"/>
    <w:link w:val="EFSATablelegendChar"/>
    <w:qFormat/>
    <w:rsid w:val="0074386B"/>
    <w:pPr>
      <w:spacing w:after="0"/>
      <w:ind w:left="0" w:firstLine="0"/>
      <w:contextualSpacing w:val="0"/>
    </w:pPr>
  </w:style>
  <w:style w:type="character" w:customStyle="1" w:styleId="EFSATablelegendChar">
    <w:name w:val="EFSA_Table legend Char"/>
    <w:basedOn w:val="EFSATablefootnoteChar"/>
    <w:link w:val="EFSATablelegend"/>
    <w:rsid w:val="0074386B"/>
    <w:rPr>
      <w:rFonts w:ascii="Verdana" w:hAnsi="Verdana"/>
      <w:color w:val="22294D"/>
      <w:sz w:val="18"/>
      <w:szCs w:val="18"/>
      <w:lang w:val="en-GB"/>
    </w:rPr>
  </w:style>
  <w:style w:type="paragraph" w:customStyle="1" w:styleId="EFSAFigurelegend">
    <w:name w:val="EFSA_Figure legend"/>
    <w:basedOn w:val="EFSATablelegend"/>
    <w:link w:val="EFSAFigurelegendChar"/>
    <w:qFormat/>
    <w:rsid w:val="0074386B"/>
    <w:pPr>
      <w:autoSpaceDE w:val="0"/>
      <w:autoSpaceDN w:val="0"/>
      <w:adjustRightInd w:val="0"/>
    </w:pPr>
    <w:rPr>
      <w:rFonts w:cs="Arial"/>
    </w:rPr>
  </w:style>
  <w:style w:type="character" w:customStyle="1" w:styleId="EFSAFigurelegendChar">
    <w:name w:val="EFSA_Figure legend Char"/>
    <w:basedOn w:val="EFSATablefootnoteChar"/>
    <w:link w:val="EFSAFigurelegend"/>
    <w:rsid w:val="0074386B"/>
    <w:rPr>
      <w:rFonts w:ascii="Verdana" w:hAnsi="Verdana" w:cs="Arial"/>
      <w:color w:val="22294D"/>
      <w:sz w:val="18"/>
      <w:szCs w:val="18"/>
      <w:lang w:val="en-GB"/>
    </w:rPr>
  </w:style>
  <w:style w:type="character" w:customStyle="1" w:styleId="EFSAFiguretitleChar">
    <w:name w:val="EFSA_Figure title Char"/>
    <w:basedOn w:val="Standardnpsmoodstavce"/>
    <w:link w:val="EFSAFiguretitle"/>
    <w:rsid w:val="0074386B"/>
    <w:rPr>
      <w:rFonts w:ascii="Verdana" w:eastAsia="Times New Roman" w:hAnsi="Verdana" w:cs="Times New Roman"/>
      <w:color w:val="22294D"/>
      <w:sz w:val="20"/>
      <w:szCs w:val="20"/>
      <w:lang w:val="en-GB"/>
    </w:rPr>
  </w:style>
  <w:style w:type="paragraph" w:customStyle="1" w:styleId="EFSAFooter">
    <w:name w:val="EFSA_Footer"/>
    <w:basedOn w:val="Normln"/>
    <w:link w:val="EFSAFooterChar"/>
    <w:qFormat/>
    <w:rsid w:val="0074386B"/>
    <w:pPr>
      <w:tabs>
        <w:tab w:val="right" w:pos="10206"/>
      </w:tabs>
      <w:spacing w:after="0" w:line="240" w:lineRule="auto"/>
    </w:pPr>
    <w:rPr>
      <w:rFonts w:ascii="Verdana" w:hAnsi="Verdana"/>
      <w:color w:val="22294D"/>
      <w:sz w:val="14"/>
      <w:szCs w:val="16"/>
    </w:rPr>
  </w:style>
  <w:style w:type="character" w:customStyle="1" w:styleId="EFSAFooterChar">
    <w:name w:val="EFSA_Footer Char"/>
    <w:basedOn w:val="Standardnpsmoodstavce"/>
    <w:link w:val="EFSAFooter"/>
    <w:rsid w:val="0074386B"/>
    <w:rPr>
      <w:rFonts w:ascii="Verdana" w:hAnsi="Verdana"/>
      <w:color w:val="22294D"/>
      <w:sz w:val="14"/>
      <w:szCs w:val="16"/>
      <w:lang w:val="en-GB"/>
    </w:rPr>
  </w:style>
  <w:style w:type="paragraph" w:customStyle="1" w:styleId="EFSAHeading1">
    <w:name w:val="EFSA_Heading 1"/>
    <w:link w:val="EFSAHeading1Char"/>
    <w:qFormat/>
    <w:rsid w:val="0074386B"/>
    <w:pPr>
      <w:tabs>
        <w:tab w:val="left" w:pos="720"/>
      </w:tabs>
      <w:spacing w:before="300" w:after="40" w:line="276" w:lineRule="auto"/>
      <w:ind w:left="360" w:hanging="360"/>
      <w:outlineLvl w:val="0"/>
    </w:pPr>
    <w:rPr>
      <w:rFonts w:ascii="Verdana" w:eastAsiaTheme="majorEastAsia" w:hAnsi="Verdana" w:cstheme="majorBidi"/>
      <w:b/>
      <w:bCs/>
      <w:color w:val="22294D"/>
      <w:sz w:val="28"/>
      <w:szCs w:val="28"/>
      <w:lang w:val="en-GB"/>
    </w:rPr>
  </w:style>
  <w:style w:type="character" w:customStyle="1" w:styleId="EFSAHeading1Char">
    <w:name w:val="EFSA_Heading 1 Char"/>
    <w:basedOn w:val="Nadpis1Char"/>
    <w:link w:val="EFSAHeading1"/>
    <w:rsid w:val="0074386B"/>
    <w:rPr>
      <w:rFonts w:ascii="Verdana" w:eastAsiaTheme="majorEastAsia" w:hAnsi="Verdana" w:cstheme="majorBidi"/>
      <w:b/>
      <w:bCs/>
      <w:color w:val="22294D"/>
      <w:sz w:val="28"/>
      <w:szCs w:val="28"/>
      <w:lang w:val="en-GB"/>
    </w:rPr>
  </w:style>
  <w:style w:type="paragraph" w:customStyle="1" w:styleId="EFSAHeading2">
    <w:name w:val="EFSA_Heading 2"/>
    <w:next w:val="EFSABodytext"/>
    <w:link w:val="EFSAHeading2Char"/>
    <w:qFormat/>
    <w:rsid w:val="0074386B"/>
    <w:pPr>
      <w:keepNext/>
      <w:tabs>
        <w:tab w:val="left" w:pos="720"/>
      </w:tabs>
      <w:spacing w:before="240" w:after="80" w:line="276" w:lineRule="auto"/>
      <w:ind w:left="3715" w:hanging="1021"/>
      <w:outlineLvl w:val="1"/>
    </w:pPr>
    <w:rPr>
      <w:rFonts w:ascii="Verdana" w:eastAsiaTheme="majorEastAsia" w:hAnsi="Verdana" w:cstheme="majorBidi"/>
      <w:color w:val="22294D"/>
      <w:sz w:val="24"/>
      <w:szCs w:val="28"/>
      <w:lang w:val="en-GB"/>
    </w:rPr>
  </w:style>
  <w:style w:type="character" w:customStyle="1" w:styleId="EFSAHeading2Char">
    <w:name w:val="EFSA_Heading 2 Char"/>
    <w:basedOn w:val="EFSAHeading1Char"/>
    <w:link w:val="EFSAHeading2"/>
    <w:rsid w:val="0074386B"/>
    <w:rPr>
      <w:rFonts w:ascii="Verdana" w:eastAsiaTheme="majorEastAsia" w:hAnsi="Verdana" w:cstheme="majorBidi"/>
      <w:b w:val="0"/>
      <w:bCs w:val="0"/>
      <w:color w:val="22294D"/>
      <w:sz w:val="24"/>
      <w:szCs w:val="28"/>
      <w:lang w:val="en-GB"/>
    </w:rPr>
  </w:style>
  <w:style w:type="paragraph" w:customStyle="1" w:styleId="EFSAHeading3">
    <w:name w:val="EFSA_Heading 3"/>
    <w:next w:val="EFSABodytext"/>
    <w:link w:val="EFSAHeading3Char"/>
    <w:qFormat/>
    <w:rsid w:val="0074386B"/>
    <w:pPr>
      <w:spacing w:after="0" w:line="276" w:lineRule="auto"/>
      <w:ind w:left="1021" w:hanging="1021"/>
      <w:outlineLvl w:val="2"/>
    </w:pPr>
    <w:rPr>
      <w:rFonts w:ascii="Verdana" w:eastAsiaTheme="majorEastAsia" w:hAnsi="Verdana" w:cstheme="majorBidi"/>
      <w:color w:val="22294D"/>
      <w:sz w:val="24"/>
      <w:szCs w:val="28"/>
      <w:lang w:val="en-GB"/>
    </w:rPr>
  </w:style>
  <w:style w:type="character" w:customStyle="1" w:styleId="EFSAHeading3Char">
    <w:name w:val="EFSA_Heading 3 Char"/>
    <w:basedOn w:val="EFSAHeading2Char"/>
    <w:link w:val="EFSAHeading3"/>
    <w:rsid w:val="0074386B"/>
    <w:rPr>
      <w:rFonts w:ascii="Verdana" w:eastAsiaTheme="majorEastAsia" w:hAnsi="Verdana" w:cstheme="majorBidi"/>
      <w:b w:val="0"/>
      <w:bCs w:val="0"/>
      <w:color w:val="22294D"/>
      <w:sz w:val="24"/>
      <w:szCs w:val="28"/>
      <w:lang w:val="en-GB"/>
    </w:rPr>
  </w:style>
  <w:style w:type="paragraph" w:customStyle="1" w:styleId="EFSAHeading4">
    <w:name w:val="EFSA_Heading 4"/>
    <w:next w:val="EFSABodytext"/>
    <w:link w:val="EFSAHeading4Char"/>
    <w:qFormat/>
    <w:rsid w:val="0074386B"/>
    <w:pPr>
      <w:keepNext/>
      <w:spacing w:after="0" w:line="276" w:lineRule="auto"/>
      <w:ind w:left="1021" w:hanging="1021"/>
      <w:outlineLvl w:val="3"/>
    </w:pPr>
    <w:rPr>
      <w:rFonts w:ascii="Verdana" w:hAnsi="Verdana"/>
      <w:bCs/>
      <w:color w:val="22294D"/>
      <w:sz w:val="20"/>
      <w:szCs w:val="20"/>
      <w:lang w:val="en-GB"/>
    </w:rPr>
  </w:style>
  <w:style w:type="character" w:customStyle="1" w:styleId="EFSAHeading4Char">
    <w:name w:val="EFSA_Heading 4 Char"/>
    <w:basedOn w:val="Standardnpsmoodstavce"/>
    <w:link w:val="EFSAHeading4"/>
    <w:rsid w:val="0074386B"/>
    <w:rPr>
      <w:rFonts w:ascii="Verdana" w:hAnsi="Verdana"/>
      <w:bCs/>
      <w:color w:val="22294D"/>
      <w:sz w:val="20"/>
      <w:szCs w:val="20"/>
      <w:lang w:val="en-GB"/>
    </w:rPr>
  </w:style>
  <w:style w:type="paragraph" w:customStyle="1" w:styleId="EFSAHeading5">
    <w:name w:val="EFSA_Heading 5"/>
    <w:next w:val="EFSABodytext"/>
    <w:link w:val="EFSAHeading5Char"/>
    <w:qFormat/>
    <w:rsid w:val="0074386B"/>
    <w:pPr>
      <w:spacing w:after="0" w:line="276" w:lineRule="auto"/>
      <w:outlineLvl w:val="4"/>
    </w:pPr>
    <w:rPr>
      <w:rFonts w:ascii="Verdana" w:hAnsi="Verdana"/>
      <w:i/>
      <w:color w:val="22294D"/>
      <w:sz w:val="20"/>
      <w:szCs w:val="20"/>
      <w:lang w:val="en-GB"/>
    </w:rPr>
  </w:style>
  <w:style w:type="character" w:customStyle="1" w:styleId="EFSAHeading5Char">
    <w:name w:val="EFSA_Heading 5 Char"/>
    <w:basedOn w:val="EFSAHeading4Char"/>
    <w:link w:val="EFSAHeading5"/>
    <w:rsid w:val="0074386B"/>
    <w:rPr>
      <w:rFonts w:ascii="Verdana" w:hAnsi="Verdana"/>
      <w:bCs w:val="0"/>
      <w:i/>
      <w:color w:val="22294D"/>
      <w:sz w:val="20"/>
      <w:szCs w:val="20"/>
      <w:lang w:val="en-GB"/>
    </w:rPr>
  </w:style>
  <w:style w:type="numbering" w:customStyle="1" w:styleId="EFSAListbullets">
    <w:name w:val="EFSA_List bullets"/>
    <w:basedOn w:val="Bezseznamu"/>
    <w:uiPriority w:val="99"/>
    <w:rsid w:val="0074386B"/>
    <w:pPr>
      <w:numPr>
        <w:numId w:val="24"/>
      </w:numPr>
    </w:pPr>
  </w:style>
  <w:style w:type="paragraph" w:customStyle="1" w:styleId="EFSAListnumbered">
    <w:name w:val="EFSA_List numbered"/>
    <w:basedOn w:val="EFSABullet1"/>
    <w:link w:val="EFSAListnumberedChar"/>
    <w:qFormat/>
    <w:rsid w:val="0074386B"/>
    <w:pPr>
      <w:numPr>
        <w:numId w:val="19"/>
      </w:numPr>
      <w:suppressAutoHyphens/>
      <w:ind w:left="568" w:hanging="284"/>
      <w:contextualSpacing w:val="0"/>
    </w:pPr>
    <w:rPr>
      <w:rFonts w:eastAsia="Times New Roman" w:cs="Times New Roman"/>
      <w:lang w:eastAsia="en-GB"/>
    </w:rPr>
  </w:style>
  <w:style w:type="character" w:customStyle="1" w:styleId="EFSAListnumberedChar">
    <w:name w:val="EFSA_List numbered Char"/>
    <w:basedOn w:val="Standardnpsmoodstavce"/>
    <w:link w:val="EFSAListnumbered"/>
    <w:rsid w:val="0074386B"/>
    <w:rPr>
      <w:rFonts w:ascii="Verdana" w:eastAsia="Times New Roman" w:hAnsi="Verdana" w:cs="Times New Roman"/>
      <w:color w:val="22294D"/>
      <w:sz w:val="20"/>
      <w:szCs w:val="20"/>
      <w:lang w:val="en-GB" w:eastAsia="en-GB"/>
    </w:rPr>
  </w:style>
  <w:style w:type="paragraph" w:customStyle="1" w:styleId="EFSAOutputcategory">
    <w:name w:val="EFSA_Output category"/>
    <w:link w:val="EFSAOutputcategoryChar"/>
    <w:qFormat/>
    <w:rsid w:val="0074386B"/>
    <w:pPr>
      <w:spacing w:after="0" w:line="240" w:lineRule="auto"/>
    </w:pPr>
    <w:rPr>
      <w:rFonts w:ascii="Verdana" w:eastAsiaTheme="majorEastAsia" w:hAnsi="Verdana" w:cstheme="majorBidi"/>
      <w:iCs/>
      <w:color w:val="22294D"/>
      <w:sz w:val="20"/>
      <w:szCs w:val="32"/>
      <w:lang w:val="en-GB"/>
    </w:rPr>
  </w:style>
  <w:style w:type="character" w:customStyle="1" w:styleId="EFSAOutputcategoryChar">
    <w:name w:val="EFSA_Output category Char"/>
    <w:basedOn w:val="Standardnpsmoodstavce"/>
    <w:link w:val="EFSAOutputcategory"/>
    <w:rsid w:val="0074386B"/>
    <w:rPr>
      <w:rFonts w:ascii="Verdana" w:eastAsiaTheme="majorEastAsia" w:hAnsi="Verdana" w:cstheme="majorBidi"/>
      <w:iCs/>
      <w:color w:val="22294D"/>
      <w:sz w:val="20"/>
      <w:szCs w:val="32"/>
      <w:lang w:val="en-GB"/>
    </w:rPr>
  </w:style>
  <w:style w:type="paragraph" w:customStyle="1" w:styleId="EFSAOutputtitle">
    <w:name w:val="EFSA_Output title"/>
    <w:basedOn w:val="Normln"/>
    <w:next w:val="EFSAAuthor"/>
    <w:link w:val="EFSAOutputtitleChar"/>
    <w:qFormat/>
    <w:rsid w:val="0074386B"/>
    <w:pPr>
      <w:jc w:val="center"/>
    </w:pPr>
    <w:rPr>
      <w:rFonts w:ascii="Verdana" w:hAnsi="Verdana"/>
      <w:bCs/>
      <w:color w:val="22294D"/>
      <w:sz w:val="36"/>
      <w:szCs w:val="36"/>
    </w:rPr>
  </w:style>
  <w:style w:type="character" w:customStyle="1" w:styleId="EFSAOutputtitleChar">
    <w:name w:val="EFSA_Output title Char"/>
    <w:basedOn w:val="Standardnpsmoodstavce"/>
    <w:link w:val="EFSAOutputtitle"/>
    <w:rsid w:val="0074386B"/>
    <w:rPr>
      <w:rFonts w:ascii="Verdana" w:hAnsi="Verdana"/>
      <w:bCs/>
      <w:color w:val="22294D"/>
      <w:sz w:val="36"/>
      <w:szCs w:val="36"/>
      <w:lang w:val="en-GB"/>
    </w:rPr>
  </w:style>
  <w:style w:type="paragraph" w:customStyle="1" w:styleId="EFSAReferences">
    <w:name w:val="EFSA_References"/>
    <w:link w:val="EFSAReferencesChar"/>
    <w:qFormat/>
    <w:rsid w:val="0074386B"/>
    <w:pPr>
      <w:keepLines/>
      <w:tabs>
        <w:tab w:val="left" w:pos="284"/>
      </w:tabs>
      <w:spacing w:after="100" w:line="240" w:lineRule="auto"/>
      <w:ind w:left="284" w:hanging="284"/>
      <w:jc w:val="both"/>
    </w:pPr>
    <w:rPr>
      <w:rFonts w:ascii="Verdana" w:eastAsia="Times New Roman" w:hAnsi="Verdana" w:cs="Times New Roman"/>
      <w:color w:val="22294D"/>
      <w:sz w:val="20"/>
      <w:szCs w:val="20"/>
      <w:lang w:val="en-GB"/>
    </w:rPr>
  </w:style>
  <w:style w:type="character" w:customStyle="1" w:styleId="EFSAReferencesChar">
    <w:name w:val="EFSA_References Char"/>
    <w:basedOn w:val="Standardnpsmoodstavce"/>
    <w:link w:val="EFSAReferences"/>
    <w:rsid w:val="0074386B"/>
    <w:rPr>
      <w:rFonts w:ascii="Verdana" w:eastAsia="Times New Roman" w:hAnsi="Verdana" w:cs="Times New Roman"/>
      <w:color w:val="22294D"/>
      <w:sz w:val="20"/>
      <w:szCs w:val="20"/>
      <w:lang w:val="en-GB"/>
    </w:rPr>
  </w:style>
  <w:style w:type="paragraph" w:customStyle="1" w:styleId="EFSAShorttitle">
    <w:name w:val="EFSA_Short title"/>
    <w:link w:val="EFSAShorttitleChar"/>
    <w:qFormat/>
    <w:rsid w:val="0074386B"/>
    <w:pPr>
      <w:spacing w:after="0" w:line="240" w:lineRule="auto"/>
    </w:pPr>
    <w:rPr>
      <w:rFonts w:ascii="Verdana" w:eastAsiaTheme="majorEastAsia" w:hAnsi="Verdana" w:cstheme="majorBidi"/>
      <w:iCs/>
      <w:color w:val="22294D"/>
      <w:sz w:val="20"/>
      <w:szCs w:val="24"/>
      <w:lang w:val="en-GB"/>
    </w:rPr>
  </w:style>
  <w:style w:type="character" w:customStyle="1" w:styleId="EFSAShorttitleChar">
    <w:name w:val="EFSA_Short title Char"/>
    <w:basedOn w:val="Standardnpsmoodstavce"/>
    <w:link w:val="EFSAShorttitle"/>
    <w:rsid w:val="0074386B"/>
    <w:rPr>
      <w:rFonts w:ascii="Verdana" w:eastAsiaTheme="majorEastAsia" w:hAnsi="Verdana" w:cstheme="majorBidi"/>
      <w:iCs/>
      <w:color w:val="22294D"/>
      <w:sz w:val="20"/>
      <w:szCs w:val="24"/>
      <w:lang w:val="en-GB"/>
    </w:rPr>
  </w:style>
  <w:style w:type="paragraph" w:customStyle="1" w:styleId="EFSATabledata">
    <w:name w:val="EFSA_Table data"/>
    <w:basedOn w:val="EFSABodytext"/>
    <w:link w:val="EFSATabledataChar"/>
    <w:qFormat/>
    <w:rsid w:val="0074386B"/>
    <w:pPr>
      <w:tabs>
        <w:tab w:val="decimal" w:pos="454"/>
      </w:tabs>
      <w:spacing w:before="0" w:after="0" w:line="240" w:lineRule="auto"/>
      <w:jc w:val="left"/>
    </w:pPr>
    <w:rPr>
      <w:sz w:val="18"/>
    </w:rPr>
  </w:style>
  <w:style w:type="character" w:customStyle="1" w:styleId="EFSATabledataChar">
    <w:name w:val="EFSA_Table data Char"/>
    <w:basedOn w:val="EFSABodytextChar"/>
    <w:link w:val="EFSATabledata"/>
    <w:rsid w:val="0074386B"/>
    <w:rPr>
      <w:rFonts w:ascii="Verdana" w:hAnsi="Verdana"/>
      <w:color w:val="22294D"/>
      <w:sz w:val="18"/>
      <w:szCs w:val="20"/>
      <w:lang w:val="en-GB"/>
    </w:rPr>
  </w:style>
  <w:style w:type="paragraph" w:customStyle="1" w:styleId="EFSATablefirstcolumn">
    <w:name w:val="EFSA_Table first column"/>
    <w:basedOn w:val="EFSATabledata"/>
    <w:link w:val="EFSATablefirstcolumnChar"/>
    <w:qFormat/>
    <w:rsid w:val="0074386B"/>
    <w:rPr>
      <w:b/>
    </w:rPr>
  </w:style>
  <w:style w:type="character" w:customStyle="1" w:styleId="EFSATablefirstcolumnChar">
    <w:name w:val="EFSA_Table first column Char"/>
    <w:basedOn w:val="EFSATabledataChar"/>
    <w:link w:val="EFSATablefirstcolumn"/>
    <w:rsid w:val="0074386B"/>
    <w:rPr>
      <w:rFonts w:ascii="Verdana" w:hAnsi="Verdana"/>
      <w:b/>
      <w:color w:val="22294D"/>
      <w:sz w:val="18"/>
      <w:szCs w:val="20"/>
      <w:lang w:val="en-GB"/>
    </w:rPr>
  </w:style>
  <w:style w:type="paragraph" w:customStyle="1" w:styleId="EFSATableheadingrow">
    <w:name w:val="EFSA_Table heading row"/>
    <w:basedOn w:val="EFSATabledata"/>
    <w:link w:val="EFSATableheadingrowChar"/>
    <w:qFormat/>
    <w:rsid w:val="0074386B"/>
    <w:rPr>
      <w:b/>
    </w:rPr>
  </w:style>
  <w:style w:type="character" w:customStyle="1" w:styleId="EFSATableheadingrowChar">
    <w:name w:val="EFSA_Table heading row Char"/>
    <w:basedOn w:val="EFSATabledataChar"/>
    <w:link w:val="EFSATableheadingrow"/>
    <w:rsid w:val="0074386B"/>
    <w:rPr>
      <w:rFonts w:ascii="Verdana" w:hAnsi="Verdana"/>
      <w:b/>
      <w:color w:val="22294D"/>
      <w:sz w:val="18"/>
      <w:szCs w:val="20"/>
      <w:lang w:val="en-GB"/>
    </w:rPr>
  </w:style>
  <w:style w:type="paragraph" w:styleId="Textbubliny">
    <w:name w:val="Balloon Text"/>
    <w:basedOn w:val="Normln"/>
    <w:link w:val="TextbublinyChar"/>
    <w:uiPriority w:val="99"/>
    <w:semiHidden/>
    <w:rsid w:val="0074386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4386B"/>
    <w:rPr>
      <w:rFonts w:ascii="Tahoma" w:hAnsi="Tahoma" w:cs="Tahoma"/>
      <w:sz w:val="16"/>
      <w:szCs w:val="16"/>
      <w:lang w:val="en-GB"/>
    </w:rPr>
  </w:style>
  <w:style w:type="character" w:styleId="slodku">
    <w:name w:val="line number"/>
    <w:basedOn w:val="Standardnpsmoodstavce"/>
    <w:uiPriority w:val="99"/>
    <w:semiHidden/>
    <w:rsid w:val="0074386B"/>
  </w:style>
  <w:style w:type="table" w:customStyle="1" w:styleId="EFSAtable">
    <w:name w:val="EFSA table"/>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Annextitle">
    <w:name w:val="EFSA_Annex title"/>
    <w:next w:val="EFSABodytext"/>
    <w:link w:val="EFSAAnnextitleChar"/>
    <w:uiPriority w:val="99"/>
    <w:qFormat/>
    <w:rsid w:val="0074386B"/>
    <w:pPr>
      <w:keepNext/>
      <w:numPr>
        <w:numId w:val="14"/>
      </w:numPr>
      <w:spacing w:before="300" w:after="40" w:line="240" w:lineRule="auto"/>
      <w:outlineLvl w:val="0"/>
    </w:pPr>
    <w:rPr>
      <w:rFonts w:ascii="Verdana" w:eastAsia="Times New Roman" w:hAnsi="Verdana" w:cs="Mangal"/>
      <w:b/>
      <w:iCs/>
      <w:color w:val="22294D"/>
      <w:sz w:val="28"/>
      <w:szCs w:val="28"/>
      <w:lang w:val="en-GB" w:eastAsia="en-GB"/>
    </w:rPr>
  </w:style>
  <w:style w:type="character" w:styleId="Odkaznakoment">
    <w:name w:val="annotation reference"/>
    <w:basedOn w:val="Standardnpsmoodstavce"/>
    <w:uiPriority w:val="99"/>
    <w:rsid w:val="0074386B"/>
    <w:rPr>
      <w:sz w:val="16"/>
      <w:szCs w:val="16"/>
    </w:rPr>
  </w:style>
  <w:style w:type="paragraph" w:styleId="Textkomente">
    <w:name w:val="annotation text"/>
    <w:basedOn w:val="Normln"/>
    <w:link w:val="TextkomenteChar"/>
    <w:uiPriority w:val="99"/>
    <w:rsid w:val="0074386B"/>
    <w:pPr>
      <w:spacing w:line="240" w:lineRule="auto"/>
    </w:pPr>
    <w:rPr>
      <w:sz w:val="20"/>
      <w:szCs w:val="20"/>
    </w:rPr>
  </w:style>
  <w:style w:type="character" w:customStyle="1" w:styleId="TextkomenteChar">
    <w:name w:val="Text komentáře Char"/>
    <w:basedOn w:val="Standardnpsmoodstavce"/>
    <w:link w:val="Textkomente"/>
    <w:uiPriority w:val="99"/>
    <w:rsid w:val="0074386B"/>
    <w:rPr>
      <w:sz w:val="20"/>
      <w:szCs w:val="20"/>
      <w:lang w:val="en-GB"/>
    </w:rPr>
  </w:style>
  <w:style w:type="paragraph" w:styleId="Pedmtkomente">
    <w:name w:val="annotation subject"/>
    <w:basedOn w:val="Textkomente"/>
    <w:next w:val="Textkomente"/>
    <w:link w:val="PedmtkomenteChar"/>
    <w:uiPriority w:val="99"/>
    <w:semiHidden/>
    <w:rsid w:val="0074386B"/>
    <w:rPr>
      <w:b/>
      <w:bCs/>
    </w:rPr>
  </w:style>
  <w:style w:type="character" w:customStyle="1" w:styleId="PedmtkomenteChar">
    <w:name w:val="Předmět komentáře Char"/>
    <w:basedOn w:val="TextkomenteChar"/>
    <w:link w:val="Pedmtkomente"/>
    <w:uiPriority w:val="99"/>
    <w:semiHidden/>
    <w:rsid w:val="0074386B"/>
    <w:rPr>
      <w:b/>
      <w:bCs/>
      <w:sz w:val="20"/>
      <w:szCs w:val="20"/>
      <w:lang w:val="en-GB"/>
    </w:rPr>
  </w:style>
  <w:style w:type="paragraph" w:customStyle="1" w:styleId="EFSAAppendixlevel1">
    <w:name w:val="EFSA_Appendix level 1"/>
    <w:next w:val="EFSABodytext"/>
    <w:qFormat/>
    <w:rsid w:val="0074386B"/>
    <w:pPr>
      <w:numPr>
        <w:ilvl w:val="1"/>
        <w:numId w:val="16"/>
      </w:numPr>
      <w:spacing w:after="200" w:line="240" w:lineRule="auto"/>
    </w:pPr>
    <w:rPr>
      <w:rFonts w:ascii="Verdana" w:eastAsiaTheme="majorEastAsia" w:hAnsi="Verdana" w:cstheme="majorBidi"/>
      <w:b/>
      <w:bCs/>
      <w:color w:val="22294D"/>
      <w:sz w:val="24"/>
      <w:szCs w:val="28"/>
      <w:lang w:val="en-GB"/>
    </w:rPr>
  </w:style>
  <w:style w:type="paragraph" w:customStyle="1" w:styleId="EFSAAppendixlevel2">
    <w:name w:val="EFSA_Appendix level 2"/>
    <w:qFormat/>
    <w:rsid w:val="0074386B"/>
    <w:pPr>
      <w:numPr>
        <w:ilvl w:val="2"/>
        <w:numId w:val="16"/>
      </w:numPr>
      <w:spacing w:before="240" w:after="120" w:line="240" w:lineRule="auto"/>
    </w:pPr>
    <w:rPr>
      <w:rFonts w:ascii="Verdana" w:eastAsiaTheme="majorEastAsia" w:hAnsi="Verdana" w:cstheme="majorBidi"/>
      <w:b/>
      <w:color w:val="22294D"/>
      <w:lang w:val="en-GB"/>
    </w:rPr>
  </w:style>
  <w:style w:type="paragraph" w:customStyle="1" w:styleId="EFSAAppendixlevel3">
    <w:name w:val="EFSA_Appendix level 3"/>
    <w:next w:val="EFSABodytext"/>
    <w:qFormat/>
    <w:rsid w:val="0074386B"/>
    <w:pPr>
      <w:numPr>
        <w:ilvl w:val="3"/>
        <w:numId w:val="16"/>
      </w:numPr>
      <w:spacing w:after="200" w:line="240" w:lineRule="auto"/>
    </w:pPr>
    <w:rPr>
      <w:rFonts w:ascii="Verdana" w:eastAsiaTheme="majorEastAsia" w:hAnsi="Verdana" w:cstheme="majorBidi"/>
      <w:color w:val="22294D"/>
      <w:szCs w:val="28"/>
      <w:lang w:val="en-GB"/>
    </w:rPr>
  </w:style>
  <w:style w:type="paragraph" w:customStyle="1" w:styleId="EFSAAppendixlevel4">
    <w:name w:val="EFSA_Appendix level 4"/>
    <w:uiPriority w:val="99"/>
    <w:qFormat/>
    <w:rsid w:val="0074386B"/>
    <w:pPr>
      <w:numPr>
        <w:ilvl w:val="4"/>
        <w:numId w:val="15"/>
      </w:numPr>
      <w:spacing w:before="240" w:after="120" w:line="240" w:lineRule="auto"/>
    </w:pPr>
    <w:rPr>
      <w:rFonts w:ascii="Tahoma" w:hAnsi="Tahoma"/>
      <w:b/>
      <w:sz w:val="20"/>
      <w:szCs w:val="20"/>
      <w:lang w:val="en-GB"/>
    </w:rPr>
  </w:style>
  <w:style w:type="numbering" w:customStyle="1" w:styleId="EFSAheadinglist">
    <w:name w:val="EFSA_heading list"/>
    <w:uiPriority w:val="99"/>
    <w:rsid w:val="0074386B"/>
    <w:pPr>
      <w:numPr>
        <w:numId w:val="26"/>
      </w:numPr>
    </w:pPr>
  </w:style>
  <w:style w:type="character" w:styleId="Sledovanodkaz">
    <w:name w:val="FollowedHyperlink"/>
    <w:basedOn w:val="Standardnpsmoodstavce"/>
    <w:uiPriority w:val="99"/>
    <w:rsid w:val="0074386B"/>
    <w:rPr>
      <w:color w:val="954F72" w:themeColor="followedHyperlink"/>
      <w:u w:val="single"/>
    </w:rPr>
  </w:style>
  <w:style w:type="character" w:customStyle="1" w:styleId="UnresolvedMention1">
    <w:name w:val="Unresolved Mention1"/>
    <w:basedOn w:val="Standardnpsmoodstavce"/>
    <w:uiPriority w:val="99"/>
    <w:semiHidden/>
    <w:unhideWhenUsed/>
    <w:rsid w:val="0074386B"/>
    <w:rPr>
      <w:color w:val="605E5C"/>
      <w:shd w:val="clear" w:color="auto" w:fill="E1DFDD"/>
    </w:rPr>
  </w:style>
  <w:style w:type="paragraph" w:customStyle="1" w:styleId="EFSATitleTableNationalSummaryReport">
    <w:name w:val="EFSA Title Table National Summary Report"/>
    <w:basedOn w:val="Titulek"/>
    <w:link w:val="EFSATitleTableNationalSummaryReportChar"/>
    <w:uiPriority w:val="99"/>
    <w:qFormat/>
    <w:rsid w:val="0074386B"/>
    <w:rPr>
      <w:rFonts w:ascii="Tahoma" w:hAnsi="Tahoma" w:cs="Tahoma"/>
      <w:bCs w:val="0"/>
      <w:color w:val="auto"/>
      <w:sz w:val="20"/>
      <w:szCs w:val="20"/>
    </w:rPr>
  </w:style>
  <w:style w:type="character" w:customStyle="1" w:styleId="EFSATitleTableNationalSummaryReportChar">
    <w:name w:val="EFSA Title Table National Summary Report Char"/>
    <w:basedOn w:val="Standardnpsmoodstavce"/>
    <w:link w:val="EFSATitleTableNationalSummaryReport"/>
    <w:uiPriority w:val="99"/>
    <w:rsid w:val="0074386B"/>
    <w:rPr>
      <w:rFonts w:ascii="Tahoma" w:hAnsi="Tahoma" w:cs="Tahoma"/>
      <w:b/>
      <w:sz w:val="20"/>
      <w:szCs w:val="20"/>
      <w:lang w:val="en-GB"/>
    </w:rPr>
  </w:style>
  <w:style w:type="paragraph" w:customStyle="1" w:styleId="EFSATabletext">
    <w:name w:val="EFSA_Table text"/>
    <w:basedOn w:val="Normln"/>
    <w:link w:val="EFSATabletextCharChar"/>
    <w:qFormat/>
    <w:rsid w:val="0074386B"/>
    <w:pPr>
      <w:spacing w:after="0" w:line="240" w:lineRule="auto"/>
      <w:jc w:val="both"/>
    </w:pPr>
    <w:rPr>
      <w:rFonts w:ascii="Times New Roman" w:eastAsia="Times New Roman" w:hAnsi="Times New Roman" w:cs="Times New Roman"/>
    </w:rPr>
  </w:style>
  <w:style w:type="character" w:customStyle="1" w:styleId="EFSATabletextCharChar">
    <w:name w:val="EFSA_Table text Char Char"/>
    <w:link w:val="EFSATabletext"/>
    <w:qFormat/>
    <w:rsid w:val="0074386B"/>
    <w:rPr>
      <w:rFonts w:ascii="Times New Roman" w:eastAsia="Times New Roman" w:hAnsi="Times New Roman" w:cs="Times New Roman"/>
      <w:lang w:val="en-GB"/>
    </w:rPr>
  </w:style>
  <w:style w:type="paragraph" w:styleId="Seznamsodrkami">
    <w:name w:val="List Bullet"/>
    <w:aliases w:val="List Bullet_SummaryReport"/>
    <w:basedOn w:val="Normln"/>
    <w:uiPriority w:val="99"/>
    <w:unhideWhenUsed/>
    <w:rsid w:val="0074386B"/>
    <w:pPr>
      <w:widowControl w:val="0"/>
      <w:numPr>
        <w:numId w:val="20"/>
      </w:numPr>
      <w:tabs>
        <w:tab w:val="clear" w:pos="-350"/>
      </w:tabs>
      <w:adjustRightInd w:val="0"/>
      <w:spacing w:after="120" w:line="240" w:lineRule="auto"/>
      <w:ind w:left="357" w:hanging="357"/>
      <w:jc w:val="both"/>
      <w:textAlignment w:val="baseline"/>
    </w:pPr>
    <w:rPr>
      <w:rFonts w:ascii="Times New Roman" w:eastAsia="Times New Roman" w:hAnsi="Times New Roman" w:cs="Times New Roman"/>
    </w:rPr>
  </w:style>
  <w:style w:type="character" w:customStyle="1" w:styleId="normaltextrun">
    <w:name w:val="normaltextrun"/>
    <w:basedOn w:val="Standardnpsmoodstavce"/>
    <w:rsid w:val="0074386B"/>
  </w:style>
  <w:style w:type="character" w:customStyle="1" w:styleId="eop">
    <w:name w:val="eop"/>
    <w:basedOn w:val="Standardnpsmoodstavce"/>
    <w:rsid w:val="0074386B"/>
  </w:style>
  <w:style w:type="table" w:customStyle="1" w:styleId="EFSAtable1">
    <w:name w:val="EFSA table1"/>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
    <w:name w:val="EFSA table2"/>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
    <w:name w:val="EFSA table3"/>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
    <w:name w:val="EFSA table4"/>
    <w:basedOn w:val="Normlntabulka"/>
    <w:uiPriority w:val="99"/>
    <w:rsid w:val="0074386B"/>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Footercitation">
    <w:name w:val="EFSA_Footer citation"/>
    <w:basedOn w:val="Normln"/>
    <w:link w:val="EFSAFootercitationChar"/>
    <w:qFormat/>
    <w:rsid w:val="0074386B"/>
    <w:pPr>
      <w:tabs>
        <w:tab w:val="left" w:pos="170"/>
      </w:tabs>
      <w:spacing w:after="120" w:line="240" w:lineRule="auto"/>
      <w:jc w:val="both"/>
    </w:pPr>
    <w:rPr>
      <w:rFonts w:ascii="Times New Roman" w:eastAsia="Times New Roman" w:hAnsi="Times New Roman" w:cs="Times New Roman"/>
      <w:sz w:val="18"/>
    </w:rPr>
  </w:style>
  <w:style w:type="character" w:customStyle="1" w:styleId="EFSAFootercitationChar">
    <w:name w:val="EFSA_Footer citation Char"/>
    <w:link w:val="EFSAFootercitation"/>
    <w:rsid w:val="0074386B"/>
    <w:rPr>
      <w:rFonts w:ascii="Times New Roman" w:eastAsia="Times New Roman" w:hAnsi="Times New Roman" w:cs="Times New Roman"/>
      <w:sz w:val="18"/>
      <w:lang w:val="en-GB"/>
    </w:rPr>
  </w:style>
  <w:style w:type="paragraph" w:customStyle="1" w:styleId="EFSAfootnote0">
    <w:name w:val="EFSA_footnote"/>
    <w:basedOn w:val="Normln"/>
    <w:rsid w:val="0074386B"/>
    <w:pPr>
      <w:tabs>
        <w:tab w:val="left" w:pos="170"/>
      </w:tabs>
      <w:spacing w:after="0" w:line="240" w:lineRule="auto"/>
      <w:ind w:left="170" w:hanging="170"/>
      <w:jc w:val="both"/>
    </w:pPr>
    <w:rPr>
      <w:rFonts w:ascii="Times New Roman" w:eastAsia="Times New Roman" w:hAnsi="Times New Roman" w:cs="Times New Roman"/>
      <w:sz w:val="18"/>
      <w:szCs w:val="18"/>
    </w:rPr>
  </w:style>
  <w:style w:type="paragraph" w:customStyle="1" w:styleId="EFSASUBTITLE1">
    <w:name w:val="EFSA SUBTITLE 1"/>
    <w:basedOn w:val="Normln"/>
    <w:next w:val="Normln"/>
    <w:link w:val="EFSASUBTITLE1Char"/>
    <w:qFormat/>
    <w:rsid w:val="0074386B"/>
    <w:pPr>
      <w:spacing w:before="120" w:after="120" w:line="240" w:lineRule="auto"/>
    </w:pPr>
    <w:rPr>
      <w:rFonts w:ascii="Verdana" w:eastAsia="Calibri" w:hAnsi="Verdana" w:cs="Times New Roman"/>
      <w:b/>
      <w:sz w:val="24"/>
      <w:szCs w:val="24"/>
    </w:rPr>
  </w:style>
  <w:style w:type="character" w:customStyle="1" w:styleId="EFSASUBTITLE1Char">
    <w:name w:val="EFSA SUBTITLE 1 Char"/>
    <w:basedOn w:val="Standardnpsmoodstavce"/>
    <w:link w:val="EFSASUBTITLE1"/>
    <w:rsid w:val="0074386B"/>
    <w:rPr>
      <w:rFonts w:ascii="Verdana" w:eastAsia="Calibri" w:hAnsi="Verdana" w:cs="Times New Roman"/>
      <w:b/>
      <w:sz w:val="24"/>
      <w:szCs w:val="24"/>
      <w:lang w:val="en-GB"/>
    </w:rPr>
  </w:style>
  <w:style w:type="paragraph" w:customStyle="1" w:styleId="EFSAStyleTitle1">
    <w:name w:val="EFSA_StyleTitle1"/>
    <w:basedOn w:val="Normln"/>
    <w:next w:val="EFSABodytext"/>
    <w:link w:val="EFSAStyleTitle1CharChar"/>
    <w:qFormat/>
    <w:rsid w:val="0074386B"/>
    <w:pPr>
      <w:keepNext/>
      <w:spacing w:before="240" w:after="120" w:line="240" w:lineRule="auto"/>
      <w:outlineLvl w:val="0"/>
    </w:pPr>
    <w:rPr>
      <w:rFonts w:ascii="Times New Roman" w:eastAsia="Times New Roman" w:hAnsi="Times New Roman" w:cs="Arial"/>
      <w:b/>
      <w:bCs/>
      <w:smallCaps/>
      <w:kern w:val="28"/>
      <w:sz w:val="24"/>
    </w:rPr>
  </w:style>
  <w:style w:type="character" w:customStyle="1" w:styleId="EFSAStyleTitle1CharChar">
    <w:name w:val="EFSA_StyleTitle1 Char Char"/>
    <w:link w:val="EFSAStyleTitle1"/>
    <w:rsid w:val="0074386B"/>
    <w:rPr>
      <w:rFonts w:ascii="Times New Roman" w:eastAsia="Times New Roman" w:hAnsi="Times New Roman" w:cs="Arial"/>
      <w:b/>
      <w:bCs/>
      <w:smallCaps/>
      <w:kern w:val="28"/>
      <w:sz w:val="24"/>
      <w:lang w:val="en-GB"/>
    </w:rPr>
  </w:style>
  <w:style w:type="paragraph" w:styleId="Zkladntext">
    <w:name w:val="Body Text"/>
    <w:basedOn w:val="Normln"/>
    <w:link w:val="ZkladntextChar"/>
    <w:uiPriority w:val="99"/>
    <w:semiHidden/>
    <w:unhideWhenUsed/>
    <w:rsid w:val="0074386B"/>
    <w:pPr>
      <w:spacing w:after="120"/>
    </w:pPr>
  </w:style>
  <w:style w:type="character" w:customStyle="1" w:styleId="ZkladntextChar">
    <w:name w:val="Základní text Char"/>
    <w:basedOn w:val="Standardnpsmoodstavce"/>
    <w:link w:val="Zkladntext"/>
    <w:uiPriority w:val="99"/>
    <w:semiHidden/>
    <w:rsid w:val="0074386B"/>
    <w:rPr>
      <w:lang w:val="en-GB"/>
    </w:rPr>
  </w:style>
  <w:style w:type="paragraph" w:customStyle="1" w:styleId="CM1">
    <w:name w:val="CM1"/>
    <w:basedOn w:val="Normln"/>
    <w:next w:val="Normln"/>
    <w:uiPriority w:val="99"/>
    <w:rsid w:val="0074386B"/>
    <w:pPr>
      <w:autoSpaceDE w:val="0"/>
      <w:autoSpaceDN w:val="0"/>
      <w:adjustRightInd w:val="0"/>
      <w:spacing w:after="0" w:line="240" w:lineRule="auto"/>
    </w:pPr>
    <w:rPr>
      <w:rFonts w:ascii="EUAlbertina" w:eastAsia="Calibri" w:hAnsi="EUAlbertina" w:cs="Arial"/>
      <w:sz w:val="24"/>
      <w:szCs w:val="24"/>
      <w:lang w:val="nl-BE" w:eastAsia="nl-BE"/>
    </w:rPr>
  </w:style>
  <w:style w:type="paragraph" w:customStyle="1" w:styleId="Default">
    <w:name w:val="Default"/>
    <w:rsid w:val="0074386B"/>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TextSummaryReport">
    <w:name w:val="Text_SummaryReport"/>
    <w:basedOn w:val="Normln"/>
    <w:rsid w:val="0074386B"/>
    <w:pPr>
      <w:widowControl w:val="0"/>
      <w:adjustRightInd w:val="0"/>
      <w:spacing w:after="240" w:line="240" w:lineRule="auto"/>
      <w:jc w:val="both"/>
      <w:textAlignment w:val="baseline"/>
    </w:pPr>
    <w:rPr>
      <w:rFonts w:ascii="Times New Roman" w:eastAsia="Times New Roman" w:hAnsi="Times New Roman" w:cs="Times New Roman"/>
    </w:rPr>
  </w:style>
  <w:style w:type="table" w:styleId="Svtlseznamzvraznn6">
    <w:name w:val="Light List Accent 6"/>
    <w:basedOn w:val="Normlntabulka"/>
    <w:uiPriority w:val="61"/>
    <w:rsid w:val="0074386B"/>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Prosttext">
    <w:name w:val="Plain Text"/>
    <w:basedOn w:val="Normln"/>
    <w:link w:val="ProsttextChar"/>
    <w:rsid w:val="0074386B"/>
    <w:pPr>
      <w:spacing w:after="0" w:line="240" w:lineRule="auto"/>
    </w:pPr>
    <w:rPr>
      <w:rFonts w:ascii="Courier New" w:eastAsia="Times New Roman" w:hAnsi="Courier New" w:cs="Courier New"/>
      <w:lang w:val="de-DE" w:eastAsia="de-DE"/>
    </w:rPr>
  </w:style>
  <w:style w:type="character" w:customStyle="1" w:styleId="ProsttextChar">
    <w:name w:val="Prostý text Char"/>
    <w:basedOn w:val="Standardnpsmoodstavce"/>
    <w:link w:val="Prosttext"/>
    <w:rsid w:val="0074386B"/>
    <w:rPr>
      <w:rFonts w:ascii="Courier New" w:eastAsia="Times New Roman" w:hAnsi="Courier New" w:cs="Courier New"/>
      <w:lang w:val="de-DE" w:eastAsia="de-DE"/>
    </w:rPr>
  </w:style>
  <w:style w:type="paragraph" w:customStyle="1" w:styleId="KeinLeerraum1">
    <w:name w:val="Kein Leerraum1"/>
    <w:uiPriority w:val="1"/>
    <w:qFormat/>
    <w:rsid w:val="0074386B"/>
    <w:pPr>
      <w:widowControl w:val="0"/>
      <w:adjustRightInd w:val="0"/>
      <w:spacing w:after="0" w:line="240" w:lineRule="auto"/>
      <w:jc w:val="both"/>
      <w:textAlignment w:val="baseline"/>
    </w:pPr>
    <w:rPr>
      <w:rFonts w:ascii="Times New Roman" w:eastAsia="Times New Roman" w:hAnsi="Times New Roman" w:cs="Times New Roman"/>
      <w:lang w:val="en-GB"/>
    </w:rPr>
  </w:style>
  <w:style w:type="paragraph" w:customStyle="1" w:styleId="HeaderSummaryReports">
    <w:name w:val="Header_SummaryReports"/>
    <w:basedOn w:val="Nadpis1"/>
    <w:next w:val="Nadpis1"/>
    <w:rsid w:val="0074386B"/>
    <w:pPr>
      <w:widowControl w:val="0"/>
      <w:adjustRightInd w:val="0"/>
      <w:spacing w:before="240" w:after="120" w:line="240" w:lineRule="auto"/>
      <w:ind w:left="839" w:hanging="839"/>
      <w:jc w:val="both"/>
      <w:textAlignment w:val="baseline"/>
      <w:outlineLvl w:val="1"/>
    </w:pPr>
    <w:rPr>
      <w:rFonts w:ascii="Times New Roman" w:eastAsia="Times New Roman" w:hAnsi="Times New Roman" w:cs="Times New Roman"/>
      <w:bCs w:val="0"/>
      <w:color w:val="auto"/>
      <w:sz w:val="22"/>
      <w:szCs w:val="22"/>
    </w:rPr>
  </w:style>
  <w:style w:type="paragraph" w:customStyle="1" w:styleId="Prrafodelista1">
    <w:name w:val="Párrafo de lista1"/>
    <w:basedOn w:val="Normln"/>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paragraph" w:customStyle="1" w:styleId="TableTextSummaryReport">
    <w:name w:val="TableText_SummaryReport"/>
    <w:basedOn w:val="Normln"/>
    <w:rsid w:val="0074386B"/>
    <w:pPr>
      <w:widowControl w:val="0"/>
      <w:adjustRightInd w:val="0"/>
      <w:spacing w:after="0" w:line="240" w:lineRule="auto"/>
      <w:jc w:val="center"/>
      <w:textAlignment w:val="baseline"/>
    </w:pPr>
    <w:rPr>
      <w:rFonts w:ascii="Times New Roman" w:eastAsia="Times New Roman" w:hAnsi="Times New Roman" w:cs="Times New Roman"/>
      <w:bCs/>
    </w:rPr>
  </w:style>
  <w:style w:type="paragraph" w:customStyle="1" w:styleId="ListParagraph1">
    <w:name w:val="List Paragraph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st1">
    <w:name w:val="st1"/>
    <w:basedOn w:val="Standardnpsmoodstavce"/>
    <w:rsid w:val="0074386B"/>
  </w:style>
  <w:style w:type="character" w:customStyle="1" w:styleId="hps">
    <w:name w:val="hps"/>
    <w:basedOn w:val="Standardnpsmoodstavce"/>
    <w:uiPriority w:val="99"/>
    <w:rsid w:val="0074386B"/>
  </w:style>
  <w:style w:type="character" w:customStyle="1" w:styleId="export">
    <w:name w:val="export"/>
    <w:basedOn w:val="Standardnpsmoodstavce"/>
    <w:rsid w:val="0074386B"/>
  </w:style>
  <w:style w:type="paragraph" w:customStyle="1" w:styleId="EFSATabletextBoldCentered">
    <w:name w:val="EFSA_Table text + Bold Centered"/>
    <w:basedOn w:val="EFSATabletext"/>
    <w:qFormat/>
    <w:rsid w:val="0074386B"/>
    <w:pPr>
      <w:jc w:val="left"/>
    </w:pPr>
    <w:rPr>
      <w:b/>
      <w:szCs w:val="18"/>
    </w:rPr>
  </w:style>
  <w:style w:type="paragraph" w:styleId="Revize">
    <w:name w:val="Revision"/>
    <w:hidden/>
    <w:uiPriority w:val="99"/>
    <w:semiHidden/>
    <w:rsid w:val="0074386B"/>
    <w:pPr>
      <w:spacing w:after="0" w:line="240" w:lineRule="auto"/>
    </w:pPr>
    <w:rPr>
      <w:rFonts w:ascii="Calibri" w:eastAsia="Calibri" w:hAnsi="Calibri" w:cs="Times New Roman"/>
      <w:lang w:val="en-GB"/>
    </w:rPr>
  </w:style>
  <w:style w:type="paragraph" w:customStyle="1" w:styleId="EFSAFigureTitles">
    <w:name w:val="EFSA_Figure Titles"/>
    <w:basedOn w:val="Normln"/>
    <w:next w:val="EFSABodytext"/>
    <w:rsid w:val="0074386B"/>
    <w:pPr>
      <w:tabs>
        <w:tab w:val="left" w:pos="1080"/>
      </w:tabs>
      <w:spacing w:before="240" w:after="220" w:line="240" w:lineRule="auto"/>
      <w:jc w:val="both"/>
    </w:pPr>
    <w:rPr>
      <w:rFonts w:ascii="Times New Roman" w:eastAsia="Times New Roman" w:hAnsi="Times New Roman" w:cs="Times New Roman"/>
    </w:rPr>
  </w:style>
  <w:style w:type="paragraph" w:customStyle="1" w:styleId="EFSAAppendixTitles">
    <w:name w:val="EFSA_Appendix_Titles"/>
    <w:basedOn w:val="Normln"/>
    <w:next w:val="EFSABodytext"/>
    <w:rsid w:val="0074386B"/>
    <w:pPr>
      <w:numPr>
        <w:numId w:val="21"/>
      </w:numPr>
      <w:tabs>
        <w:tab w:val="left" w:pos="357"/>
      </w:tabs>
      <w:spacing w:after="220" w:line="240" w:lineRule="auto"/>
      <w:ind w:left="0" w:firstLine="0"/>
      <w:jc w:val="both"/>
    </w:pPr>
    <w:rPr>
      <w:rFonts w:ascii="Times New Roman Bold" w:eastAsia="Times New Roman" w:hAnsi="Times New Roman Bold" w:cs="Times New Roman"/>
      <w:b/>
      <w:smallCaps/>
    </w:rPr>
  </w:style>
  <w:style w:type="character" w:customStyle="1" w:styleId="EFSAHeaderandFootertext">
    <w:name w:val="EFSA_Header and Footer text"/>
    <w:qFormat/>
    <w:rsid w:val="0074386B"/>
    <w:rPr>
      <w:rFonts w:ascii="Times New Roman" w:hAnsi="Times New Roman"/>
      <w:bCs/>
      <w:iCs/>
      <w:sz w:val="20"/>
    </w:rPr>
  </w:style>
  <w:style w:type="paragraph" w:customStyle="1" w:styleId="EFSATitle">
    <w:name w:val="EFSA_Title"/>
    <w:next w:val="EFSAAuthor"/>
    <w:link w:val="EFSATitleChar"/>
    <w:qFormat/>
    <w:rsid w:val="0074386B"/>
    <w:pPr>
      <w:widowControl w:val="0"/>
      <w:spacing w:before="360" w:after="0" w:line="240" w:lineRule="auto"/>
      <w:jc w:val="center"/>
    </w:pPr>
    <w:rPr>
      <w:rFonts w:ascii="Times New Roman" w:eastAsia="Times New Roman" w:hAnsi="Times New Roman" w:cs="Times New Roman"/>
      <w:b/>
      <w:bCs/>
      <w:sz w:val="28"/>
      <w:lang w:val="en-GB"/>
    </w:rPr>
  </w:style>
  <w:style w:type="character" w:customStyle="1" w:styleId="EFSATitleChar">
    <w:name w:val="EFSA_Title Char"/>
    <w:link w:val="EFSATitle"/>
    <w:rsid w:val="0074386B"/>
    <w:rPr>
      <w:rFonts w:ascii="Times New Roman" w:eastAsia="Times New Roman" w:hAnsi="Times New Roman" w:cs="Times New Roman"/>
      <w:b/>
      <w:bCs/>
      <w:sz w:val="28"/>
      <w:lang w:val="en-GB"/>
    </w:rPr>
  </w:style>
  <w:style w:type="paragraph" w:customStyle="1" w:styleId="TableHstyle">
    <w:name w:val="Table H style"/>
    <w:basedOn w:val="EFSATableheadingrow"/>
    <w:link w:val="TableHstyleChar"/>
    <w:uiPriority w:val="99"/>
    <w:qFormat/>
    <w:rsid w:val="0074386B"/>
    <w:pPr>
      <w:framePr w:hSpace="180" w:wrap="around" w:vAnchor="text" w:hAnchor="margin" w:y="165"/>
    </w:pPr>
    <w:rPr>
      <w:rFonts w:eastAsia="Calibri" w:cs="Times New Roman"/>
      <w:bCs/>
      <w:noProof/>
    </w:rPr>
  </w:style>
  <w:style w:type="character" w:customStyle="1" w:styleId="TableHstyleChar">
    <w:name w:val="Table H style Char"/>
    <w:link w:val="TableHstyle"/>
    <w:uiPriority w:val="99"/>
    <w:rsid w:val="0074386B"/>
    <w:rPr>
      <w:rFonts w:ascii="Verdana" w:eastAsia="Calibri" w:hAnsi="Verdana" w:cs="Times New Roman"/>
      <w:b/>
      <w:bCs/>
      <w:noProof/>
      <w:color w:val="22294D"/>
      <w:sz w:val="18"/>
      <w:szCs w:val="20"/>
      <w:lang w:val="en-GB"/>
    </w:rPr>
  </w:style>
  <w:style w:type="paragraph" w:customStyle="1" w:styleId="Minutetemplatebodytext">
    <w:name w:val="Minute template body text"/>
    <w:basedOn w:val="Normln"/>
    <w:link w:val="MinutetemplatebodytextChar"/>
    <w:qFormat/>
    <w:rsid w:val="0074386B"/>
    <w:pPr>
      <w:spacing w:before="120" w:after="120" w:line="240" w:lineRule="auto"/>
      <w:jc w:val="both"/>
    </w:pPr>
    <w:rPr>
      <w:rFonts w:ascii="Arial" w:eastAsia="Times New Roman" w:hAnsi="Arial" w:cs="Times New Roman"/>
      <w:color w:val="000000"/>
      <w:lang w:val="x-none" w:eastAsia="es-ES"/>
    </w:rPr>
  </w:style>
  <w:style w:type="character" w:customStyle="1" w:styleId="MinutetemplatebodytextChar">
    <w:name w:val="Minute template body text Char"/>
    <w:link w:val="Minutetemplatebodytext"/>
    <w:rsid w:val="0074386B"/>
    <w:rPr>
      <w:rFonts w:ascii="Arial" w:eastAsia="Times New Roman" w:hAnsi="Arial" w:cs="Times New Roman"/>
      <w:color w:val="000000"/>
      <w:lang w:val="x-none" w:eastAsia="es-ES"/>
    </w:rPr>
  </w:style>
  <w:style w:type="paragraph" w:customStyle="1" w:styleId="EFSABODYCOPY">
    <w:name w:val="EFSA BODY COPY"/>
    <w:basedOn w:val="Normln"/>
    <w:link w:val="EFSABODYCOPYChar"/>
    <w:qFormat/>
    <w:rsid w:val="0074386B"/>
    <w:pPr>
      <w:spacing w:after="120" w:line="240" w:lineRule="auto"/>
    </w:pPr>
    <w:rPr>
      <w:rFonts w:ascii="Verdana" w:eastAsia="Calibri" w:hAnsi="Verdana" w:cs="Times New Roman"/>
    </w:rPr>
  </w:style>
  <w:style w:type="character" w:customStyle="1" w:styleId="EFSABODYCOPYChar">
    <w:name w:val="EFSA BODY COPY Char"/>
    <w:link w:val="EFSABODYCOPY"/>
    <w:rsid w:val="0074386B"/>
    <w:rPr>
      <w:rFonts w:ascii="Verdana" w:eastAsia="Calibri" w:hAnsi="Verdana" w:cs="Times New Roman"/>
      <w:lang w:val="en-GB"/>
    </w:rPr>
  </w:style>
  <w:style w:type="character" w:customStyle="1" w:styleId="source-item">
    <w:name w:val="source-item"/>
    <w:rsid w:val="0074386B"/>
  </w:style>
  <w:style w:type="character" w:customStyle="1" w:styleId="doi-item">
    <w:name w:val="doi-item"/>
    <w:rsid w:val="0074386B"/>
  </w:style>
  <w:style w:type="paragraph" w:customStyle="1" w:styleId="xl65">
    <w:name w:val="xl65"/>
    <w:basedOn w:val="Normln"/>
    <w:rsid w:val="0074386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66">
    <w:name w:val="xl66"/>
    <w:basedOn w:val="Normln"/>
    <w:rsid w:val="0074386B"/>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67">
    <w:name w:val="xl67"/>
    <w:basedOn w:val="Normln"/>
    <w:rsid w:val="007438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68">
    <w:name w:val="xl68"/>
    <w:basedOn w:val="Normln"/>
    <w:rsid w:val="0074386B"/>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9">
    <w:name w:val="xl69"/>
    <w:basedOn w:val="Normln"/>
    <w:rsid w:val="0074386B"/>
    <w:pPr>
      <w:pBdr>
        <w:top w:val="single" w:sz="4" w:space="0" w:color="auto"/>
        <w:left w:val="single" w:sz="8"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0">
    <w:name w:val="xl70"/>
    <w:basedOn w:val="Normln"/>
    <w:rsid w:val="0074386B"/>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1">
    <w:name w:val="xl71"/>
    <w:basedOn w:val="Normln"/>
    <w:rsid w:val="0074386B"/>
    <w:pPr>
      <w:pBdr>
        <w:top w:val="single" w:sz="4" w:space="0" w:color="auto"/>
        <w:left w:val="single" w:sz="8" w:space="0" w:color="auto"/>
        <w:bottom w:val="single" w:sz="4"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2">
    <w:name w:val="xl72"/>
    <w:basedOn w:val="Normln"/>
    <w:rsid w:val="0074386B"/>
    <w:pPr>
      <w:pBdr>
        <w:top w:val="single" w:sz="4" w:space="0" w:color="auto"/>
        <w:left w:val="single" w:sz="4" w:space="0" w:color="auto"/>
        <w:bottom w:val="single" w:sz="4" w:space="0" w:color="auto"/>
        <w:right w:val="single" w:sz="8"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3">
    <w:name w:val="xl73"/>
    <w:basedOn w:val="Normln"/>
    <w:rsid w:val="0074386B"/>
    <w:pPr>
      <w:pBdr>
        <w:top w:val="single" w:sz="4" w:space="0" w:color="auto"/>
        <w:left w:val="single" w:sz="8" w:space="0" w:color="auto"/>
        <w:bottom w:val="single" w:sz="8"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customStyle="1" w:styleId="xl74">
    <w:name w:val="xl74"/>
    <w:basedOn w:val="Normln"/>
    <w:rsid w:val="0074386B"/>
    <w:pPr>
      <w:pBdr>
        <w:top w:val="single" w:sz="4" w:space="0" w:color="auto"/>
        <w:left w:val="single" w:sz="4" w:space="0" w:color="auto"/>
        <w:bottom w:val="single" w:sz="8" w:space="0" w:color="auto"/>
        <w:right w:val="single" w:sz="4" w:space="0" w:color="auto"/>
      </w:pBdr>
      <w:shd w:val="clear" w:color="000000" w:fill="C4D79B"/>
      <w:spacing w:before="100" w:beforeAutospacing="1" w:after="100" w:afterAutospacing="1" w:line="240" w:lineRule="auto"/>
    </w:pPr>
    <w:rPr>
      <w:rFonts w:ascii="Arial" w:eastAsia="Times New Roman" w:hAnsi="Arial" w:cs="Arial"/>
      <w:color w:val="000000"/>
      <w:sz w:val="24"/>
      <w:szCs w:val="24"/>
      <w:lang w:val="es-ES" w:eastAsia="es-ES"/>
    </w:rPr>
  </w:style>
  <w:style w:type="paragraph" w:customStyle="1" w:styleId="xl75">
    <w:name w:val="xl75"/>
    <w:basedOn w:val="Normln"/>
    <w:rsid w:val="0074386B"/>
    <w:pPr>
      <w:pBdr>
        <w:top w:val="single" w:sz="4" w:space="0" w:color="auto"/>
        <w:left w:val="single" w:sz="4" w:space="0" w:color="auto"/>
        <w:bottom w:val="single" w:sz="8" w:space="0" w:color="auto"/>
        <w:right w:val="single" w:sz="4" w:space="0" w:color="auto"/>
      </w:pBdr>
      <w:shd w:val="clear" w:color="000000" w:fill="C4D79B"/>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6">
    <w:name w:val="xl76"/>
    <w:basedOn w:val="Normln"/>
    <w:rsid w:val="0074386B"/>
    <w:pPr>
      <w:pBdr>
        <w:top w:val="single" w:sz="4" w:space="0" w:color="auto"/>
        <w:left w:val="single" w:sz="4" w:space="0" w:color="auto"/>
        <w:bottom w:val="single" w:sz="8" w:space="0" w:color="auto"/>
        <w:right w:val="single" w:sz="8" w:space="0" w:color="auto"/>
      </w:pBdr>
      <w:shd w:val="clear" w:color="000000" w:fill="C4D79B"/>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paragraph" w:styleId="Seznam">
    <w:name w:val="List"/>
    <w:aliases w:val="VWA Lijst streep"/>
    <w:basedOn w:val="Normln"/>
    <w:uiPriority w:val="99"/>
    <w:rsid w:val="0074386B"/>
    <w:pPr>
      <w:numPr>
        <w:numId w:val="22"/>
      </w:numPr>
      <w:tabs>
        <w:tab w:val="clear" w:pos="397"/>
      </w:tabs>
      <w:spacing w:after="0" w:line="284" w:lineRule="exact"/>
      <w:ind w:left="720" w:hanging="360"/>
    </w:pPr>
    <w:rPr>
      <w:rFonts w:ascii="Arial Narrow" w:eastAsia="Calibri" w:hAnsi="Arial Narrow" w:cs="Times New Roman"/>
      <w:lang w:val="nl-NL" w:eastAsia="nl-NL"/>
    </w:rPr>
  </w:style>
  <w:style w:type="paragraph" w:customStyle="1" w:styleId="CM4">
    <w:name w:val="CM4"/>
    <w:basedOn w:val="Normln"/>
    <w:next w:val="Normln"/>
    <w:uiPriority w:val="99"/>
    <w:rsid w:val="0074386B"/>
    <w:pPr>
      <w:suppressAutoHyphens/>
      <w:spacing w:after="0" w:line="240" w:lineRule="auto"/>
      <w:jc w:val="both"/>
    </w:pPr>
    <w:rPr>
      <w:rFonts w:ascii="Times New Roman" w:eastAsia="Times New Roman" w:hAnsi="Times New Roman" w:cs="Times New Roman"/>
      <w:lang w:eastAsia="ar-SA"/>
    </w:rPr>
  </w:style>
  <w:style w:type="character" w:customStyle="1" w:styleId="Text4Char">
    <w:name w:val="Text 4 Char"/>
    <w:link w:val="Text4"/>
    <w:uiPriority w:val="99"/>
    <w:locked/>
    <w:rsid w:val="0074386B"/>
    <w:rPr>
      <w:sz w:val="24"/>
      <w:lang w:eastAsia="en-GB"/>
    </w:rPr>
  </w:style>
  <w:style w:type="paragraph" w:customStyle="1" w:styleId="Text4">
    <w:name w:val="Text 4"/>
    <w:basedOn w:val="Normln"/>
    <w:link w:val="Text4Char"/>
    <w:uiPriority w:val="99"/>
    <w:rsid w:val="0074386B"/>
    <w:pPr>
      <w:tabs>
        <w:tab w:val="left" w:pos="2302"/>
      </w:tabs>
      <w:spacing w:after="240" w:line="240" w:lineRule="auto"/>
      <w:ind w:left="1202"/>
      <w:jc w:val="both"/>
    </w:pPr>
    <w:rPr>
      <w:sz w:val="24"/>
      <w:lang w:val="cs-CZ" w:eastAsia="en-GB"/>
    </w:rPr>
  </w:style>
  <w:style w:type="paragraph" w:customStyle="1" w:styleId="Odstavekseznama1">
    <w:name w:val="Odstavek seznama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unicode1">
    <w:name w:val="unicode1"/>
    <w:rsid w:val="0074386B"/>
    <w:rPr>
      <w:rFonts w:ascii="Arial Unicode MS" w:eastAsia="Arial Unicode MS" w:hAnsi="Arial Unicode MS" w:cs="Arial Unicode MS" w:hint="eastAsia"/>
    </w:rPr>
  </w:style>
  <w:style w:type="paragraph" w:styleId="Rozloendokumentu">
    <w:name w:val="Document Map"/>
    <w:basedOn w:val="Normln"/>
    <w:link w:val="RozloendokumentuChar"/>
    <w:uiPriority w:val="99"/>
    <w:semiHidden/>
    <w:unhideWhenUsed/>
    <w:rsid w:val="0074386B"/>
    <w:pPr>
      <w:spacing w:after="0" w:line="240" w:lineRule="auto"/>
    </w:pPr>
    <w:rPr>
      <w:rFonts w:ascii="Times New Roman" w:hAnsi="Times New Roman" w:cs="Times New Roman"/>
      <w:sz w:val="24"/>
      <w:szCs w:val="24"/>
    </w:rPr>
  </w:style>
  <w:style w:type="character" w:customStyle="1" w:styleId="RozloendokumentuChar">
    <w:name w:val="Rozložení dokumentu Char"/>
    <w:basedOn w:val="Standardnpsmoodstavce"/>
    <w:link w:val="Rozloendokumentu"/>
    <w:uiPriority w:val="99"/>
    <w:semiHidden/>
    <w:rsid w:val="0074386B"/>
    <w:rPr>
      <w:rFonts w:ascii="Times New Roman" w:hAnsi="Times New Roman" w:cs="Times New Roman"/>
      <w:sz w:val="24"/>
      <w:szCs w:val="24"/>
      <w:lang w:val="en-GB"/>
    </w:rPr>
  </w:style>
  <w:style w:type="paragraph" w:styleId="Normlnweb">
    <w:name w:val="Normal (Web)"/>
    <w:basedOn w:val="Normln"/>
    <w:uiPriority w:val="99"/>
    <w:semiHidden/>
    <w:unhideWhenUsed/>
    <w:rsid w:val="0074386B"/>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Standardnpsmoodstavce"/>
    <w:rsid w:val="0074386B"/>
  </w:style>
  <w:style w:type="character" w:customStyle="1" w:styleId="shorttext">
    <w:name w:val="short_text"/>
    <w:basedOn w:val="Standardnpsmoodstavce"/>
    <w:rsid w:val="0074386B"/>
  </w:style>
  <w:style w:type="paragraph" w:styleId="FormtovanvHTML">
    <w:name w:val="HTML Preformatted"/>
    <w:basedOn w:val="Normln"/>
    <w:link w:val="FormtovanvHTMLChar"/>
    <w:uiPriority w:val="99"/>
    <w:rsid w:val="0074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rPr>
  </w:style>
  <w:style w:type="character" w:customStyle="1" w:styleId="FormtovanvHTMLChar">
    <w:name w:val="Formátovaný v HTML Char"/>
    <w:basedOn w:val="Standardnpsmoodstavce"/>
    <w:link w:val="FormtovanvHTML"/>
    <w:uiPriority w:val="99"/>
    <w:rsid w:val="0074386B"/>
    <w:rPr>
      <w:rFonts w:ascii="Courier New" w:eastAsia="Calibri" w:hAnsi="Courier New" w:cs="Courier New"/>
      <w:lang w:val="en-GB"/>
    </w:rPr>
  </w:style>
  <w:style w:type="paragraph" w:customStyle="1" w:styleId="Prrafodelista2">
    <w:name w:val="Párrafo de lista2"/>
    <w:basedOn w:val="Normln"/>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table" w:customStyle="1" w:styleId="TableGrid1">
    <w:name w:val="Table Grid1"/>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5">
    <w:name w:val="EFSA table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6">
    <w:name w:val="EFSA table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7">
    <w:name w:val="EFSA table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8">
    <w:name w:val="EFSA table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9">
    <w:name w:val="EFSA table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0">
    <w:name w:val="EFSA table1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1">
    <w:name w:val="EFSA table1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2">
    <w:name w:val="EFSA table1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3">
    <w:name w:val="EFSA table1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4">
    <w:name w:val="EFSA table1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5">
    <w:name w:val="EFSA table1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6">
    <w:name w:val="EFSA table1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7">
    <w:name w:val="EFSA table1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8">
    <w:name w:val="EFSA table1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9">
    <w:name w:val="EFSA table1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0">
    <w:name w:val="EFSA table2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1">
    <w:name w:val="EFSA table2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2">
    <w:name w:val="EFSA table2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3">
    <w:name w:val="EFSA table2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4">
    <w:name w:val="EFSA table2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5">
    <w:name w:val="EFSA table2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110">
    <w:name w:val="EFSA table11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6">
    <w:name w:val="EFSA table2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7">
    <w:name w:val="EFSA table2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8">
    <w:name w:val="EFSA table2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29">
    <w:name w:val="EFSA table2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0">
    <w:name w:val="EFSA table3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1">
    <w:name w:val="EFSA table3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2">
    <w:name w:val="EFSA table3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3">
    <w:name w:val="EFSA table3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TableGrid7">
    <w:name w:val="Table Grid7"/>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34">
    <w:name w:val="EFSA table3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5">
    <w:name w:val="EFSA table3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6">
    <w:name w:val="EFSA table3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7">
    <w:name w:val="EFSA table3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8">
    <w:name w:val="EFSA table3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39">
    <w:name w:val="EFSA table3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0">
    <w:name w:val="EFSA table4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1">
    <w:name w:val="EFSA table4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2">
    <w:name w:val="EFSA table4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3">
    <w:name w:val="EFSA table4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4">
    <w:name w:val="EFSA table4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5">
    <w:name w:val="EFSA table4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46">
    <w:name w:val="EFSA table46"/>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EFSAtable47">
    <w:name w:val="EFSA table47"/>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TableGrid9">
    <w:name w:val="Table Grid9"/>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48">
    <w:name w:val="EFSA table48"/>
    <w:basedOn w:val="Normlntabulka"/>
    <w:uiPriority w:val="99"/>
    <w:rsid w:val="0074386B"/>
    <w:pPr>
      <w:spacing w:after="0" w:line="240" w:lineRule="auto"/>
    </w:pPr>
    <w:rPr>
      <w:lang w:val="en-GB"/>
    </w:rPr>
    <w:tblPr>
      <w:tblBorders>
        <w:insideH w:val="single" w:sz="4" w:space="0" w:color="D9D9D9"/>
        <w:insideV w:val="single" w:sz="4" w:space="0" w:color="D9D9D9"/>
      </w:tblBorders>
    </w:tblPr>
    <w:tblStylePr w:type="firstRow">
      <w:rPr>
        <w:rFonts w:ascii="Nirmala UI Semilight" w:hAnsi="Nirmala UI Semilight"/>
        <w:sz w:val="18"/>
      </w:rPr>
      <w:tblPr/>
      <w:tcPr>
        <w:tcBorders>
          <w:top w:val="single" w:sz="12" w:space="0" w:color="000000"/>
        </w:tcBorders>
      </w:tcPr>
    </w:tblStylePr>
    <w:tblStylePr w:type="lastRow">
      <w:tblPr/>
      <w:tcPr>
        <w:tcBorders>
          <w:bottom w:val="single" w:sz="12" w:space="0" w:color="000000"/>
        </w:tcBorders>
      </w:tcPr>
    </w:tblStylePr>
  </w:style>
  <w:style w:type="table" w:customStyle="1" w:styleId="LightList-Accent61">
    <w:name w:val="Light List - Accent 61"/>
    <w:basedOn w:val="Normlntabulka"/>
    <w:next w:val="Svtlseznamzvraznn6"/>
    <w:uiPriority w:val="61"/>
    <w:rsid w:val="0074386B"/>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EFSAtable49">
    <w:name w:val="EFSA table49"/>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0">
    <w:name w:val="EFSA table50"/>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1">
    <w:name w:val="EFSA table51"/>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2">
    <w:name w:val="EFSA table52"/>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3">
    <w:name w:val="EFSA table53"/>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4">
    <w:name w:val="EFSA table54"/>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5">
    <w:name w:val="EFSA table55"/>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6">
    <w:name w:val="EFSA table56"/>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7">
    <w:name w:val="EFSA table57"/>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EFSAtable58">
    <w:name w:val="EFSA table58"/>
    <w:basedOn w:val="Normlntabulka"/>
    <w:uiPriority w:val="99"/>
    <w:rsid w:val="0074386B"/>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Nirmala UI Semilight" w:hAnsi="Nirmala UI Semilight"/>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table" w:customStyle="1" w:styleId="TableGrid10">
    <w:name w:val="Table Grid10"/>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lntabulka"/>
    <w:next w:val="Mkatabulky"/>
    <w:uiPriority w:val="59"/>
    <w:rsid w:val="0074386B"/>
    <w:pPr>
      <w:spacing w:after="0" w:line="240" w:lineRule="auto"/>
    </w:pPr>
    <w:rPr>
      <w:rFonts w:ascii="Calibri" w:eastAsia="Calibri" w:hAnsi="Calibri" w:cs="Times New Roman"/>
      <w:sz w:val="20"/>
      <w:szCs w:val="20"/>
      <w:lang w:val="en-GB"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rpsdetexte1">
    <w:name w:val="Corps de texte1"/>
    <w:basedOn w:val="Normln"/>
    <w:qFormat/>
    <w:rsid w:val="0074386B"/>
    <w:pPr>
      <w:suppressAutoHyphens/>
      <w:spacing w:after="140" w:line="288" w:lineRule="auto"/>
    </w:pPr>
    <w:rPr>
      <w:rFonts w:ascii="Calibri" w:eastAsia="Calibri" w:hAnsi="Calibri"/>
      <w:color w:val="00000A"/>
    </w:rPr>
  </w:style>
  <w:style w:type="table" w:customStyle="1" w:styleId="TableauListe21">
    <w:name w:val="Tableau Liste 21"/>
    <w:basedOn w:val="Normlntabulka"/>
    <w:uiPriority w:val="47"/>
    <w:rsid w:val="0074386B"/>
    <w:pPr>
      <w:spacing w:after="0" w:line="240" w:lineRule="auto"/>
    </w:pPr>
    <w:rPr>
      <w:lang w:val="fr-FR"/>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lid-translation">
    <w:name w:val="tlid-translation"/>
    <w:basedOn w:val="Standardnpsmoodstavce"/>
    <w:qFormat/>
    <w:rsid w:val="0074386B"/>
  </w:style>
  <w:style w:type="table" w:customStyle="1" w:styleId="ListTable4-Accent61">
    <w:name w:val="List Table 4 - Accent 61"/>
    <w:basedOn w:val="Normlntabulka"/>
    <w:uiPriority w:val="49"/>
    <w:rsid w:val="0074386B"/>
    <w:pPr>
      <w:spacing w:after="0" w:line="240" w:lineRule="auto"/>
    </w:pPr>
    <w:rPr>
      <w:rFonts w:eastAsiaTheme="minorEastAsia"/>
      <w:lang w:val="nb-NO" w:eastAsia="nb-NO" w:bidi="he-I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Svtlmkatabulky">
    <w:name w:val="Grid Table Light"/>
    <w:basedOn w:val="Normlntabulka"/>
    <w:uiPriority w:val="40"/>
    <w:rsid w:val="0074386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l63">
    <w:name w:val="xl63"/>
    <w:basedOn w:val="Normln"/>
    <w:rsid w:val="007438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ahoma" w:eastAsia="Times New Roman" w:hAnsi="Tahoma" w:cs="Tahoma"/>
      <w:b/>
      <w:bCs/>
      <w:sz w:val="18"/>
      <w:szCs w:val="18"/>
      <w:lang w:eastAsia="en-GB"/>
    </w:rPr>
  </w:style>
  <w:style w:type="paragraph" w:customStyle="1" w:styleId="xl64">
    <w:name w:val="xl64"/>
    <w:basedOn w:val="Normln"/>
    <w:rsid w:val="0074386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ahoma" w:eastAsia="Times New Roman" w:hAnsi="Tahoma" w:cs="Tahoma"/>
      <w:b/>
      <w:bCs/>
      <w:sz w:val="18"/>
      <w:szCs w:val="18"/>
      <w:lang w:eastAsia="en-GB"/>
    </w:rPr>
  </w:style>
  <w:style w:type="table" w:customStyle="1" w:styleId="TableGrid13">
    <w:name w:val="Table Grid13"/>
    <w:basedOn w:val="Normlntabulka"/>
    <w:next w:val="Mkatabulky"/>
    <w:uiPriority w:val="39"/>
    <w:rsid w:val="0074386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Standardnpsmoodstavce"/>
    <w:uiPriority w:val="99"/>
    <w:semiHidden/>
    <w:unhideWhenUsed/>
    <w:rsid w:val="0074386B"/>
    <w:rPr>
      <w:color w:val="605E5C"/>
      <w:shd w:val="clear" w:color="auto" w:fill="E1DFDD"/>
    </w:rPr>
  </w:style>
  <w:style w:type="paragraph" w:customStyle="1" w:styleId="bitumeLTGliederung1">
    <w:name w:val="bitume~LT~Gliederung 1"/>
    <w:qFormat/>
    <w:rsid w:val="0074386B"/>
    <w:pPr>
      <w:suppressAutoHyphens/>
      <w:spacing w:after="243" w:line="276" w:lineRule="auto"/>
    </w:pPr>
    <w:rPr>
      <w:rFonts w:ascii="Arial Unicode MS" w:eastAsia="Tahoma" w:hAnsi="Arial Unicode MS" w:cs="Liberation Sans"/>
      <w:color w:val="000000"/>
      <w:sz w:val="64"/>
      <w:szCs w:val="24"/>
      <w:lang w:val="en-GB"/>
    </w:rPr>
  </w:style>
  <w:style w:type="paragraph" w:customStyle="1" w:styleId="Contenudetableau">
    <w:name w:val="Contenu de tableau"/>
    <w:basedOn w:val="Normln"/>
    <w:qFormat/>
    <w:rsid w:val="0074386B"/>
    <w:pPr>
      <w:suppressAutoHyphens/>
    </w:pPr>
    <w:rPr>
      <w:rFonts w:ascii="Calibri" w:eastAsia="Calibri" w:hAnsi="Calibri"/>
      <w:color w:val="00000A"/>
    </w:rPr>
  </w:style>
  <w:style w:type="character" w:customStyle="1" w:styleId="UnresolvedMention2">
    <w:name w:val="Unresolved Mention2"/>
    <w:basedOn w:val="Standardnpsmoodstavce"/>
    <w:uiPriority w:val="99"/>
    <w:semiHidden/>
    <w:unhideWhenUsed/>
    <w:rsid w:val="0074386B"/>
    <w:rPr>
      <w:color w:val="605E5C"/>
      <w:shd w:val="clear" w:color="auto" w:fill="E1DFDD"/>
    </w:rPr>
  </w:style>
  <w:style w:type="paragraph" w:customStyle="1" w:styleId="Listenabsatz1">
    <w:name w:val="Listenabsatz1"/>
    <w:basedOn w:val="Normln"/>
    <w:uiPriority w:val="34"/>
    <w:qFormat/>
    <w:rsid w:val="0074386B"/>
    <w:pPr>
      <w:widowControl w:val="0"/>
      <w:adjustRightInd w:val="0"/>
      <w:ind w:left="720"/>
      <w:contextualSpacing/>
      <w:jc w:val="both"/>
      <w:textAlignment w:val="baseline"/>
    </w:pPr>
    <w:rPr>
      <w:rFonts w:ascii="Times New Roman" w:eastAsia="Times New Roman" w:hAnsi="Times New Roman" w:cs="Times New Roman"/>
    </w:rPr>
  </w:style>
  <w:style w:type="character" w:customStyle="1" w:styleId="gmail-hps">
    <w:name w:val="gmail-hps"/>
    <w:basedOn w:val="Standardnpsmoodstavce"/>
    <w:rsid w:val="0074386B"/>
  </w:style>
  <w:style w:type="paragraph" w:customStyle="1" w:styleId="Pa4">
    <w:name w:val="Pa4"/>
    <w:basedOn w:val="Normln"/>
    <w:next w:val="Normln"/>
    <w:uiPriority w:val="99"/>
    <w:rsid w:val="0074386B"/>
    <w:pPr>
      <w:autoSpaceDE w:val="0"/>
      <w:autoSpaceDN w:val="0"/>
      <w:adjustRightInd w:val="0"/>
      <w:spacing w:after="0" w:line="201" w:lineRule="atLeast"/>
    </w:pPr>
    <w:rPr>
      <w:rFonts w:ascii="Helvetica 45 Light" w:hAnsi="Helvetica 45 Light"/>
      <w:sz w:val="24"/>
      <w:szCs w:val="24"/>
    </w:rPr>
  </w:style>
  <w:style w:type="character" w:customStyle="1" w:styleId="A7">
    <w:name w:val="A7"/>
    <w:uiPriority w:val="99"/>
    <w:rsid w:val="0074386B"/>
    <w:rPr>
      <w:rFonts w:cs="Helvetica 45 Light"/>
      <w:color w:val="000000"/>
      <w:sz w:val="18"/>
      <w:szCs w:val="18"/>
    </w:rPr>
  </w:style>
  <w:style w:type="character" w:customStyle="1" w:styleId="ListLabel46">
    <w:name w:val="ListLabel 46"/>
    <w:uiPriority w:val="99"/>
    <w:rsid w:val="0074386B"/>
  </w:style>
  <w:style w:type="character" w:customStyle="1" w:styleId="TitulekChar">
    <w:name w:val="Titulek Char"/>
    <w:aliases w:val="TableHeader_SummaryReport Char"/>
    <w:basedOn w:val="Standardnpsmoodstavce"/>
    <w:link w:val="Titulek"/>
    <w:uiPriority w:val="35"/>
    <w:rsid w:val="0074386B"/>
    <w:rPr>
      <w:b/>
      <w:bCs/>
      <w:color w:val="4472C4" w:themeColor="accent1"/>
      <w:sz w:val="18"/>
      <w:szCs w:val="18"/>
      <w:lang w:val="en-GB"/>
    </w:rPr>
  </w:style>
  <w:style w:type="character" w:customStyle="1" w:styleId="ListLabel8">
    <w:name w:val="ListLabel 8"/>
    <w:uiPriority w:val="99"/>
    <w:rsid w:val="0074386B"/>
    <w:rPr>
      <w:color w:val="auto"/>
      <w:sz w:val="20"/>
      <w:szCs w:val="20"/>
    </w:rPr>
  </w:style>
  <w:style w:type="character" w:customStyle="1" w:styleId="UnresolvedMention3">
    <w:name w:val="Unresolved Mention3"/>
    <w:basedOn w:val="Standardnpsmoodstavce"/>
    <w:uiPriority w:val="99"/>
    <w:semiHidden/>
    <w:unhideWhenUsed/>
    <w:rsid w:val="0074386B"/>
    <w:rPr>
      <w:color w:val="605E5C"/>
      <w:shd w:val="clear" w:color="auto" w:fill="E1DFDD"/>
    </w:rPr>
  </w:style>
  <w:style w:type="paragraph" w:customStyle="1" w:styleId="msonormal0">
    <w:name w:val="msonormal"/>
    <w:basedOn w:val="Normln"/>
    <w:rsid w:val="0074386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paragraph">
    <w:name w:val="paragraph"/>
    <w:basedOn w:val="Normln"/>
    <w:rsid w:val="0074386B"/>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Mentionnonrsolue1">
    <w:name w:val="Mention non résolue1"/>
    <w:basedOn w:val="Standardnpsmoodstavce"/>
    <w:uiPriority w:val="99"/>
    <w:semiHidden/>
    <w:unhideWhenUsed/>
    <w:rsid w:val="0074386B"/>
    <w:rPr>
      <w:color w:val="605E5C"/>
      <w:shd w:val="clear" w:color="auto" w:fill="E1DFDD"/>
    </w:rPr>
  </w:style>
  <w:style w:type="character" w:customStyle="1" w:styleId="spellingerror">
    <w:name w:val="spellingerror"/>
    <w:basedOn w:val="Standardnpsmoodstavce"/>
    <w:rsid w:val="0074386B"/>
  </w:style>
  <w:style w:type="table" w:customStyle="1" w:styleId="Style1">
    <w:name w:val="Style1"/>
    <w:basedOn w:val="EFSAtable1"/>
    <w:uiPriority w:val="99"/>
    <w:rsid w:val="0074386B"/>
    <w:tblPr/>
    <w:tblStylePr w:type="firstRow">
      <w:rPr>
        <w:rFonts w:ascii="Bahnschrift SemiBold SemiConden" w:hAnsi="Bahnschrift SemiBold SemiConden"/>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character" w:customStyle="1" w:styleId="FootnoteTextChar1">
    <w:name w:val="Footnote Text Char1"/>
    <w:aliases w:val="EFSA_Footnote Text Char1,Footnote_SummaryReport Char1,EFSA op_Footnote Char1,FEEDAP Op_Footnote Char1"/>
    <w:basedOn w:val="Standardnpsmoodstavce"/>
    <w:uiPriority w:val="99"/>
    <w:semiHidden/>
    <w:rsid w:val="0074386B"/>
    <w:rPr>
      <w:sz w:val="20"/>
      <w:szCs w:val="20"/>
    </w:rPr>
  </w:style>
  <w:style w:type="paragraph" w:customStyle="1" w:styleId="xl77">
    <w:name w:val="xl77"/>
    <w:basedOn w:val="Normln"/>
    <w:rsid w:val="0074386B"/>
    <w:pPr>
      <w:shd w:val="clear" w:color="auto" w:fill="F0F0F0"/>
      <w:spacing w:before="100" w:beforeAutospacing="1" w:after="100" w:afterAutospacing="1" w:line="240" w:lineRule="auto"/>
      <w:jc w:val="right"/>
    </w:pPr>
    <w:rPr>
      <w:rFonts w:ascii="Times New Roman" w:eastAsia="Times New Roman" w:hAnsi="Times New Roman" w:cs="Times New Roman"/>
      <w:b/>
      <w:bCs/>
      <w:sz w:val="16"/>
      <w:szCs w:val="16"/>
      <w:lang w:val="hr-HR" w:eastAsia="hr-HR"/>
    </w:rPr>
  </w:style>
  <w:style w:type="character" w:customStyle="1" w:styleId="textrun">
    <w:name w:val="textrun"/>
    <w:basedOn w:val="Standardnpsmoodstavce"/>
    <w:rsid w:val="0074386B"/>
  </w:style>
  <w:style w:type="paragraph" w:customStyle="1" w:styleId="outlineelement">
    <w:name w:val="outlineelement"/>
    <w:basedOn w:val="Normln"/>
    <w:rsid w:val="007438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ebreakblob">
    <w:name w:val="linebreakblob"/>
    <w:basedOn w:val="Standardnpsmoodstavce"/>
    <w:rsid w:val="0074386B"/>
  </w:style>
  <w:style w:type="character" w:customStyle="1" w:styleId="scxw75363612">
    <w:name w:val="scxw75363612"/>
    <w:basedOn w:val="Standardnpsmoodstavce"/>
    <w:rsid w:val="0074386B"/>
  </w:style>
  <w:style w:type="character" w:customStyle="1" w:styleId="fieldrange">
    <w:name w:val="fieldrange"/>
    <w:basedOn w:val="Standardnpsmoodstavce"/>
    <w:rsid w:val="0074386B"/>
  </w:style>
  <w:style w:type="character" w:customStyle="1" w:styleId="scxw246275025">
    <w:name w:val="scxw246275025"/>
    <w:basedOn w:val="Standardnpsmoodstavce"/>
    <w:rsid w:val="0074386B"/>
  </w:style>
  <w:style w:type="character" w:customStyle="1" w:styleId="wacimagecontainer">
    <w:name w:val="wacimagecontainer"/>
    <w:basedOn w:val="Standardnpsmoodstavce"/>
    <w:rsid w:val="0074386B"/>
  </w:style>
  <w:style w:type="character" w:customStyle="1" w:styleId="wacimageborder">
    <w:name w:val="wacimageborder"/>
    <w:basedOn w:val="Standardnpsmoodstavce"/>
    <w:rsid w:val="0074386B"/>
  </w:style>
  <w:style w:type="table" w:styleId="Prosttabulka2">
    <w:name w:val="Plain Table 2"/>
    <w:basedOn w:val="Normlntabulka"/>
    <w:uiPriority w:val="42"/>
    <w:rsid w:val="0074386B"/>
    <w:pPr>
      <w:spacing w:after="0" w:line="240" w:lineRule="auto"/>
    </w:pPr>
    <w:rPr>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1">
    <w:name w:val="Table Normal1"/>
    <w:rsid w:val="0074386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it-IT" w:eastAsia="it-IT"/>
    </w:rPr>
    <w:tblPr>
      <w:tblInd w:w="0" w:type="dxa"/>
      <w:tblCellMar>
        <w:top w:w="0" w:type="dxa"/>
        <w:left w:w="0" w:type="dxa"/>
        <w:bottom w:w="0" w:type="dxa"/>
        <w:right w:w="0" w:type="dxa"/>
      </w:tblCellMar>
    </w:tblPr>
  </w:style>
  <w:style w:type="character" w:customStyle="1" w:styleId="tabchar">
    <w:name w:val="tabchar"/>
    <w:basedOn w:val="Standardnpsmoodstavce"/>
    <w:rsid w:val="0074386B"/>
  </w:style>
  <w:style w:type="paragraph" w:customStyle="1" w:styleId="Estilo1">
    <w:name w:val="Estilo1"/>
    <w:basedOn w:val="Nadpis1"/>
    <w:link w:val="Estilo1Car"/>
    <w:qFormat/>
    <w:rsid w:val="0074386B"/>
    <w:pPr>
      <w:numPr>
        <w:numId w:val="23"/>
      </w:numPr>
      <w:pBdr>
        <w:bottom w:val="single" w:sz="4" w:space="1" w:color="ED7D31" w:themeColor="accent2"/>
      </w:pBdr>
      <w:tabs>
        <w:tab w:val="clear" w:pos="720"/>
      </w:tabs>
      <w:spacing w:before="360" w:after="80"/>
      <w:ind w:left="786" w:hanging="360"/>
    </w:pPr>
    <w:rPr>
      <w:b w:val="0"/>
      <w:caps/>
      <w:color w:val="ED7D31" w:themeColor="accent2"/>
      <w:sz w:val="32"/>
      <w:lang w:val="es-ES"/>
    </w:rPr>
  </w:style>
  <w:style w:type="character" w:customStyle="1" w:styleId="Estilo1Car">
    <w:name w:val="Estilo1 Car"/>
    <w:basedOn w:val="Nadpis1Char"/>
    <w:link w:val="Estilo1"/>
    <w:rsid w:val="0074386B"/>
    <w:rPr>
      <w:rFonts w:asciiTheme="majorHAnsi" w:eastAsiaTheme="majorEastAsia" w:hAnsiTheme="majorHAnsi" w:cstheme="majorBidi"/>
      <w:b w:val="0"/>
      <w:bCs/>
      <w:caps/>
      <w:color w:val="ED7D31" w:themeColor="accent2"/>
      <w:sz w:val="32"/>
      <w:szCs w:val="28"/>
      <w:lang w:val="es-ES"/>
    </w:rPr>
  </w:style>
  <w:style w:type="table" w:styleId="Prosttabulka1">
    <w:name w:val="Plain Table 1"/>
    <w:basedOn w:val="Normlntabulka"/>
    <w:uiPriority w:val="41"/>
    <w:rsid w:val="0074386B"/>
    <w:pPr>
      <w:spacing w:after="0" w:line="240" w:lineRule="auto"/>
    </w:pPr>
    <w:rPr>
      <w:lang w:val="es-E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comGrelhaClara1">
    <w:name w:val="Tabela com Grelha Clara1"/>
    <w:basedOn w:val="Normlntabulka"/>
    <w:uiPriority w:val="40"/>
    <w:rsid w:val="0074386B"/>
    <w:pPr>
      <w:spacing w:after="0" w:line="240" w:lineRule="auto"/>
    </w:pPr>
    <w:rPr>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oNoResolvida1">
    <w:name w:val="Menção Não Resolvida1"/>
    <w:basedOn w:val="Standardnpsmoodstavce"/>
    <w:uiPriority w:val="99"/>
    <w:semiHidden/>
    <w:unhideWhenUsed/>
    <w:rsid w:val="0074386B"/>
    <w:rPr>
      <w:color w:val="605E5C"/>
      <w:shd w:val="clear" w:color="auto" w:fill="E1DFDD"/>
    </w:rPr>
  </w:style>
  <w:style w:type="paragraph" w:styleId="Textvysvtlivek">
    <w:name w:val="endnote text"/>
    <w:basedOn w:val="Normln"/>
    <w:link w:val="TextvysvtlivekChar"/>
    <w:uiPriority w:val="99"/>
    <w:semiHidden/>
    <w:unhideWhenUsed/>
    <w:rsid w:val="0074386B"/>
    <w:pPr>
      <w:spacing w:after="0" w:line="240" w:lineRule="auto"/>
    </w:pPr>
  </w:style>
  <w:style w:type="character" w:customStyle="1" w:styleId="TextvysvtlivekChar">
    <w:name w:val="Text vysvětlivek Char"/>
    <w:basedOn w:val="Standardnpsmoodstavce"/>
    <w:link w:val="Textvysvtlivek"/>
    <w:uiPriority w:val="99"/>
    <w:semiHidden/>
    <w:rsid w:val="0074386B"/>
    <w:rPr>
      <w:lang w:val="en-GB"/>
    </w:rPr>
  </w:style>
  <w:style w:type="character" w:styleId="Odkaznavysvtlivky">
    <w:name w:val="endnote reference"/>
    <w:basedOn w:val="Standardnpsmoodstavce"/>
    <w:uiPriority w:val="99"/>
    <w:semiHidden/>
    <w:unhideWhenUsed/>
    <w:rsid w:val="0074386B"/>
    <w:rPr>
      <w:vertAlign w:val="superscript"/>
    </w:rPr>
  </w:style>
  <w:style w:type="table" w:customStyle="1" w:styleId="TableGrid14">
    <w:name w:val="Table Grid14"/>
    <w:basedOn w:val="Normlntabulka"/>
    <w:next w:val="Mkatabulky"/>
    <w:uiPriority w:val="59"/>
    <w:rsid w:val="0074386B"/>
    <w:pPr>
      <w:spacing w:after="0" w:line="240" w:lineRule="auto"/>
    </w:pPr>
    <w:rPr>
      <w:rFonts w:ascii="Tahoma" w:eastAsia="Times New Roman" w:hAnsi="Tahoma"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FSAtable59">
    <w:name w:val="EFSA table59"/>
    <w:basedOn w:val="Normlntabulka"/>
    <w:uiPriority w:val="99"/>
    <w:rsid w:val="0074386B"/>
    <w:pPr>
      <w:spacing w:after="0" w:line="240" w:lineRule="auto"/>
    </w:pPr>
    <w:rPr>
      <w:rFonts w:eastAsia="Calibri"/>
      <w:lang w:val="en-GB"/>
    </w:rPr>
    <w:tblPr>
      <w:tblBorders>
        <w:insideH w:val="single" w:sz="4" w:space="0" w:color="D9D9D9"/>
        <w:insideV w:val="single" w:sz="4" w:space="0" w:color="D9D9D9"/>
      </w:tblBorders>
    </w:tblPr>
    <w:tblStylePr w:type="firstRow">
      <w:rPr>
        <w:rFonts w:ascii="Tahoma" w:hAnsi="Tahoma"/>
        <w:sz w:val="18"/>
      </w:rPr>
      <w:tblPr/>
      <w:tcPr>
        <w:tcBorders>
          <w:top w:val="single" w:sz="12" w:space="0" w:color="000000"/>
        </w:tcBorders>
      </w:tcPr>
    </w:tblStylePr>
    <w:tblStylePr w:type="lastRow">
      <w:tblPr/>
      <w:tcPr>
        <w:tcBorders>
          <w:bottom w:val="single" w:sz="12" w:space="0" w:color="000000"/>
        </w:tcBorders>
      </w:tcPr>
    </w:tblStylePr>
  </w:style>
  <w:style w:type="paragraph" w:customStyle="1" w:styleId="EFSAAnnexlevel1">
    <w:name w:val="EFSA_Annex level 1"/>
    <w:basedOn w:val="EFSAAppendixlevel1"/>
    <w:next w:val="Zkladntext"/>
    <w:uiPriority w:val="99"/>
    <w:qFormat/>
    <w:rsid w:val="0074386B"/>
    <w:pPr>
      <w:ind w:left="1440" w:hanging="1440"/>
    </w:pPr>
  </w:style>
  <w:style w:type="character" w:customStyle="1" w:styleId="EFSAAnnextitleChar">
    <w:name w:val="EFSA_Annex title Char"/>
    <w:basedOn w:val="Standardnpsmoodstavce"/>
    <w:link w:val="EFSAAnnextitle"/>
    <w:uiPriority w:val="99"/>
    <w:rsid w:val="0074386B"/>
    <w:rPr>
      <w:rFonts w:ascii="Verdana" w:eastAsia="Times New Roman" w:hAnsi="Verdana" w:cs="Mangal"/>
      <w:b/>
      <w:iCs/>
      <w:color w:val="22294D"/>
      <w:sz w:val="28"/>
      <w:szCs w:val="28"/>
      <w:lang w:val="en-GB" w:eastAsia="en-GB"/>
    </w:rPr>
  </w:style>
  <w:style w:type="numbering" w:customStyle="1" w:styleId="Annexheadings">
    <w:name w:val="Annex headings"/>
    <w:uiPriority w:val="99"/>
    <w:rsid w:val="0074386B"/>
    <w:pPr>
      <w:numPr>
        <w:numId w:val="31"/>
      </w:numPr>
    </w:pPr>
  </w:style>
  <w:style w:type="paragraph" w:customStyle="1" w:styleId="EFSAAnnexlevel2">
    <w:name w:val="EFSA_Annex level 2"/>
    <w:basedOn w:val="EFSAAppendixlevel2"/>
    <w:next w:val="Zkladntext"/>
    <w:uiPriority w:val="99"/>
    <w:qFormat/>
    <w:rsid w:val="0074386B"/>
    <w:rPr>
      <w:lang w:eastAsia="en-GB"/>
    </w:rPr>
  </w:style>
  <w:style w:type="paragraph" w:customStyle="1" w:styleId="EFSAAnnexlevel3">
    <w:name w:val="EFSA_Annex level 3"/>
    <w:basedOn w:val="EFSAAppendixlevel3"/>
    <w:next w:val="Zkladntext"/>
    <w:uiPriority w:val="99"/>
    <w:qFormat/>
    <w:rsid w:val="0074386B"/>
  </w:style>
  <w:style w:type="character" w:styleId="Nevyeenzmnka">
    <w:name w:val="Unresolved Mention"/>
    <w:basedOn w:val="Standardnpsmoodstavce"/>
    <w:uiPriority w:val="99"/>
    <w:semiHidden/>
    <w:unhideWhenUsed/>
    <w:rsid w:val="00743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www.ukzuz.cz/" TargetMode="External"/><Relationship Id="rId2" Type="http://schemas.openxmlformats.org/officeDocument/2006/relationships/hyperlink" Target="http://www.szpi.gov.cz/" TargetMode="External"/><Relationship Id="rId1" Type="http://schemas.openxmlformats.org/officeDocument/2006/relationships/hyperlink" Target="https://csu.gov.cz/produkty/food-consumption-2021"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231</TotalTime>
  <Pages>9</Pages>
  <Words>3011</Words>
  <Characters>17771</Characters>
  <Application>Microsoft Office Word</Application>
  <DocSecurity>0</DocSecurity>
  <Lines>148</Lines>
  <Paragraphs>41</Paragraphs>
  <ScaleCrop>false</ScaleCrop>
  <HeadingPairs>
    <vt:vector size="2" baseType="variant">
      <vt:variant>
        <vt:lpstr>Název</vt:lpstr>
      </vt:variant>
      <vt:variant>
        <vt:i4>1</vt:i4>
      </vt:variant>
    </vt:vector>
  </HeadingPairs>
  <TitlesOfParts>
    <vt:vector size="1" baseType="lpstr">
      <vt:lpstr/>
    </vt:vector>
  </TitlesOfParts>
  <Company>SZPI</Company>
  <LinksUpToDate>false</LinksUpToDate>
  <CharactersWithSpaces>20741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Schneeweiss Petr, Ing., Ph.D.</dc:creator>
  <cp:keywords/>
  <dc:description/>
  <cp:lastModifiedBy>Schneeweiss Petr, Ing., Ph.D.</cp:lastModifiedBy>
  <cp:revision>5</cp:revision>
  <dcterms:created xsi:type="dcterms:W3CDTF">2025-09-08T08:33:00Z</dcterms:created>
  <dcterms:modified xsi:type="dcterms:W3CDTF">2025-09-15T05:50:00Z</dcterms:modified>
</cp:coreProperties>
</file>