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86B" w:rsidRPr="00E05686" w:rsidRDefault="0074386B" w:rsidP="0074386B">
      <w:pPr>
        <w:pStyle w:val="EFSAHeading1"/>
        <w:tabs>
          <w:tab w:val="clear" w:pos="720"/>
        </w:tabs>
        <w:spacing w:before="0" w:after="120" w:line="240" w:lineRule="auto"/>
        <w:ind w:left="0" w:right="-2" w:firstLine="0"/>
        <w:jc w:val="both"/>
        <w:rPr>
          <w:color w:val="323E4F" w:themeColor="text2" w:themeShade="BF"/>
          <w:sz w:val="24"/>
          <w:szCs w:val="24"/>
        </w:rPr>
      </w:pPr>
      <w:bookmarkStart w:id="0" w:name="_Toc124257378"/>
      <w:bookmarkStart w:id="1" w:name="_Toc170750227"/>
      <w:r w:rsidRPr="00E05686">
        <w:rPr>
          <w:color w:val="323E4F" w:themeColor="text2" w:themeShade="BF"/>
          <w:sz w:val="24"/>
          <w:szCs w:val="24"/>
        </w:rPr>
        <w:t>Czechia</w:t>
      </w:r>
      <w:bookmarkEnd w:id="0"/>
      <w:bookmarkEnd w:id="1"/>
    </w:p>
    <w:p w:rsidR="0074386B" w:rsidRPr="00E05686" w:rsidRDefault="0074386B" w:rsidP="0074386B">
      <w:pPr>
        <w:pStyle w:val="EFSAHeading2"/>
        <w:tabs>
          <w:tab w:val="clear" w:pos="720"/>
        </w:tabs>
        <w:spacing w:before="0" w:after="120" w:line="240" w:lineRule="auto"/>
        <w:ind w:left="0" w:right="-2" w:firstLine="0"/>
        <w:jc w:val="both"/>
        <w:rPr>
          <w:color w:val="auto"/>
          <w:szCs w:val="24"/>
        </w:rPr>
      </w:pPr>
      <w:bookmarkStart w:id="2" w:name="_Toc124257379"/>
      <w:bookmarkStart w:id="3" w:name="_Toc170750228"/>
      <w:r w:rsidRPr="00E05686">
        <w:rPr>
          <w:color w:val="auto"/>
          <w:szCs w:val="24"/>
          <w:highlight w:val="lightGray"/>
        </w:rPr>
        <w:t>Objective and design of the national control programme</w:t>
      </w:r>
      <w:bookmarkEnd w:id="2"/>
      <w:bookmarkEnd w:id="3"/>
    </w:p>
    <w:p w:rsidR="0074386B" w:rsidRPr="00E05686" w:rsidRDefault="0074386B" w:rsidP="0074386B">
      <w:pPr>
        <w:pStyle w:val="EFSAHeading3"/>
        <w:spacing w:after="120" w:line="240" w:lineRule="auto"/>
        <w:ind w:left="0" w:right="-2" w:firstLine="0"/>
        <w:jc w:val="both"/>
        <w:rPr>
          <w:color w:val="auto"/>
          <w:sz w:val="22"/>
          <w:szCs w:val="22"/>
        </w:rPr>
      </w:pPr>
      <w:bookmarkStart w:id="4" w:name="_Toc124257380"/>
      <w:bookmarkStart w:id="5" w:name="_Toc128639939"/>
      <w:r w:rsidRPr="00E05686">
        <w:rPr>
          <w:color w:val="auto"/>
          <w:sz w:val="22"/>
          <w:szCs w:val="22"/>
          <w:highlight w:val="lightGray"/>
        </w:rPr>
        <w:t>Objective</w:t>
      </w:r>
      <w:bookmarkEnd w:id="4"/>
      <w:bookmarkEnd w:id="5"/>
    </w:p>
    <w:p w:rsidR="0074386B" w:rsidRPr="0074386B" w:rsidRDefault="0074386B" w:rsidP="0074386B">
      <w:pPr>
        <w:spacing w:after="120" w:line="240" w:lineRule="auto"/>
        <w:ind w:right="-2"/>
        <w:jc w:val="both"/>
      </w:pPr>
      <w:r w:rsidRPr="0074386B">
        <w:rPr>
          <w:rFonts w:ascii="Verdana" w:eastAsia="Verdana" w:hAnsi="Verdana" w:cs="Verdana"/>
          <w:sz w:val="20"/>
          <w:szCs w:val="20"/>
        </w:rPr>
        <w:t>Pesticide residue monitoring in foodstuffs in Czechia is guided by the Multiannual Control Plan for the Control of Pesticide Residues submitted by the Ministry of Health, in cooperation with the Ministry of Agriculture and other supervisory bodies (the Czech Agriculture and Food Inspection Authority (CAFIA), the State Veterinary Administration (SVA), the Central Institute for Supervising and Testing in Agriculture (CISTA)).</w:t>
      </w:r>
    </w:p>
    <w:p w:rsidR="0074386B" w:rsidRPr="0074386B" w:rsidRDefault="0074386B" w:rsidP="0074386B">
      <w:pPr>
        <w:spacing w:after="120" w:line="240" w:lineRule="auto"/>
        <w:ind w:right="-2"/>
        <w:jc w:val="both"/>
      </w:pPr>
      <w:r w:rsidRPr="0074386B">
        <w:rPr>
          <w:rFonts w:ascii="Verdana" w:eastAsia="Verdana" w:hAnsi="Verdana" w:cs="Verdana"/>
          <w:sz w:val="20"/>
          <w:szCs w:val="20"/>
        </w:rPr>
        <w:t xml:space="preserve">A coordinated multiannual Community monitoring control programme is included in the plan as required by Regulation (EC) No 396/2005 </w:t>
      </w:r>
      <w:r w:rsidRPr="0074386B">
        <w:rPr>
          <w:rStyle w:val="Znakapoznpodarou"/>
          <w:rFonts w:ascii="Verdana" w:eastAsia="Verdana" w:hAnsi="Verdana" w:cs="Verdana"/>
          <w:sz w:val="20"/>
          <w:szCs w:val="20"/>
        </w:rPr>
        <w:footnoteReference w:id="1"/>
      </w:r>
      <w:r w:rsidRPr="0074386B">
        <w:rPr>
          <w:rFonts w:ascii="Verdana" w:eastAsia="Verdana" w:hAnsi="Verdana" w:cs="Verdana"/>
          <w:sz w:val="20"/>
          <w:szCs w:val="20"/>
        </w:rPr>
        <w:t>.</w:t>
      </w:r>
    </w:p>
    <w:p w:rsidR="0074386B" w:rsidRPr="00804986" w:rsidRDefault="0074386B" w:rsidP="00804986">
      <w:pPr>
        <w:spacing w:after="120" w:line="240" w:lineRule="auto"/>
        <w:ind w:right="-2"/>
        <w:jc w:val="both"/>
      </w:pPr>
      <w:r w:rsidRPr="0074386B">
        <w:rPr>
          <w:rFonts w:ascii="Verdana" w:eastAsia="Verdana" w:hAnsi="Verdana" w:cs="Verdana"/>
          <w:sz w:val="20"/>
          <w:szCs w:val="20"/>
        </w:rPr>
        <w:t>The requirements of the multiannual control programme are included in the control plans of the official authorities (CAFIA, SVA and CISTA) with the jurisdiction to monitor pesticide residues in foodstuffs of plant and animal origin and feed.</w:t>
      </w:r>
    </w:p>
    <w:p w:rsidR="0074386B" w:rsidRPr="00E05686" w:rsidRDefault="0074386B" w:rsidP="0074386B">
      <w:pPr>
        <w:pStyle w:val="EFSAHeading3"/>
        <w:spacing w:after="120" w:line="240" w:lineRule="auto"/>
        <w:ind w:left="0" w:right="-2" w:firstLine="0"/>
        <w:jc w:val="both"/>
        <w:rPr>
          <w:color w:val="323E4F" w:themeColor="text2" w:themeShade="BF"/>
          <w:sz w:val="22"/>
          <w:szCs w:val="22"/>
        </w:rPr>
      </w:pPr>
      <w:bookmarkStart w:id="6" w:name="_Toc124257381"/>
      <w:bookmarkStart w:id="7" w:name="_Toc128639940"/>
      <w:r w:rsidRPr="00E05686">
        <w:rPr>
          <w:color w:val="323E4F" w:themeColor="text2" w:themeShade="BF"/>
          <w:sz w:val="22"/>
          <w:szCs w:val="22"/>
          <w:highlight w:val="lightGray"/>
        </w:rPr>
        <w:t>Design</w:t>
      </w:r>
      <w:bookmarkEnd w:id="6"/>
      <w:bookmarkEnd w:id="7"/>
    </w:p>
    <w:p w:rsidR="0074386B" w:rsidRPr="00804986" w:rsidRDefault="0074386B" w:rsidP="00804986">
      <w:pPr>
        <w:spacing w:after="120" w:line="240" w:lineRule="auto"/>
        <w:ind w:right="-2"/>
        <w:jc w:val="both"/>
      </w:pPr>
      <w:r w:rsidRPr="0074386B">
        <w:rPr>
          <w:rFonts w:ascii="Verdana" w:eastAsia="Verdana" w:hAnsi="Verdana" w:cs="Verdana"/>
          <w:sz w:val="20"/>
          <w:szCs w:val="20"/>
        </w:rPr>
        <w:t xml:space="preserve">The multiannual pesticide residue control plan covers food and feed throughout the food chain. The control programme is based on Commission Implementing Regulation (EU) 2022/741 </w:t>
      </w:r>
      <w:r w:rsidRPr="0074386B">
        <w:rPr>
          <w:rStyle w:val="Znakapoznpodarou"/>
          <w:rFonts w:ascii="Verdana" w:eastAsia="Verdana" w:hAnsi="Verdana" w:cs="Verdana"/>
          <w:sz w:val="20"/>
          <w:szCs w:val="20"/>
        </w:rPr>
        <w:footnoteReference w:id="2"/>
      </w:r>
      <w:r w:rsidRPr="0074386B">
        <w:rPr>
          <w:rFonts w:ascii="Verdana" w:eastAsia="Verdana" w:hAnsi="Verdana" w:cs="Verdana"/>
          <w:sz w:val="20"/>
          <w:szCs w:val="20"/>
        </w:rPr>
        <w:t>. The plan includes the minimum numbers of commodities to be checked, the minimum number of samples to be taken, and the range of pesticide residues that must be analysed. During their activities, supervisors may increase the number of inspected commodities and samples taken and the range of pesticide residues investigated as appropriate and at their discretion.</w:t>
      </w:r>
    </w:p>
    <w:p w:rsidR="0074386B" w:rsidRPr="00E05686" w:rsidRDefault="0074386B" w:rsidP="0074386B">
      <w:pPr>
        <w:pStyle w:val="EFSAHeading4"/>
        <w:spacing w:after="120" w:line="240" w:lineRule="auto"/>
        <w:ind w:left="0" w:right="-2" w:firstLine="0"/>
        <w:jc w:val="both"/>
        <w:rPr>
          <w:color w:val="323E4F" w:themeColor="text2" w:themeShade="BF"/>
          <w:sz w:val="22"/>
          <w:szCs w:val="22"/>
        </w:rPr>
      </w:pPr>
      <w:r w:rsidRPr="00E05686">
        <w:rPr>
          <w:color w:val="323E4F" w:themeColor="text2" w:themeShade="BF"/>
          <w:sz w:val="22"/>
          <w:szCs w:val="22"/>
          <w:highlight w:val="lightGray"/>
        </w:rPr>
        <w:t>Selection of commodities</w:t>
      </w:r>
    </w:p>
    <w:p w:rsidR="0074386B" w:rsidRPr="0074386B" w:rsidRDefault="0074386B" w:rsidP="0074386B">
      <w:pPr>
        <w:spacing w:after="120" w:line="240" w:lineRule="auto"/>
        <w:ind w:right="-2"/>
        <w:jc w:val="both"/>
        <w:rPr>
          <w:rFonts w:ascii="Verdana" w:eastAsia="Verdana" w:hAnsi="Verdana" w:cs="Verdana"/>
          <w:sz w:val="20"/>
          <w:szCs w:val="20"/>
        </w:rPr>
      </w:pPr>
      <w:r w:rsidRPr="0074386B">
        <w:rPr>
          <w:rFonts w:ascii="Verdana" w:eastAsia="Verdana" w:hAnsi="Verdana" w:cs="Verdana"/>
          <w:sz w:val="20"/>
          <w:szCs w:val="20"/>
        </w:rPr>
        <w:t>The following criteria were used to select which commodities are included in the national pesticide residue control programme:</w:t>
      </w:r>
    </w:p>
    <w:p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total food consumption in Czechia in 2021 </w:t>
      </w:r>
      <w:r w:rsidRPr="0074386B">
        <w:rPr>
          <w:rStyle w:val="Znakapoznpodarou"/>
          <w:rFonts w:ascii="Verdana" w:eastAsia="Verdana" w:hAnsi="Verdana" w:cs="Verdana"/>
          <w:sz w:val="20"/>
          <w:szCs w:val="20"/>
        </w:rPr>
        <w:footnoteReference w:id="3"/>
      </w:r>
      <w:r w:rsidRPr="0074386B">
        <w:rPr>
          <w:rFonts w:ascii="Verdana" w:eastAsia="Verdana" w:hAnsi="Verdana" w:cs="Verdana"/>
          <w:sz w:val="20"/>
          <w:szCs w:val="20"/>
        </w:rPr>
        <w:t>;</w:t>
      </w:r>
    </w:p>
    <w:p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the consumer food basket </w:t>
      </w:r>
      <w:r w:rsidRPr="0074386B">
        <w:rPr>
          <w:rStyle w:val="Znakapoznpodarou"/>
          <w:rFonts w:ascii="Verdana" w:eastAsia="Verdana" w:hAnsi="Verdana" w:cs="Verdana"/>
          <w:sz w:val="20"/>
          <w:szCs w:val="20"/>
        </w:rPr>
        <w:footnoteReference w:id="4"/>
      </w:r>
      <w:r w:rsidRPr="0074386B">
        <w:rPr>
          <w:rFonts w:ascii="Verdana" w:eastAsia="Verdana" w:hAnsi="Verdana" w:cs="Verdana"/>
          <w:sz w:val="20"/>
          <w:szCs w:val="20"/>
        </w:rPr>
        <w:t>;</w:t>
      </w:r>
    </w:p>
    <w:p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the results of controls and monitoring of pesticide residues in previous years </w:t>
      </w:r>
      <w:r w:rsidRPr="0074386B">
        <w:rPr>
          <w:rStyle w:val="Znakapoznpodarou"/>
          <w:rFonts w:ascii="Verdana" w:eastAsia="Verdana" w:hAnsi="Verdana" w:cs="Verdana"/>
          <w:sz w:val="20"/>
          <w:szCs w:val="20"/>
        </w:rPr>
        <w:footnoteReference w:id="5"/>
      </w:r>
      <w:r w:rsidRPr="0074386B">
        <w:rPr>
          <w:rFonts w:ascii="Verdana" w:eastAsia="Verdana" w:hAnsi="Verdana" w:cs="Verdana"/>
          <w:sz w:val="20"/>
          <w:szCs w:val="20"/>
        </w:rPr>
        <w:t>;</w:t>
      </w:r>
    </w:p>
    <w:p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products with more stringent requirements for pesticide use (organic food and </w:t>
      </w:r>
      <w:proofErr w:type="spellStart"/>
      <w:r w:rsidRPr="0074386B">
        <w:rPr>
          <w:rFonts w:ascii="Verdana" w:eastAsia="Verdana" w:hAnsi="Verdana" w:cs="Verdana"/>
          <w:sz w:val="20"/>
          <w:szCs w:val="20"/>
        </w:rPr>
        <w:t>biofeed</w:t>
      </w:r>
      <w:proofErr w:type="spellEnd"/>
      <w:r w:rsidRPr="0074386B">
        <w:rPr>
          <w:rFonts w:ascii="Verdana" w:eastAsia="Verdana" w:hAnsi="Verdana" w:cs="Verdana"/>
          <w:sz w:val="20"/>
          <w:szCs w:val="20"/>
        </w:rPr>
        <w:t>);</w:t>
      </w:r>
    </w:p>
    <w:p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reporting in the RASFF system – the Commission’s annual reports </w:t>
      </w:r>
      <w:r w:rsidRPr="0074386B">
        <w:rPr>
          <w:rStyle w:val="Znakapoznpodarou"/>
          <w:rFonts w:ascii="Verdana" w:eastAsia="Verdana" w:hAnsi="Verdana" w:cs="Verdana"/>
          <w:sz w:val="20"/>
          <w:szCs w:val="20"/>
        </w:rPr>
        <w:footnoteReference w:id="6"/>
      </w:r>
      <w:r w:rsidRPr="0074386B">
        <w:rPr>
          <w:rFonts w:ascii="Verdana" w:eastAsia="Verdana" w:hAnsi="Verdana" w:cs="Verdana"/>
          <w:sz w:val="20"/>
          <w:szCs w:val="20"/>
        </w:rPr>
        <w:t>;</w:t>
      </w:r>
    </w:p>
    <w:p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Commission Implementing Regulation (EU) 2022/741 </w:t>
      </w:r>
      <w:r w:rsidRPr="0074386B">
        <w:rPr>
          <w:rStyle w:val="Znakapoznpodarou"/>
          <w:rFonts w:ascii="Verdana" w:eastAsia="Verdana" w:hAnsi="Verdana" w:cs="Verdana"/>
          <w:sz w:val="20"/>
          <w:szCs w:val="20"/>
        </w:rPr>
        <w:footnoteReference w:id="7"/>
      </w:r>
      <w:r w:rsidRPr="0074386B">
        <w:rPr>
          <w:rFonts w:ascii="Verdana" w:eastAsia="Verdana" w:hAnsi="Verdana" w:cs="Verdana"/>
          <w:sz w:val="20"/>
          <w:szCs w:val="20"/>
        </w:rPr>
        <w:t>;</w:t>
      </w:r>
    </w:p>
    <w:p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the final reports on the results of Community monitoring</w:t>
      </w:r>
    </w:p>
    <w:p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EU reports on pesticide residues in food published on the EFSA website (2014, 2015, 2016, 2017, 2018, 2019, 2020, 2021, 2022, 2023, 2024).</w:t>
      </w:r>
    </w:p>
    <w:p w:rsidR="0074386B" w:rsidRPr="0074386B" w:rsidRDefault="0074386B" w:rsidP="0074386B">
      <w:pPr>
        <w:spacing w:after="0" w:line="240" w:lineRule="auto"/>
      </w:pPr>
    </w:p>
    <w:p w:rsidR="00804986" w:rsidRDefault="00804986" w:rsidP="0074386B">
      <w:pPr>
        <w:spacing w:after="120" w:line="240" w:lineRule="auto"/>
        <w:ind w:right="-2"/>
        <w:jc w:val="both"/>
        <w:rPr>
          <w:rFonts w:asciiTheme="majorHAnsi" w:hAnsiTheme="majorHAnsi"/>
        </w:rPr>
      </w:pPr>
    </w:p>
    <w:p w:rsidR="0074386B" w:rsidRPr="00E05686" w:rsidRDefault="0074386B" w:rsidP="0074386B">
      <w:pPr>
        <w:spacing w:after="120" w:line="240" w:lineRule="auto"/>
        <w:ind w:right="-2"/>
        <w:jc w:val="both"/>
        <w:rPr>
          <w:rFonts w:ascii="Verdana" w:eastAsia="Verdana" w:hAnsi="Verdana" w:cs="Verdana"/>
          <w:sz w:val="20"/>
          <w:szCs w:val="20"/>
        </w:rPr>
      </w:pPr>
      <w:r w:rsidRPr="00E05686">
        <w:rPr>
          <w:rFonts w:ascii="Verdana" w:hAnsi="Verdana"/>
          <w:highlight w:val="lightGray"/>
        </w:rPr>
        <w:lastRenderedPageBreak/>
        <w:t>Number of samples</w:t>
      </w:r>
      <w:r w:rsidRPr="00E05686">
        <w:rPr>
          <w:rFonts w:ascii="Verdana" w:eastAsia="Verdana" w:hAnsi="Verdana" w:cs="Verdana"/>
          <w:sz w:val="20"/>
          <w:szCs w:val="20"/>
        </w:rPr>
        <w:t xml:space="preserve"> </w:t>
      </w:r>
    </w:p>
    <w:p w:rsidR="0074386B" w:rsidRPr="0074386B" w:rsidRDefault="0074386B" w:rsidP="0074386B">
      <w:pPr>
        <w:spacing w:after="120" w:line="240" w:lineRule="auto"/>
        <w:ind w:right="-2"/>
        <w:jc w:val="both"/>
        <w:rPr>
          <w:rFonts w:asciiTheme="majorHAnsi" w:hAnsiTheme="majorHAnsi"/>
          <w:highlight w:val="yellow"/>
        </w:rPr>
      </w:pPr>
      <w:r w:rsidRPr="0074386B">
        <w:rPr>
          <w:rFonts w:ascii="Verdana" w:eastAsia="Verdana" w:hAnsi="Verdana" w:cs="Verdana"/>
          <w:sz w:val="20"/>
          <w:szCs w:val="20"/>
        </w:rPr>
        <w:t>The number of samples taken is set so that typical profiles of pesticide residue levels can be determined for selected commodities, and trends mapped for pesticide residues and their amounts in the analysed commodities, allowing statistical evaluation. The national programme is based on the multiannual EU control programme set out in Commission Implementing Regulation (EU) 2022/741</w:t>
      </w:r>
      <w:r w:rsidRPr="0074386B">
        <w:rPr>
          <w:rStyle w:val="Znakapoznpodarou"/>
          <w:rFonts w:ascii="Verdana" w:eastAsia="Verdana" w:hAnsi="Verdana" w:cs="Verdana"/>
          <w:sz w:val="20"/>
          <w:szCs w:val="20"/>
        </w:rPr>
        <w:footnoteReference w:id="8"/>
      </w:r>
      <w:r w:rsidRPr="0074386B">
        <w:rPr>
          <w:rFonts w:ascii="Verdana" w:eastAsia="Verdana" w:hAnsi="Verdana" w:cs="Verdana"/>
          <w:sz w:val="20"/>
          <w:szCs w:val="20"/>
        </w:rPr>
        <w:t>.</w:t>
      </w:r>
    </w:p>
    <w:p w:rsidR="0074386B" w:rsidRPr="0074386B" w:rsidRDefault="0074386B" w:rsidP="0074386B">
      <w:pPr>
        <w:spacing w:after="120" w:line="240" w:lineRule="auto"/>
        <w:ind w:right="-2"/>
        <w:jc w:val="both"/>
      </w:pPr>
      <w:r w:rsidRPr="0074386B">
        <w:rPr>
          <w:rFonts w:ascii="Verdana" w:eastAsia="Verdana" w:hAnsi="Verdana" w:cs="Verdana"/>
          <w:sz w:val="20"/>
          <w:szCs w:val="20"/>
        </w:rPr>
        <w:t>The number of samples in Commission Implementing Regulation (EU) No 2022/741</w:t>
      </w:r>
      <w:r w:rsidRPr="0074386B">
        <w:rPr>
          <w:rStyle w:val="Znakapoznpodarou"/>
          <w:rFonts w:ascii="Verdana" w:eastAsia="Verdana" w:hAnsi="Verdana" w:cs="Verdana"/>
          <w:sz w:val="20"/>
          <w:szCs w:val="20"/>
        </w:rPr>
        <w:footnoteReference w:id="9"/>
      </w:r>
      <w:r w:rsidRPr="0074386B">
        <w:rPr>
          <w:rFonts w:ascii="Verdana" w:eastAsia="Verdana" w:hAnsi="Verdana" w:cs="Verdana"/>
          <w:sz w:val="20"/>
          <w:szCs w:val="20"/>
        </w:rPr>
        <w:t xml:space="preserve"> is set as a minimum. It is possible to change and update the number of samples according to the current situation. Similarly, it is possible to amend the number of commodities that are analysed. The real extent of samples is in the validation report.</w:t>
      </w:r>
    </w:p>
    <w:p w:rsidR="0074386B" w:rsidRDefault="0074386B" w:rsidP="0074386B">
      <w:pPr>
        <w:spacing w:after="0" w:line="240" w:lineRule="auto"/>
      </w:pPr>
    </w:p>
    <w:p w:rsidR="0074386B" w:rsidRPr="00E05686" w:rsidRDefault="0074386B" w:rsidP="0074386B">
      <w:pPr>
        <w:pStyle w:val="EFSAHeading4"/>
        <w:spacing w:after="120" w:line="240" w:lineRule="auto"/>
        <w:ind w:left="0" w:right="-2" w:firstLine="0"/>
        <w:jc w:val="both"/>
        <w:rPr>
          <w:color w:val="323E4F" w:themeColor="text2" w:themeShade="BF"/>
          <w:sz w:val="22"/>
          <w:szCs w:val="22"/>
        </w:rPr>
      </w:pPr>
      <w:r w:rsidRPr="00E05686">
        <w:rPr>
          <w:color w:val="323E4F" w:themeColor="text2" w:themeShade="BF"/>
          <w:sz w:val="22"/>
          <w:szCs w:val="22"/>
          <w:highlight w:val="lightGray"/>
        </w:rPr>
        <w:t>Analysed pesticide residues</w:t>
      </w:r>
    </w:p>
    <w:p w:rsidR="0074386B" w:rsidRPr="0074386B" w:rsidRDefault="0074386B" w:rsidP="0074386B">
      <w:pPr>
        <w:pStyle w:val="EFSABodytext"/>
        <w:spacing w:before="0" w:after="120" w:line="240" w:lineRule="auto"/>
        <w:ind w:right="-2"/>
        <w:rPr>
          <w:rFonts w:eastAsia="Verdana" w:cs="Verdana"/>
          <w:color w:val="auto"/>
        </w:rPr>
      </w:pPr>
      <w:r w:rsidRPr="0074386B">
        <w:rPr>
          <w:rFonts w:eastAsia="Verdana" w:cs="Verdana"/>
          <w:color w:val="auto"/>
        </w:rPr>
        <w:t xml:space="preserve">These were determined based on: </w:t>
      </w:r>
    </w:p>
    <w:p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 xml:space="preserve">the </w:t>
      </w:r>
      <w:proofErr w:type="gramStart"/>
      <w:r w:rsidRPr="0074386B">
        <w:rPr>
          <w:rFonts w:eastAsia="Verdana" w:cs="Verdana"/>
          <w:color w:val="auto"/>
        </w:rPr>
        <w:t>most commonly used</w:t>
      </w:r>
      <w:proofErr w:type="gramEnd"/>
      <w:r w:rsidRPr="0074386B">
        <w:rPr>
          <w:rFonts w:eastAsia="Verdana" w:cs="Verdana"/>
          <w:color w:val="auto"/>
        </w:rPr>
        <w:t xml:space="preserve"> active substances (source – CISTA);</w:t>
      </w:r>
    </w:p>
    <w:p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database of authorised plant protection products and the active substances they contain, maintained by CISTA and available online on their website. Additionally, an overview of the consumption of active substances is published, both total consumption and consumption for main crops.</w:t>
      </w:r>
    </w:p>
    <w:p w:rsidR="0074386B" w:rsidRPr="00804986" w:rsidRDefault="0074386B" w:rsidP="00804986">
      <w:pPr>
        <w:pStyle w:val="EFSABullet1"/>
        <w:ind w:hanging="720"/>
        <w:rPr>
          <w:rFonts w:eastAsia="Verdana" w:cs="Verdana"/>
          <w:color w:val="auto"/>
        </w:rPr>
      </w:pPr>
      <w:r w:rsidRPr="0074386B">
        <w:t>the results of controls and pesticide residue monitoring in previous years</w:t>
      </w:r>
      <w:r w:rsidRPr="00804986">
        <w:rPr>
          <w:rStyle w:val="Znakapoznpodarou"/>
          <w:rFonts w:cs="Verdana"/>
          <w:color w:val="auto"/>
        </w:rPr>
        <w:footnoteReference w:id="10"/>
      </w:r>
      <w:r w:rsidR="00804986" w:rsidRPr="00804986">
        <w:rPr>
          <w:rFonts w:eastAsia="Verdana" w:cs="Verdana"/>
          <w:color w:val="auto"/>
        </w:rPr>
        <w:t>;</w:t>
      </w:r>
    </w:p>
    <w:p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RASFF system reporting – the Commission’s Annual Reports (https://food.ec.europa.eu/safety/acn/reports-and-publications_en#rapid-alert-system-for-food-and-feed-rasff);</w:t>
      </w:r>
    </w:p>
    <w:p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Commission Implementing Regulation (EU) No 2022/741;</w:t>
      </w:r>
    </w:p>
    <w:p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final reports on the results of Community monitoring;</w:t>
      </w:r>
    </w:p>
    <w:p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consumer food basket</w:t>
      </w:r>
      <w:r w:rsidRPr="00804986">
        <w:rPr>
          <w:rStyle w:val="Znakapoznpodarou"/>
          <w:color w:val="auto"/>
        </w:rPr>
        <w:footnoteReference w:id="11"/>
      </w:r>
      <w:r w:rsidRPr="0074386B">
        <w:rPr>
          <w:rFonts w:eastAsia="Verdana" w:cs="Verdana"/>
          <w:color w:val="auto"/>
        </w:rPr>
        <w:t>;</w:t>
      </w:r>
    </w:p>
    <w:p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toxicological profiles of pesticides (National Institute of Public Health, Prague);</w:t>
      </w:r>
    </w:p>
    <w:p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laboratory capacity.</w:t>
      </w:r>
    </w:p>
    <w:p w:rsidR="0074386B" w:rsidRDefault="0074386B" w:rsidP="0074386B">
      <w:pPr>
        <w:pStyle w:val="EFSAHeading4"/>
        <w:spacing w:after="120" w:line="240" w:lineRule="auto"/>
        <w:ind w:left="0" w:right="-2" w:firstLine="0"/>
        <w:jc w:val="both"/>
        <w:rPr>
          <w:rFonts w:asciiTheme="majorHAnsi" w:hAnsiTheme="majorHAnsi"/>
          <w:color w:val="323E4F" w:themeColor="text2" w:themeShade="BF"/>
          <w:sz w:val="22"/>
          <w:szCs w:val="22"/>
        </w:rPr>
      </w:pPr>
    </w:p>
    <w:p w:rsidR="0074386B" w:rsidRPr="00E05686" w:rsidRDefault="0074386B" w:rsidP="0074386B">
      <w:pPr>
        <w:pStyle w:val="EFSAHeading4"/>
        <w:spacing w:after="120" w:line="240" w:lineRule="auto"/>
        <w:ind w:left="0" w:right="-2" w:firstLine="0"/>
        <w:jc w:val="both"/>
        <w:rPr>
          <w:color w:val="323E4F" w:themeColor="text2" w:themeShade="BF"/>
          <w:sz w:val="22"/>
          <w:szCs w:val="22"/>
        </w:rPr>
      </w:pPr>
      <w:r w:rsidRPr="00E05686">
        <w:rPr>
          <w:color w:val="323E4F" w:themeColor="text2" w:themeShade="BF"/>
          <w:sz w:val="22"/>
          <w:szCs w:val="22"/>
          <w:highlight w:val="lightGray"/>
        </w:rPr>
        <w:t>Sampling</w:t>
      </w:r>
    </w:p>
    <w:p w:rsidR="0074386B" w:rsidRPr="00E05686" w:rsidRDefault="0074386B" w:rsidP="0074386B">
      <w:pPr>
        <w:pStyle w:val="EFSABodytext"/>
        <w:spacing w:before="0" w:after="120" w:line="240" w:lineRule="auto"/>
        <w:ind w:right="-2"/>
        <w:rPr>
          <w:rFonts w:eastAsia="Verdana" w:cs="Verdana"/>
          <w:color w:val="auto"/>
        </w:rPr>
      </w:pPr>
      <w:r w:rsidRPr="041F2957">
        <w:rPr>
          <w:rFonts w:asciiTheme="majorHAnsi" w:hAnsiTheme="majorHAnsi" w:cs="Tahoma"/>
          <w:color w:val="323E4F" w:themeColor="text2" w:themeShade="BF"/>
        </w:rPr>
        <w:t>S</w:t>
      </w:r>
      <w:r w:rsidRPr="00804986">
        <w:rPr>
          <w:rFonts w:eastAsia="Verdana" w:cs="Verdana"/>
          <w:color w:val="auto"/>
        </w:rPr>
        <w:t>even CAFIA regional Inspectorates participate in sampling for the determination of pesticide residues. They take samples in compliance with requirements of Commission Directive 2002/63/EC</w:t>
      </w:r>
      <w:r w:rsidRPr="00E05686">
        <w:rPr>
          <w:rStyle w:val="Znakapoznpodarou"/>
          <w:color w:val="auto"/>
        </w:rPr>
        <w:footnoteReference w:id="12"/>
      </w:r>
      <w:r w:rsidRPr="041F2957">
        <w:rPr>
          <w:rFonts w:asciiTheme="majorHAnsi" w:hAnsiTheme="majorHAnsi" w:cs="Tahoma"/>
          <w:color w:val="323E4F" w:themeColor="text2" w:themeShade="BF"/>
        </w:rPr>
        <w:t xml:space="preserve">. </w:t>
      </w:r>
      <w:r w:rsidRPr="00E05686">
        <w:rPr>
          <w:rFonts w:eastAsia="Verdana" w:cs="Verdana"/>
          <w:color w:val="auto"/>
        </w:rPr>
        <w:t>Samples are taken</w:t>
      </w:r>
      <w:proofErr w:type="gramStart"/>
      <w:r w:rsidRPr="00E05686">
        <w:rPr>
          <w:rFonts w:eastAsia="Verdana" w:cs="Verdana"/>
          <w:color w:val="auto"/>
        </w:rPr>
        <w:t>, in particular, from</w:t>
      </w:r>
      <w:proofErr w:type="gramEnd"/>
      <w:r w:rsidRPr="00E05686">
        <w:rPr>
          <w:rFonts w:eastAsia="Verdana" w:cs="Verdana"/>
          <w:color w:val="auto"/>
        </w:rPr>
        <w:t xml:space="preserve"> retail and wholesale sites.</w:t>
      </w:r>
    </w:p>
    <w:p w:rsidR="0074386B" w:rsidRPr="00E05686" w:rsidRDefault="0074386B" w:rsidP="0074386B">
      <w:pPr>
        <w:pStyle w:val="EFSABodytext"/>
        <w:spacing w:before="0" w:after="120" w:line="240" w:lineRule="auto"/>
        <w:ind w:right="-2"/>
        <w:rPr>
          <w:rFonts w:eastAsia="Verdana" w:cs="Verdana"/>
          <w:color w:val="auto"/>
        </w:rPr>
      </w:pPr>
      <w:r w:rsidRPr="00E05686">
        <w:rPr>
          <w:rFonts w:eastAsia="Verdana" w:cs="Verdana"/>
          <w:color w:val="auto"/>
        </w:rPr>
        <w:t>Foodstuffs of animal origin are sampled by 14 Regional Veterinary Administrations in compliance with requirements of Commission Directive 2002/63/EC</w:t>
      </w:r>
      <w:r w:rsidRPr="041F2957">
        <w:rPr>
          <w:rStyle w:val="Znakapoznpodarou"/>
          <w:rFonts w:asciiTheme="majorHAnsi" w:hAnsiTheme="majorHAnsi"/>
          <w:color w:val="323E4F" w:themeColor="text2" w:themeShade="BF"/>
        </w:rPr>
        <w:footnoteReference w:id="13"/>
      </w:r>
      <w:r w:rsidRPr="041F2957">
        <w:rPr>
          <w:rFonts w:asciiTheme="majorHAnsi" w:hAnsiTheme="majorHAnsi" w:cs="Tahoma"/>
          <w:color w:val="323E4F" w:themeColor="text2" w:themeShade="BF"/>
        </w:rPr>
        <w:t xml:space="preserve">. </w:t>
      </w:r>
      <w:r w:rsidRPr="00E05686">
        <w:rPr>
          <w:rFonts w:eastAsia="Verdana" w:cs="Verdana"/>
          <w:color w:val="auto"/>
        </w:rPr>
        <w:t>Samples are taken at production and processing premises.</w:t>
      </w:r>
    </w:p>
    <w:p w:rsidR="0074386B" w:rsidRDefault="0074386B" w:rsidP="0074386B">
      <w:pPr>
        <w:pStyle w:val="EFSABodytext"/>
        <w:spacing w:before="0" w:after="120" w:line="240" w:lineRule="auto"/>
        <w:ind w:right="-2"/>
        <w:rPr>
          <w:rFonts w:asciiTheme="majorHAnsi" w:hAnsiTheme="majorHAnsi" w:cs="Tahoma"/>
          <w:color w:val="323E4F" w:themeColor="text2" w:themeShade="BF"/>
        </w:rPr>
      </w:pPr>
      <w:r w:rsidRPr="00804986">
        <w:rPr>
          <w:rFonts w:eastAsia="Verdana" w:cs="Verdana"/>
          <w:color w:val="auto"/>
        </w:rPr>
        <w:lastRenderedPageBreak/>
        <w:t>Samples of feedstuffs are taken by inspectors of CISTA (six regional branches) at producers of feed raw materials and operators placing these products on the market. Sampling is carried out in compliance with Commission Regulation (EC) No. 152/2009</w:t>
      </w:r>
      <w:r w:rsidRPr="041F2957">
        <w:rPr>
          <w:rStyle w:val="Znakapoznpodarou"/>
          <w:rFonts w:asciiTheme="majorHAnsi" w:hAnsiTheme="majorHAnsi" w:cs="Tahoma"/>
          <w:color w:val="323E4F" w:themeColor="text2" w:themeShade="BF"/>
        </w:rPr>
        <w:footnoteReference w:id="14"/>
      </w:r>
      <w:r w:rsidRPr="041F2957">
        <w:rPr>
          <w:rFonts w:asciiTheme="majorHAnsi" w:hAnsiTheme="majorHAnsi" w:cs="Tahoma"/>
          <w:color w:val="323E4F" w:themeColor="text2" w:themeShade="BF"/>
        </w:rPr>
        <w:t>.</w:t>
      </w:r>
    </w:p>
    <w:p w:rsidR="0074386B" w:rsidRPr="00E05686" w:rsidRDefault="0074386B" w:rsidP="0074386B">
      <w:pPr>
        <w:pStyle w:val="EFSAHeading2"/>
        <w:tabs>
          <w:tab w:val="clear" w:pos="720"/>
        </w:tabs>
        <w:spacing w:before="0" w:after="120" w:line="240" w:lineRule="auto"/>
        <w:ind w:left="0" w:right="-2" w:firstLine="0"/>
        <w:jc w:val="both"/>
        <w:rPr>
          <w:color w:val="323E4F" w:themeColor="text2" w:themeShade="BF"/>
          <w:sz w:val="22"/>
          <w:szCs w:val="22"/>
        </w:rPr>
      </w:pPr>
      <w:bookmarkStart w:id="8" w:name="_Toc124257382"/>
      <w:bookmarkStart w:id="9" w:name="_Toc170750229"/>
      <w:r w:rsidRPr="00E05686">
        <w:rPr>
          <w:color w:val="323E4F" w:themeColor="text2" w:themeShade="BF"/>
          <w:sz w:val="22"/>
          <w:szCs w:val="22"/>
          <w:highlight w:val="lightGray"/>
        </w:rPr>
        <w:t>Key findings, interpretation of the results and comparability with the previous year’s results</w:t>
      </w:r>
      <w:bookmarkEnd w:id="8"/>
      <w:bookmarkEnd w:id="9"/>
    </w:p>
    <w:p w:rsidR="0074386B" w:rsidRPr="00E05686" w:rsidRDefault="0074386B" w:rsidP="00E05686">
      <w:pPr>
        <w:spacing w:after="120" w:line="240" w:lineRule="auto"/>
        <w:ind w:right="-2"/>
        <w:jc w:val="both"/>
      </w:pPr>
      <w:r w:rsidRPr="00804986">
        <w:rPr>
          <w:rFonts w:ascii="Verdana" w:eastAsia="Verdana" w:hAnsi="Verdana" w:cs="Verdana"/>
          <w:sz w:val="20"/>
          <w:szCs w:val="20"/>
        </w:rPr>
        <w:t>The Czech Agriculture and Food Inspection Authority together with the State Veterinary Administration and Central Institute for Supervising and Testing in Agriculture sampled a total of 1872 samples in 2023. The samples were taken as part of official controls focused on checking the presence of pesticide residues. Most of the samples taken were of fresh fruit, vegetables, cereals, cereal products and products of plant origin (1243 samples). Foodstuffs of animal origin amounted to 505 samples and there were 124 samples of feeding stuffs.</w:t>
      </w:r>
    </w:p>
    <w:p w:rsidR="0074386B" w:rsidRPr="00E05686" w:rsidRDefault="0074386B" w:rsidP="0074386B">
      <w:pPr>
        <w:pStyle w:val="EFSAHeading3"/>
        <w:spacing w:after="120" w:line="240" w:lineRule="auto"/>
        <w:ind w:left="0" w:right="-2" w:firstLine="0"/>
        <w:jc w:val="both"/>
        <w:rPr>
          <w:color w:val="323E4F" w:themeColor="text2" w:themeShade="BF"/>
          <w:sz w:val="22"/>
          <w:szCs w:val="22"/>
        </w:rPr>
      </w:pPr>
      <w:bookmarkStart w:id="10" w:name="_Toc124257383"/>
      <w:bookmarkStart w:id="11" w:name="_Toc128639942"/>
      <w:r w:rsidRPr="00E05686">
        <w:rPr>
          <w:color w:val="323E4F" w:themeColor="text2" w:themeShade="BF"/>
          <w:sz w:val="22"/>
          <w:szCs w:val="22"/>
          <w:highlight w:val="lightGray"/>
        </w:rPr>
        <w:t>Key findings</w:t>
      </w:r>
      <w:bookmarkEnd w:id="10"/>
      <w:bookmarkEnd w:id="11"/>
    </w:p>
    <w:p w:rsidR="0074386B" w:rsidRPr="00804986" w:rsidRDefault="0074386B" w:rsidP="0074386B">
      <w:pPr>
        <w:spacing w:after="120" w:line="240" w:lineRule="auto"/>
        <w:ind w:right="-2"/>
        <w:jc w:val="both"/>
      </w:pPr>
      <w:r w:rsidRPr="00804986">
        <w:rPr>
          <w:rFonts w:ascii="Verdana" w:eastAsia="Verdana" w:hAnsi="Verdana" w:cs="Verdana"/>
          <w:sz w:val="20"/>
          <w:szCs w:val="20"/>
        </w:rPr>
        <w:t xml:space="preserve">Out of the total number of the samples taken, 1012 (54.1%) returned a positive finding of any of the analysed active substances. The MRL was exceeded in 130 samples (6.9%). Totally 91 samples (4.9%) were assessed as non-compliant, i.e. the samples exceeded the MRL even when uncertainty of measurement was </w:t>
      </w:r>
      <w:proofErr w:type="gramStart"/>
      <w:r w:rsidRPr="00804986">
        <w:rPr>
          <w:rFonts w:ascii="Verdana" w:eastAsia="Verdana" w:hAnsi="Verdana" w:cs="Verdana"/>
          <w:sz w:val="20"/>
          <w:szCs w:val="20"/>
        </w:rPr>
        <w:t>taken into account</w:t>
      </w:r>
      <w:proofErr w:type="gramEnd"/>
      <w:r w:rsidRPr="00804986">
        <w:rPr>
          <w:rFonts w:ascii="Verdana" w:eastAsia="Verdana" w:hAnsi="Verdana" w:cs="Verdana"/>
          <w:sz w:val="20"/>
          <w:szCs w:val="20"/>
        </w:rPr>
        <w:t>.</w:t>
      </w:r>
    </w:p>
    <w:p w:rsidR="0074386B" w:rsidRPr="00804986" w:rsidRDefault="0074386B" w:rsidP="0074386B">
      <w:pPr>
        <w:spacing w:after="120" w:line="240" w:lineRule="auto"/>
        <w:ind w:right="-2"/>
        <w:jc w:val="both"/>
      </w:pPr>
      <w:r w:rsidRPr="00804986">
        <w:rPr>
          <w:rFonts w:ascii="Verdana" w:eastAsia="Verdana" w:hAnsi="Verdana" w:cs="Verdana"/>
          <w:sz w:val="20"/>
          <w:szCs w:val="20"/>
        </w:rPr>
        <w:t>The largest proportion of all samples were from products from EU countries (71.5% analysed samples) followed by samples from non-EU countries (20.7%). In 7.8% of the samples, the country of origin was not reported during the sampling.</w:t>
      </w:r>
    </w:p>
    <w:p w:rsidR="0074386B" w:rsidRPr="00804986" w:rsidRDefault="0074386B" w:rsidP="0074386B">
      <w:pPr>
        <w:spacing w:after="120" w:line="240" w:lineRule="auto"/>
        <w:ind w:right="-2"/>
        <w:jc w:val="both"/>
      </w:pPr>
      <w:r w:rsidRPr="00804986">
        <w:rPr>
          <w:rFonts w:ascii="Verdana" w:eastAsia="Verdana" w:hAnsi="Verdana" w:cs="Verdana"/>
          <w:sz w:val="20"/>
          <w:szCs w:val="20"/>
        </w:rPr>
        <w:t>The largest proportion of the analysed samples were of fruits, vegetables and other plant products (1243 samples). The presence of pesticide residues was not detected in 26.8% of the analysed plant origin samples. In 62.9% of samples, the detected residues were under the MRL value. Regardless of the uncertainty measurement, 128 samples (10.3%) of fruit, vegetables and other plant products contained pesticide residues above the MRL value. After taking uncertainty measurement into account, the number of non-compliant samples of fruit, vegetables and other plant products amounted to 89 (7.2 %).</w:t>
      </w:r>
    </w:p>
    <w:p w:rsidR="0074386B" w:rsidRPr="00804986" w:rsidRDefault="0074386B" w:rsidP="0074386B">
      <w:pPr>
        <w:spacing w:after="120" w:line="240" w:lineRule="auto"/>
        <w:ind w:right="-2"/>
        <w:jc w:val="both"/>
      </w:pPr>
      <w:r w:rsidRPr="00804986">
        <w:rPr>
          <w:rFonts w:ascii="Verdana" w:eastAsia="Verdana" w:hAnsi="Verdana" w:cs="Verdana"/>
          <w:sz w:val="20"/>
          <w:szCs w:val="20"/>
        </w:rPr>
        <w:t>As regards foodstuffs of animal origin, out of the total number of the samples taken (503), 434 were from non-processed foodstuffs: eggs, bovine, poultry and pig fat, beef, pig, sheep, goat and chicken liver, chicken fresh meat, cow milk and honey; and 69 samples were from processed products: meat products, milk products and milk egg products.</w:t>
      </w:r>
    </w:p>
    <w:p w:rsidR="0074386B" w:rsidRPr="00804986" w:rsidRDefault="0074386B" w:rsidP="0074386B">
      <w:pPr>
        <w:spacing w:after="120" w:line="240" w:lineRule="auto"/>
        <w:ind w:right="-2"/>
        <w:jc w:val="both"/>
      </w:pPr>
      <w:r w:rsidRPr="00804986">
        <w:rPr>
          <w:rFonts w:ascii="Verdana" w:eastAsia="Verdana" w:hAnsi="Verdana" w:cs="Verdana"/>
          <w:sz w:val="20"/>
          <w:szCs w:val="20"/>
        </w:rPr>
        <w:t>All 503 analysed samples of foodstuffs of animal origin came from the EU. Pesticide residues were not found in 92.2% of foodstuffs of animal origin. Of the 7.8% of samples with residues, the detected residues were found to be under the MRL. None of the analysed samples of animal origin were found to exceed the MRL.</w:t>
      </w:r>
    </w:p>
    <w:p w:rsidR="0074386B" w:rsidRPr="00804986" w:rsidRDefault="0074386B" w:rsidP="0074386B">
      <w:pPr>
        <w:spacing w:after="120" w:line="240" w:lineRule="auto"/>
        <w:ind w:right="-2"/>
        <w:jc w:val="both"/>
      </w:pPr>
      <w:r w:rsidRPr="00804986">
        <w:rPr>
          <w:rFonts w:ascii="Verdana" w:eastAsia="Verdana" w:hAnsi="Verdana" w:cs="Verdana"/>
          <w:sz w:val="20"/>
          <w:szCs w:val="20"/>
        </w:rPr>
        <w:t>Organic products of plant and animal origin comprised 5.3 % (93 samples) of the total number of samples compared with 94.7% (1655 samples) being foodstuffs produced by conventional farming. Out of the total number of samples taken from non-organic foodstuffs, a positive finding of pesticide residues was detected in 56.6 % (936 samples) of samples compared with 14.0 % (13 samples) of samples taken from organic foodstuffs.</w:t>
      </w:r>
    </w:p>
    <w:p w:rsidR="0074386B" w:rsidRPr="00804986" w:rsidRDefault="0074386B" w:rsidP="0074386B">
      <w:pPr>
        <w:spacing w:after="120" w:line="240" w:lineRule="auto"/>
        <w:ind w:right="-2"/>
        <w:jc w:val="both"/>
      </w:pPr>
      <w:r w:rsidRPr="00804986">
        <w:rPr>
          <w:rFonts w:ascii="Verdana" w:eastAsia="Verdana" w:hAnsi="Verdana" w:cs="Verdana"/>
          <w:sz w:val="20"/>
          <w:szCs w:val="20"/>
        </w:rPr>
        <w:t xml:space="preserve">In 689 samples of plant origin (55.4%) more than one active substance was detected. The maximum number various pesticide substances and their metabolites was found in chili peppers from Cambodia (37 compounds). </w:t>
      </w:r>
    </w:p>
    <w:p w:rsidR="0074386B" w:rsidRPr="00E05686" w:rsidRDefault="0074386B" w:rsidP="0074386B">
      <w:pPr>
        <w:spacing w:after="120" w:line="240" w:lineRule="auto"/>
        <w:ind w:right="-2"/>
        <w:jc w:val="both"/>
        <w:rPr>
          <w:rFonts w:ascii="Verdana" w:eastAsia="Verdana" w:hAnsi="Verdana" w:cs="Verdana"/>
          <w:b/>
          <w:bCs/>
          <w:color w:val="22294D"/>
          <w:sz w:val="20"/>
          <w:szCs w:val="20"/>
        </w:rPr>
      </w:pPr>
      <w:r w:rsidRPr="00804986">
        <w:rPr>
          <w:rFonts w:ascii="Verdana" w:eastAsia="Verdana" w:hAnsi="Verdana" w:cs="Verdana"/>
          <w:sz w:val="20"/>
          <w:szCs w:val="20"/>
        </w:rPr>
        <w:t xml:space="preserve">As regards non-organic feeding stuffs, a total of 83 samples of non-processed raw materials and fish meal were taken. Out of the total number of the analysed samples of feeding stuffs, 72 % originated in Czechia, four samples from EU countries, 21 samples from a non-EU country and two samples whereof unknown origin. Positive detections of pesticide </w:t>
      </w:r>
      <w:r w:rsidRPr="00E05686">
        <w:rPr>
          <w:rFonts w:ascii="Verdana" w:eastAsia="Verdana" w:hAnsi="Verdana" w:cs="Verdana"/>
          <w:sz w:val="20"/>
          <w:szCs w:val="20"/>
        </w:rPr>
        <w:t>residues were found in 65 % of feed. Two samples were above the MRL. Out of the total</w:t>
      </w:r>
      <w:r w:rsidRPr="041F2957">
        <w:rPr>
          <w:rFonts w:ascii="Verdana" w:eastAsia="Verdana" w:hAnsi="Verdana" w:cs="Verdana"/>
          <w:color w:val="4472C4" w:themeColor="accent1"/>
          <w:sz w:val="20"/>
          <w:szCs w:val="20"/>
        </w:rPr>
        <w:t xml:space="preserve"> </w:t>
      </w:r>
      <w:r w:rsidRPr="00E05686">
        <w:rPr>
          <w:rFonts w:ascii="Verdana" w:eastAsia="Verdana" w:hAnsi="Verdana" w:cs="Verdana"/>
          <w:color w:val="22294D"/>
          <w:sz w:val="20"/>
          <w:szCs w:val="20"/>
        </w:rPr>
        <w:lastRenderedPageBreak/>
        <w:t>number of 13 samples of feed from organic farming, in two cases pesticide residue under the MRL value was detected.</w:t>
      </w:r>
    </w:p>
    <w:p w:rsidR="0074386B" w:rsidRPr="00E05686" w:rsidRDefault="0074386B" w:rsidP="00E05686">
      <w:pPr>
        <w:pStyle w:val="EFSAHeading3"/>
        <w:spacing w:after="120" w:line="240" w:lineRule="auto"/>
        <w:ind w:left="0" w:right="-2" w:firstLine="0"/>
        <w:jc w:val="both"/>
        <w:rPr>
          <w:color w:val="323E4F" w:themeColor="text2" w:themeShade="BF"/>
          <w:sz w:val="22"/>
          <w:szCs w:val="22"/>
          <w:highlight w:val="lightGray"/>
        </w:rPr>
      </w:pPr>
      <w:r w:rsidRPr="00E05686">
        <w:rPr>
          <w:color w:val="323E4F" w:themeColor="text2" w:themeShade="BF"/>
          <w:sz w:val="22"/>
          <w:szCs w:val="22"/>
          <w:highlight w:val="lightGray"/>
        </w:rPr>
        <w:t>Comparability with the previous year’s results</w:t>
      </w:r>
    </w:p>
    <w:p w:rsidR="0074386B" w:rsidRPr="00E05686" w:rsidRDefault="0074386B" w:rsidP="0074386B">
      <w:pPr>
        <w:spacing w:after="120" w:line="240" w:lineRule="auto"/>
        <w:ind w:right="-2"/>
        <w:jc w:val="both"/>
        <w:rPr>
          <w:rFonts w:ascii="Verdana" w:eastAsia="Verdana" w:hAnsi="Verdana" w:cs="Verdana"/>
          <w:color w:val="22294D"/>
          <w:sz w:val="20"/>
          <w:szCs w:val="20"/>
        </w:rPr>
      </w:pPr>
      <w:r w:rsidRPr="00E05686">
        <w:rPr>
          <w:rFonts w:ascii="Verdana" w:eastAsia="Verdana" w:hAnsi="Verdana" w:cs="Verdana"/>
          <w:color w:val="22294D"/>
          <w:sz w:val="20"/>
          <w:szCs w:val="20"/>
        </w:rPr>
        <w:t>In 2023, a total of 1872 samples were analysed for pesticide residues (Table 26) compared with 1520 in 2017, 1390 in 2018, 1478 in 2019, 1029 in 2020, 1218 in 2021 and 1010 in 2022. Positive findings of pesticide residues (with residues below the MRL) in 2023 were detected in 47.1% samples compared with 56.2% in 2017, 73.8% in 2018, 64.9% in 2019, 64.0% in 2020, 62.0% in 2021 and 56.2% in 2022.</w:t>
      </w:r>
    </w:p>
    <w:p w:rsidR="0074386B" w:rsidRDefault="0074386B" w:rsidP="0074386B">
      <w:pPr>
        <w:pStyle w:val="EFSABodytext"/>
        <w:spacing w:before="0" w:after="120" w:line="240" w:lineRule="auto"/>
        <w:ind w:right="-2"/>
      </w:pPr>
      <w:r w:rsidRPr="041F2957">
        <w:rPr>
          <w:rFonts w:eastAsia="Verdana" w:cs="Verdana"/>
        </w:rPr>
        <w:t xml:space="preserve">The MRL value in 2023 was exceeded in 6.9% of samples (4.5% in 2016, 3.1% in 2017, 3.5% in 2018, 3.9% in 2019, 4.4% in 2020, 5.4% in 2021 and 9.6% in 2022), and 4.9% samples were assessed as non-compliant (2.4% in 2016, 1.8% in 2017, 1.8.% in 2018, 2.3% in 2019, 2.0% in 2020, 2.9% in 2021, 7.4% in 2022). The higher percentage of samples exceeding the MRL and non-compliant samples in 2023 was due to numerous findings of non-compliant foods (basil, chilli pepper, coriander, </w:t>
      </w:r>
      <w:proofErr w:type="spellStart"/>
      <w:r w:rsidRPr="041F2957">
        <w:rPr>
          <w:rFonts w:eastAsia="Verdana" w:cs="Verdana"/>
        </w:rPr>
        <w:t>longan</w:t>
      </w:r>
      <w:proofErr w:type="spellEnd"/>
      <w:r w:rsidRPr="041F2957">
        <w:rPr>
          <w:rFonts w:eastAsia="Verdana" w:cs="Verdana"/>
        </w:rPr>
        <w:t>, lychees) originating from Southeast Asia, mainly Cambodia, which were sampled at Václav Havel Airport immediately after custom clearance/market release.</w:t>
      </w:r>
    </w:p>
    <w:p w:rsidR="0074386B" w:rsidRDefault="0074386B" w:rsidP="0074386B">
      <w:pPr>
        <w:pStyle w:val="EFSABodytext"/>
        <w:spacing w:before="0" w:after="120" w:line="240" w:lineRule="auto"/>
        <w:ind w:right="-2"/>
        <w:rPr>
          <w:rFonts w:eastAsia="Verdana" w:cs="Verdana"/>
        </w:rPr>
      </w:pPr>
    </w:p>
    <w:p w:rsidR="0074386B" w:rsidRPr="00E05686" w:rsidRDefault="0074386B" w:rsidP="0074386B">
      <w:pPr>
        <w:pStyle w:val="EFSATabletitle"/>
        <w:spacing w:before="0" w:after="120" w:line="240" w:lineRule="auto"/>
        <w:ind w:right="-2"/>
        <w:jc w:val="both"/>
        <w:rPr>
          <w:color w:val="323E4F" w:themeColor="text2" w:themeShade="BF"/>
        </w:rPr>
      </w:pPr>
      <w:r w:rsidRPr="00E05686">
        <w:rPr>
          <w:color w:val="323E4F" w:themeColor="text2" w:themeShade="BF"/>
        </w:rPr>
        <w:t>Summary results of samples taken in 2023 by product class</w:t>
      </w:r>
    </w:p>
    <w:tbl>
      <w:tblPr>
        <w:tblStyle w:val="Mkatabulky"/>
        <w:tblW w:w="0" w:type="auto"/>
        <w:tblLayout w:type="fixed"/>
        <w:tblLook w:val="06A0" w:firstRow="1" w:lastRow="0" w:firstColumn="1" w:lastColumn="0" w:noHBand="1" w:noVBand="1"/>
      </w:tblPr>
      <w:tblGrid>
        <w:gridCol w:w="2878"/>
        <w:gridCol w:w="1058"/>
        <w:gridCol w:w="1360"/>
        <w:gridCol w:w="1574"/>
        <w:gridCol w:w="1229"/>
        <w:gridCol w:w="1344"/>
      </w:tblGrid>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jc w:val="both"/>
            </w:pPr>
            <w:r w:rsidRPr="041F2957">
              <w:rPr>
                <w:rFonts w:ascii="Verdana" w:eastAsia="Verdana" w:hAnsi="Verdana" w:cs="Verdana"/>
                <w:b/>
                <w:bCs/>
                <w:sz w:val="16"/>
                <w:szCs w:val="16"/>
              </w:rPr>
              <w:t>Samples</w:t>
            </w:r>
          </w:p>
        </w:tc>
        <w:tc>
          <w:tcPr>
            <w:tcW w:w="1058"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jc w:val="both"/>
            </w:pPr>
            <w:r w:rsidRPr="041F2957">
              <w:rPr>
                <w:rFonts w:ascii="Verdana" w:eastAsia="Verdana" w:hAnsi="Verdana" w:cs="Verdana"/>
                <w:b/>
                <w:bCs/>
                <w:color w:val="000000"/>
                <w:sz w:val="16"/>
                <w:szCs w:val="16"/>
              </w:rPr>
              <w:t>Total</w:t>
            </w:r>
          </w:p>
        </w:tc>
        <w:tc>
          <w:tcPr>
            <w:tcW w:w="1360"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jc w:val="both"/>
            </w:pPr>
            <w:r w:rsidRPr="041F2957">
              <w:rPr>
                <w:rFonts w:ascii="Verdana" w:eastAsia="Verdana" w:hAnsi="Verdana" w:cs="Verdana"/>
                <w:b/>
                <w:bCs/>
                <w:color w:val="000000"/>
                <w:sz w:val="16"/>
                <w:szCs w:val="16"/>
              </w:rPr>
              <w:t>Without residues</w:t>
            </w:r>
          </w:p>
        </w:tc>
        <w:tc>
          <w:tcPr>
            <w:tcW w:w="1574"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jc w:val="both"/>
            </w:pPr>
            <w:r w:rsidRPr="041F2957">
              <w:rPr>
                <w:rFonts w:ascii="Verdana" w:eastAsia="Verdana" w:hAnsi="Verdana" w:cs="Verdana"/>
                <w:b/>
                <w:bCs/>
                <w:color w:val="000000"/>
                <w:sz w:val="16"/>
                <w:szCs w:val="16"/>
              </w:rPr>
              <w:t>With residues below MRL</w:t>
            </w:r>
          </w:p>
        </w:tc>
        <w:tc>
          <w:tcPr>
            <w:tcW w:w="1229"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jc w:val="both"/>
            </w:pPr>
            <w:r w:rsidRPr="041F2957">
              <w:rPr>
                <w:rFonts w:ascii="Verdana" w:eastAsia="Verdana" w:hAnsi="Verdana" w:cs="Verdana"/>
                <w:b/>
                <w:bCs/>
                <w:color w:val="000000"/>
                <w:sz w:val="16"/>
                <w:szCs w:val="16"/>
              </w:rPr>
              <w:t>Exceeding MRL</w:t>
            </w:r>
          </w:p>
        </w:tc>
        <w:tc>
          <w:tcPr>
            <w:tcW w:w="1344"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jc w:val="both"/>
            </w:pPr>
            <w:r w:rsidRPr="041F2957">
              <w:rPr>
                <w:rFonts w:ascii="Verdana" w:eastAsia="Verdana" w:hAnsi="Verdana" w:cs="Verdana"/>
                <w:b/>
                <w:bCs/>
                <w:color w:val="000000"/>
                <w:sz w:val="16"/>
                <w:szCs w:val="16"/>
              </w:rPr>
              <w:t>Non-compliant</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Animal products</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505</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466</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39</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0</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0</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Cereals and cereal products</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160</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90</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62</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8</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2</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 xml:space="preserve">Feeding stuffs </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124</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61</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61</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2</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2</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Fruit drinks</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14</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5</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9</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0</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0</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 xml:space="preserve">Fruits </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348</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35</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277</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36</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24</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Legume seeds</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20</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3</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15</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2</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Oil seeds</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61</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31</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22</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8</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4</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Dried herbs, spices</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32</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12</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15</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5</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Starchy roots and tubers</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24</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4</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19</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Tea leaves</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32</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9</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16</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7</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7</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Vegetable oil</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16</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12</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4</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0</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0</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Wine</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6</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3</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3</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0</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0</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 xml:space="preserve">Vegetables </w:t>
            </w:r>
            <w:proofErr w:type="spellStart"/>
            <w:r w:rsidRPr="041F2957">
              <w:rPr>
                <w:rFonts w:ascii="Verdana" w:eastAsia="Verdana" w:hAnsi="Verdana" w:cs="Verdana"/>
                <w:sz w:val="16"/>
                <w:szCs w:val="16"/>
              </w:rPr>
              <w:t>inl</w:t>
            </w:r>
            <w:proofErr w:type="spellEnd"/>
            <w:r w:rsidRPr="041F2957">
              <w:rPr>
                <w:rFonts w:ascii="Verdana" w:eastAsia="Verdana" w:hAnsi="Verdana" w:cs="Verdana"/>
                <w:sz w:val="16"/>
                <w:szCs w:val="16"/>
              </w:rPr>
              <w:t>. fresh herbs</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530</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129</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340</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61</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49</w:t>
            </w:r>
          </w:p>
        </w:tc>
      </w:tr>
      <w:tr w:rsidR="0074386B" w:rsidTr="0074386B">
        <w:trPr>
          <w:trHeight w:val="300"/>
        </w:trPr>
        <w:tc>
          <w:tcPr>
            <w:tcW w:w="287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b/>
                <w:bCs/>
                <w:sz w:val="16"/>
                <w:szCs w:val="16"/>
              </w:rPr>
              <w:t>Total</w:t>
            </w:r>
          </w:p>
        </w:tc>
        <w:tc>
          <w:tcPr>
            <w:tcW w:w="105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1,872</w:t>
            </w:r>
          </w:p>
        </w:tc>
        <w:tc>
          <w:tcPr>
            <w:tcW w:w="13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860</w:t>
            </w:r>
          </w:p>
        </w:tc>
        <w:tc>
          <w:tcPr>
            <w:tcW w:w="157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882</w:t>
            </w:r>
          </w:p>
        </w:tc>
        <w:tc>
          <w:tcPr>
            <w:tcW w:w="122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130</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F21DAD">
            <w:pPr>
              <w:spacing w:after="120"/>
              <w:jc w:val="center"/>
            </w:pPr>
            <w:r w:rsidRPr="041F2957">
              <w:rPr>
                <w:rFonts w:ascii="Verdana" w:eastAsia="Verdana" w:hAnsi="Verdana" w:cs="Verdana"/>
                <w:sz w:val="16"/>
                <w:szCs w:val="16"/>
              </w:rPr>
              <w:t>91</w:t>
            </w:r>
          </w:p>
        </w:tc>
      </w:tr>
    </w:tbl>
    <w:p w:rsidR="0074386B" w:rsidRDefault="0074386B" w:rsidP="0074386B">
      <w:pPr>
        <w:pStyle w:val="EFSABodytext"/>
        <w:spacing w:line="240" w:lineRule="auto"/>
        <w:rPr>
          <w:color w:val="323E4F" w:themeColor="text2" w:themeShade="BF"/>
          <w:highlight w:val="yellow"/>
        </w:rPr>
      </w:pPr>
    </w:p>
    <w:p w:rsidR="0074386B" w:rsidRPr="00F21DAD" w:rsidRDefault="0074386B" w:rsidP="0074386B">
      <w:pPr>
        <w:spacing w:after="120" w:line="240" w:lineRule="auto"/>
        <w:ind w:right="-2"/>
        <w:jc w:val="both"/>
        <w:rPr>
          <w:rFonts w:ascii="Verdana" w:eastAsia="Verdana" w:hAnsi="Verdana" w:cs="Verdana"/>
        </w:rPr>
      </w:pPr>
      <w:r w:rsidRPr="00F21DAD">
        <w:rPr>
          <w:rFonts w:ascii="Verdana" w:eastAsia="Verdana" w:hAnsi="Verdana" w:cs="Verdana"/>
          <w:highlight w:val="lightGray"/>
        </w:rPr>
        <w:t>Non-compliant samples: possible reasons, acute reference dose exceedance and actions taken</w:t>
      </w:r>
    </w:p>
    <w:p w:rsidR="0074386B" w:rsidRPr="00F21DAD" w:rsidRDefault="0074386B" w:rsidP="0074386B">
      <w:pPr>
        <w:spacing w:after="120" w:line="240" w:lineRule="auto"/>
        <w:jc w:val="both"/>
      </w:pPr>
      <w:r w:rsidRPr="00F21DAD">
        <w:rPr>
          <w:rFonts w:ascii="Verdana" w:eastAsia="Verdana" w:hAnsi="Verdana" w:cs="Verdana"/>
          <w:sz w:val="20"/>
          <w:szCs w:val="20"/>
        </w:rPr>
        <w:t xml:space="preserve">Out of the total number of samples taken in 2023, 130 samples exceeded the MRL (6.9%). Of these, 91 samples (4.9%) were assessed as non-compliant even when uncertainty in measurement was </w:t>
      </w:r>
      <w:proofErr w:type="gramStart"/>
      <w:r w:rsidRPr="00F21DAD">
        <w:rPr>
          <w:rFonts w:ascii="Verdana" w:eastAsia="Verdana" w:hAnsi="Verdana" w:cs="Verdana"/>
          <w:sz w:val="20"/>
          <w:szCs w:val="20"/>
        </w:rPr>
        <w:t>taken into account</w:t>
      </w:r>
      <w:proofErr w:type="gramEnd"/>
      <w:r w:rsidRPr="00F21DAD">
        <w:rPr>
          <w:rFonts w:ascii="Verdana" w:eastAsia="Verdana" w:hAnsi="Verdana" w:cs="Verdana"/>
          <w:sz w:val="20"/>
          <w:szCs w:val="20"/>
        </w:rPr>
        <w:t>. Three non-compliant samples originated from Czechia, eleven non-compliant samples originated from the EU, 65 non-compliant samples originated from non-EU countries and twelve non-compliant sample was of unknown origin.</w:t>
      </w:r>
    </w:p>
    <w:p w:rsidR="0074386B" w:rsidRPr="00F21DAD" w:rsidRDefault="0074386B" w:rsidP="0074386B">
      <w:pPr>
        <w:spacing w:after="120" w:line="240" w:lineRule="auto"/>
        <w:jc w:val="both"/>
      </w:pPr>
      <w:r w:rsidRPr="00F21DAD">
        <w:rPr>
          <w:rFonts w:ascii="Verdana" w:eastAsia="Verdana" w:hAnsi="Verdana" w:cs="Verdana"/>
          <w:sz w:val="20"/>
          <w:szCs w:val="20"/>
        </w:rPr>
        <w:t xml:space="preserve">The following commodities were concerned: chili peppers – 15 non-compliant samples, coriander leaves – 9 non-compliant samples, basil, lychees  – 8 non-compliant samples, </w:t>
      </w:r>
      <w:r w:rsidRPr="00F21DAD">
        <w:rPr>
          <w:rFonts w:ascii="Verdana" w:eastAsia="Verdana" w:hAnsi="Verdana" w:cs="Verdana"/>
          <w:sz w:val="20"/>
          <w:szCs w:val="20"/>
        </w:rPr>
        <w:lastRenderedPageBreak/>
        <w:t xml:space="preserve">green tea – 6 non-compliant samples, poppy seeds – 5 non-compliant samples, </w:t>
      </w:r>
      <w:proofErr w:type="spellStart"/>
      <w:r w:rsidRPr="00F21DAD">
        <w:rPr>
          <w:rFonts w:ascii="Verdana" w:eastAsia="Verdana" w:hAnsi="Verdana" w:cs="Verdana"/>
          <w:sz w:val="20"/>
          <w:szCs w:val="20"/>
        </w:rPr>
        <w:t>longans</w:t>
      </w:r>
      <w:proofErr w:type="spellEnd"/>
      <w:r w:rsidRPr="00F21DAD">
        <w:rPr>
          <w:rFonts w:ascii="Verdana" w:eastAsia="Verdana" w:hAnsi="Verdana" w:cs="Verdana"/>
          <w:sz w:val="20"/>
          <w:szCs w:val="20"/>
        </w:rPr>
        <w:t xml:space="preserve"> – 4 non-compliant samples, 2 non-compliant samples of lemon, grapefruit, carrot, pepper, parsley, plums and 1 non-compliant sample for each of the following commodities: avocado, potatoes, peaches, onion, tea leaves, pumpkin, beans (dry), table grapes, strawberries, cabbage, mandarins, wheat flour, chives, dried pepper, pomelo, rice, cumin seeds, linseed, thyme, head cabbage, piper lolot leaves, barley (feed), sunflower extracted meal (feed).</w:t>
      </w:r>
    </w:p>
    <w:p w:rsidR="0074386B" w:rsidRPr="00F21DAD" w:rsidRDefault="0074386B" w:rsidP="0074386B">
      <w:pPr>
        <w:spacing w:after="120" w:line="240" w:lineRule="auto"/>
        <w:jc w:val="both"/>
      </w:pPr>
      <w:r w:rsidRPr="00F21DAD">
        <w:rPr>
          <w:rFonts w:ascii="Verdana" w:eastAsia="Verdana" w:hAnsi="Verdana" w:cs="Verdana"/>
          <w:sz w:val="20"/>
          <w:szCs w:val="20"/>
        </w:rPr>
        <w:t>Based on the assessment of health risk, 23 cases of non-compliant samples that exceeded the limit of pesticide residues were reported to the RASFF (see Table 3).</w:t>
      </w:r>
    </w:p>
    <w:p w:rsidR="0074386B" w:rsidRDefault="0074386B" w:rsidP="0074386B">
      <w:pPr>
        <w:pStyle w:val="EFSAHeading3"/>
        <w:spacing w:after="120" w:line="240" w:lineRule="auto"/>
        <w:jc w:val="both"/>
        <w:rPr>
          <w:rFonts w:asciiTheme="majorHAnsi" w:hAnsiTheme="majorHAnsi"/>
          <w:color w:val="323E4F" w:themeColor="text2" w:themeShade="BF"/>
          <w:sz w:val="20"/>
          <w:szCs w:val="20"/>
          <w:highlight w:val="yellow"/>
        </w:rPr>
      </w:pPr>
    </w:p>
    <w:p w:rsidR="0074386B" w:rsidRPr="00F21DAD" w:rsidRDefault="0074386B" w:rsidP="0074386B">
      <w:pPr>
        <w:pStyle w:val="EFSAHeading3"/>
        <w:spacing w:after="120" w:line="240" w:lineRule="auto"/>
        <w:jc w:val="both"/>
        <w:rPr>
          <w:color w:val="323E4F" w:themeColor="text2" w:themeShade="BF"/>
          <w:sz w:val="22"/>
          <w:szCs w:val="22"/>
        </w:rPr>
      </w:pPr>
      <w:bookmarkStart w:id="12" w:name="_Toc124257386"/>
      <w:bookmarkStart w:id="13" w:name="_Toc128639945"/>
      <w:r w:rsidRPr="00F21DAD">
        <w:rPr>
          <w:color w:val="323E4F" w:themeColor="text2" w:themeShade="BF"/>
          <w:sz w:val="22"/>
          <w:szCs w:val="22"/>
          <w:highlight w:val="lightGray"/>
        </w:rPr>
        <w:t>Possible reasons for non-compliant samples</w:t>
      </w:r>
      <w:bookmarkEnd w:id="12"/>
      <w:bookmarkEnd w:id="13"/>
    </w:p>
    <w:p w:rsidR="0074386B" w:rsidRPr="00F21DAD" w:rsidRDefault="0074386B" w:rsidP="0074386B">
      <w:pPr>
        <w:pStyle w:val="EFSATabletitle"/>
        <w:spacing w:before="0" w:after="120" w:line="240" w:lineRule="auto"/>
        <w:jc w:val="both"/>
        <w:rPr>
          <w:color w:val="323E4F" w:themeColor="text2" w:themeShade="BF"/>
        </w:rPr>
      </w:pPr>
      <w:r w:rsidRPr="00F21DAD">
        <w:rPr>
          <w:color w:val="323E4F" w:themeColor="text2" w:themeShade="BF"/>
        </w:rPr>
        <w:t>Possible reasons for MRL non-compliance</w:t>
      </w:r>
    </w:p>
    <w:tbl>
      <w:tblPr>
        <w:tblStyle w:val="Mkatabulky"/>
        <w:tblW w:w="0" w:type="auto"/>
        <w:tblLayout w:type="fixed"/>
        <w:tblLook w:val="06A0" w:firstRow="1" w:lastRow="0" w:firstColumn="1" w:lastColumn="0" w:noHBand="1" w:noVBand="1"/>
      </w:tblPr>
      <w:tblGrid>
        <w:gridCol w:w="3452"/>
        <w:gridCol w:w="3415"/>
        <w:gridCol w:w="1160"/>
        <w:gridCol w:w="1420"/>
      </w:tblGrid>
      <w:tr w:rsidR="0074386B" w:rsidTr="0074386B">
        <w:trPr>
          <w:trHeight w:val="630"/>
        </w:trPr>
        <w:tc>
          <w:tcPr>
            <w:tcW w:w="3452"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jc w:val="both"/>
            </w:pPr>
            <w:r w:rsidRPr="041F2957">
              <w:rPr>
                <w:rFonts w:ascii="Verdana" w:eastAsia="Verdana" w:hAnsi="Verdana" w:cs="Verdana"/>
                <w:b/>
                <w:bCs/>
                <w:sz w:val="16"/>
                <w:szCs w:val="16"/>
              </w:rPr>
              <w:t>Reasons for MRL non-compliance</w:t>
            </w:r>
          </w:p>
        </w:tc>
        <w:tc>
          <w:tcPr>
            <w:tcW w:w="3415"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jc w:val="both"/>
            </w:pPr>
            <w:r w:rsidRPr="041F2957">
              <w:rPr>
                <w:rFonts w:ascii="Verdana" w:eastAsia="Verdana" w:hAnsi="Verdana" w:cs="Verdana"/>
                <w:b/>
                <w:bCs/>
                <w:color w:val="000000"/>
                <w:sz w:val="16"/>
                <w:szCs w:val="16"/>
              </w:rPr>
              <w:t>Pesticide/food product</w:t>
            </w:r>
          </w:p>
        </w:tc>
        <w:tc>
          <w:tcPr>
            <w:tcW w:w="1160"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jc w:val="both"/>
            </w:pPr>
            <w:r w:rsidRPr="041F2957">
              <w:rPr>
                <w:rFonts w:ascii="Verdana" w:eastAsia="Verdana" w:hAnsi="Verdana" w:cs="Verdana"/>
                <w:b/>
                <w:bCs/>
                <w:color w:val="000000"/>
                <w:sz w:val="16"/>
                <w:szCs w:val="16"/>
              </w:rPr>
              <w:t>Frequency</w:t>
            </w:r>
            <w:r w:rsidRPr="041F2957">
              <w:rPr>
                <w:rFonts w:ascii="Verdana" w:eastAsia="Verdana" w:hAnsi="Verdana" w:cs="Verdana"/>
                <w:b/>
                <w:bCs/>
                <w:color w:val="000000"/>
                <w:sz w:val="16"/>
                <w:szCs w:val="16"/>
                <w:vertAlign w:val="superscript"/>
              </w:rPr>
              <w:t>(a)</w:t>
            </w:r>
          </w:p>
        </w:tc>
        <w:tc>
          <w:tcPr>
            <w:tcW w:w="1420"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jc w:val="both"/>
            </w:pPr>
            <w:r w:rsidRPr="041F2957">
              <w:rPr>
                <w:rFonts w:ascii="Verdana" w:eastAsia="Verdana" w:hAnsi="Verdana" w:cs="Verdana"/>
                <w:b/>
                <w:bCs/>
                <w:color w:val="000000"/>
                <w:sz w:val="16"/>
                <w:szCs w:val="16"/>
              </w:rPr>
              <w:t>Comments</w:t>
            </w:r>
          </w:p>
        </w:tc>
      </w:tr>
      <w:tr w:rsidR="0074386B" w:rsidTr="0074386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Good Agricultural Practice (GAP) not respected: use of a pesticide not approved in the EU</w:t>
            </w:r>
            <w:r w:rsidRPr="041F2957">
              <w:rPr>
                <w:rFonts w:ascii="Verdana" w:eastAsia="Verdana" w:hAnsi="Verdana" w:cs="Verdana"/>
                <w:sz w:val="16"/>
                <w:szCs w:val="16"/>
                <w:vertAlign w:val="superscript"/>
              </w:rPr>
              <w:t>(b)</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jc w:val="center"/>
            </w:pPr>
            <w:r w:rsidRPr="041F2957">
              <w:rPr>
                <w:rFonts w:eastAsia="Tahoma" w:cs="Tahoma"/>
                <w:sz w:val="18"/>
                <w:szCs w:val="18"/>
              </w:rPr>
              <w:t>Chlorpyrifos/Poppy seed</w:t>
            </w:r>
          </w:p>
          <w:p w:rsidR="0074386B" w:rsidRDefault="0074386B" w:rsidP="0074386B">
            <w:pPr>
              <w:spacing w:after="120"/>
              <w:jc w:val="both"/>
            </w:pPr>
            <w:r w:rsidRPr="041F2957">
              <w:rPr>
                <w:rFonts w:ascii="Verdana" w:eastAsia="Verdana" w:hAnsi="Verdana" w:cs="Verdana"/>
                <w:sz w:val="16"/>
                <w:szCs w:val="16"/>
              </w:rPr>
              <w:t xml:space="preserve"> </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jc w:val="center"/>
            </w:pPr>
            <w:r w:rsidRPr="041F2957">
              <w:rPr>
                <w:rFonts w:eastAsia="Tahoma" w:cs="Tahoma"/>
                <w:sz w:val="18"/>
                <w:szCs w:val="18"/>
              </w:rPr>
              <w:t>1</w:t>
            </w:r>
          </w:p>
          <w:p w:rsidR="0074386B" w:rsidRDefault="0074386B" w:rsidP="0074386B">
            <w:pPr>
              <w:spacing w:after="120"/>
              <w:jc w:val="both"/>
            </w:pPr>
            <w:r w:rsidRPr="041F2957">
              <w:rPr>
                <w:rFonts w:ascii="Verdana" w:eastAsia="Verdana" w:hAnsi="Verdana" w:cs="Verdana"/>
                <w:sz w:val="16"/>
                <w:szCs w:val="16"/>
              </w:rPr>
              <w:t xml:space="preserve"> </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jc w:val="center"/>
            </w:pPr>
            <w:r w:rsidRPr="041F2957">
              <w:rPr>
                <w:rFonts w:eastAsia="Tahoma" w:cs="Tahoma"/>
                <w:sz w:val="18"/>
                <w:szCs w:val="18"/>
              </w:rPr>
              <w:t>Slovakia</w:t>
            </w:r>
          </w:p>
          <w:p w:rsidR="0074386B" w:rsidRDefault="0074386B" w:rsidP="0074386B">
            <w:pPr>
              <w:jc w:val="center"/>
            </w:pPr>
            <w:r w:rsidRPr="041F2957">
              <w:rPr>
                <w:rFonts w:eastAsia="Tahoma" w:cs="Tahoma"/>
                <w:sz w:val="18"/>
                <w:szCs w:val="18"/>
              </w:rPr>
              <w:t xml:space="preserve"> </w:t>
            </w:r>
          </w:p>
          <w:p w:rsidR="0074386B" w:rsidRDefault="0074386B" w:rsidP="0074386B">
            <w:pPr>
              <w:spacing w:after="120"/>
              <w:jc w:val="both"/>
            </w:pPr>
            <w:r w:rsidRPr="041F2957">
              <w:rPr>
                <w:rFonts w:ascii="Verdana" w:eastAsia="Verdana" w:hAnsi="Verdana" w:cs="Verdana"/>
                <w:sz w:val="16"/>
                <w:szCs w:val="16"/>
              </w:rPr>
              <w:t xml:space="preserve"> </w:t>
            </w:r>
          </w:p>
        </w:tc>
      </w:tr>
      <w:tr w:rsidR="0074386B" w:rsidTr="0074386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GAP not respected: use of an approved pesticide not authorised on the specific crop</w:t>
            </w:r>
            <w:r w:rsidRPr="041F2957">
              <w:rPr>
                <w:rFonts w:ascii="Verdana" w:eastAsia="Verdana" w:hAnsi="Verdana" w:cs="Verdana"/>
                <w:sz w:val="16"/>
                <w:szCs w:val="16"/>
                <w:vertAlign w:val="superscript"/>
              </w:rPr>
              <w:t>(c)</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Aclonifen</w:t>
            </w:r>
            <w:proofErr w:type="spellEnd"/>
            <w:r w:rsidRPr="041F2957">
              <w:rPr>
                <w:rFonts w:eastAsia="Tahoma" w:cs="Tahoma"/>
                <w:sz w:val="18"/>
                <w:szCs w:val="18"/>
              </w:rPr>
              <w:t>/Parsley root</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Acetamiprid/Poppy seed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Benzalkonium chloride/Cabbage</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 xml:space="preserve"> </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 xml:space="preserve"> </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Poland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Czechia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Portugal</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 xml:space="preserve"> </w:t>
            </w:r>
          </w:p>
        </w:tc>
      </w:tr>
      <w:tr w:rsidR="0074386B" w:rsidTr="0074386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GAP not respected: use of an approved pesticide, but application rate, number of treatments, application method or PHI not respected</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jc w:val="center"/>
            </w:pPr>
            <w:r w:rsidRPr="041F2957">
              <w:rPr>
                <w:rFonts w:eastAsia="Tahoma" w:cs="Tahoma"/>
                <w:sz w:val="18"/>
                <w:szCs w:val="18"/>
              </w:rPr>
              <w:t>Spinosad/Strawberries</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jc w:val="center"/>
            </w:pPr>
            <w:r w:rsidRPr="041F2957">
              <w:rPr>
                <w:rFonts w:eastAsia="Tahoma" w:cs="Tahoma"/>
                <w:sz w:val="18"/>
                <w:szCs w:val="18"/>
              </w:rPr>
              <w:t>1</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jc w:val="center"/>
            </w:pPr>
            <w:r w:rsidRPr="041F2957">
              <w:rPr>
                <w:rFonts w:eastAsia="Tahoma" w:cs="Tahoma"/>
                <w:sz w:val="18"/>
                <w:szCs w:val="18"/>
              </w:rPr>
              <w:t>Germany</w:t>
            </w:r>
          </w:p>
        </w:tc>
      </w:tr>
      <w:tr w:rsidR="0074386B" w:rsidTr="0074386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Use of a pesticide on food imported from non-EU countries for which no import tolerance was set</w:t>
            </w:r>
            <w:r w:rsidRPr="041F2957">
              <w:rPr>
                <w:rFonts w:ascii="Verdana" w:eastAsia="Verdana" w:hAnsi="Verdana" w:cs="Verdana"/>
                <w:sz w:val="16"/>
                <w:szCs w:val="16"/>
                <w:vertAlign w:val="superscript"/>
              </w:rPr>
              <w:t>(c)</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Acephate</w:t>
            </w:r>
            <w:proofErr w:type="spellEnd"/>
            <w:r w:rsidRPr="041F2957">
              <w:rPr>
                <w:rFonts w:eastAsia="Tahoma" w:cs="Tahoma"/>
                <w:sz w:val="18"/>
                <w:szCs w:val="18"/>
              </w:rPr>
              <w:t>/</w:t>
            </w:r>
            <w:proofErr w:type="spellStart"/>
            <w:r w:rsidRPr="041F2957">
              <w:rPr>
                <w:rFonts w:eastAsia="Tahoma" w:cs="Tahoma"/>
                <w:sz w:val="18"/>
                <w:szCs w:val="18"/>
              </w:rPr>
              <w:t>Longan</w:t>
            </w:r>
            <w:proofErr w:type="spellEnd"/>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4-CPA/Soybean sprouts</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Acetamiprid/</w:t>
            </w:r>
            <w:proofErr w:type="spellStart"/>
            <w:r w:rsidRPr="041F2957">
              <w:rPr>
                <w:rFonts w:eastAsia="Tahoma" w:cs="Tahoma"/>
                <w:sz w:val="18"/>
                <w:szCs w:val="18"/>
              </w:rPr>
              <w:t>Longan</w:t>
            </w:r>
            <w:proofErr w:type="spellEnd"/>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Acetamiprid/Green tea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Acetamiprid/Cumin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Azoxystrobin/</w:t>
            </w:r>
            <w:proofErr w:type="spellStart"/>
            <w:r w:rsidRPr="041F2957">
              <w:rPr>
                <w:rFonts w:eastAsia="Tahoma" w:cs="Tahoma"/>
                <w:sz w:val="18"/>
                <w:szCs w:val="18"/>
              </w:rPr>
              <w:t>Longan</w:t>
            </w:r>
            <w:proofErr w:type="spellEnd"/>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Azoxystrobin/Litchi</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Benzalkonium chloride/Tangerine</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Benzalkonium chloride/Lemon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Benzalkonium chloride/Grapefruit</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Benzalkonium chloride/Basil</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Bifenthrin/Garlic chives</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Buprofezin</w:t>
            </w:r>
            <w:proofErr w:type="spellEnd"/>
            <w:r w:rsidRPr="041F2957">
              <w:rPr>
                <w:rFonts w:eastAsia="Tahoma" w:cs="Tahoma"/>
                <w:sz w:val="18"/>
                <w:szCs w:val="18"/>
              </w:rPr>
              <w:t>/Chilli peppers</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Buprofezin</w:t>
            </w:r>
            <w:proofErr w:type="spellEnd"/>
            <w:r w:rsidRPr="041F2957">
              <w:rPr>
                <w:rFonts w:eastAsia="Tahoma" w:cs="Tahoma"/>
                <w:sz w:val="18"/>
                <w:szCs w:val="18"/>
              </w:rPr>
              <w:t>/Sweet pepper</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Carbaryl/Coriander</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Carbaryl/Basil</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Carbendazim and benomyl/Chilli peppers</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Carbendazim and benomyl/Cumin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Carbofuran/Coriander</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Cabofuran</w:t>
            </w:r>
            <w:proofErr w:type="spellEnd"/>
            <w:r w:rsidRPr="041F2957">
              <w:rPr>
                <w:rFonts w:eastAsia="Tahoma" w:cs="Tahoma"/>
                <w:sz w:val="18"/>
                <w:szCs w:val="18"/>
              </w:rPr>
              <w:t>/Basil</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Clothianidin/Cumin</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Diafenthiuron</w:t>
            </w:r>
            <w:proofErr w:type="spellEnd"/>
            <w:r w:rsidRPr="041F2957">
              <w:rPr>
                <w:rFonts w:eastAsia="Tahoma" w:cs="Tahoma"/>
                <w:sz w:val="18"/>
                <w:szCs w:val="18"/>
              </w:rPr>
              <w:t>/Chilli peppers</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Diafenthiuron</w:t>
            </w:r>
            <w:proofErr w:type="spellEnd"/>
            <w:r w:rsidRPr="041F2957">
              <w:rPr>
                <w:rFonts w:eastAsia="Tahoma" w:cs="Tahoma"/>
                <w:sz w:val="18"/>
                <w:szCs w:val="18"/>
              </w:rPr>
              <w:t>/Coriander</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Difenoconazol</w:t>
            </w:r>
            <w:proofErr w:type="spellEnd"/>
            <w:r w:rsidRPr="041F2957">
              <w:rPr>
                <w:rFonts w:eastAsia="Tahoma" w:cs="Tahoma"/>
                <w:sz w:val="18"/>
                <w:szCs w:val="18"/>
              </w:rPr>
              <w:t>/</w:t>
            </w:r>
            <w:proofErr w:type="spellStart"/>
            <w:r w:rsidRPr="041F2957">
              <w:rPr>
                <w:rFonts w:eastAsia="Tahoma" w:cs="Tahoma"/>
                <w:sz w:val="18"/>
                <w:szCs w:val="18"/>
              </w:rPr>
              <w:t>Longan</w:t>
            </w:r>
            <w:proofErr w:type="spellEnd"/>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Difenoconazol</w:t>
            </w:r>
            <w:proofErr w:type="spellEnd"/>
            <w:r w:rsidRPr="041F2957">
              <w:rPr>
                <w:rFonts w:eastAsia="Tahoma" w:cs="Tahoma"/>
                <w:sz w:val="18"/>
                <w:szCs w:val="18"/>
              </w:rPr>
              <w:t>/Litchi</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Dimethoate/Chilli peppers</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Dinotefuran/Green tea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Dinotefuran/Green tea</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lastRenderedPageBreak/>
              <w:t>Famoxodon</w:t>
            </w:r>
            <w:proofErr w:type="spellEnd"/>
            <w:r w:rsidRPr="041F2957">
              <w:rPr>
                <w:rFonts w:eastAsia="Tahoma" w:cs="Tahoma"/>
                <w:sz w:val="18"/>
                <w:szCs w:val="18"/>
              </w:rPr>
              <w:t>/Pomelo</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Fenamiphos</w:t>
            </w:r>
            <w:proofErr w:type="spellEnd"/>
            <w:r w:rsidRPr="041F2957">
              <w:rPr>
                <w:rFonts w:eastAsia="Tahoma" w:cs="Tahoma"/>
                <w:sz w:val="18"/>
                <w:szCs w:val="18"/>
              </w:rPr>
              <w:t>/Carrot</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Fenpropathrin</w:t>
            </w:r>
            <w:proofErr w:type="spellEnd"/>
            <w:r w:rsidRPr="041F2957">
              <w:rPr>
                <w:rFonts w:eastAsia="Tahoma" w:cs="Tahoma"/>
                <w:sz w:val="18"/>
                <w:szCs w:val="18"/>
              </w:rPr>
              <w:t>/Coriander</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Fenvalerate</w:t>
            </w:r>
            <w:proofErr w:type="spellEnd"/>
            <w:r w:rsidRPr="041F2957">
              <w:rPr>
                <w:rFonts w:eastAsia="Tahoma" w:cs="Tahoma"/>
                <w:sz w:val="18"/>
                <w:szCs w:val="18"/>
              </w:rPr>
              <w:t>/Coriander</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Fipronil/Basil</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Fipronil/Basil</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Fipronil/Green tea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Fipronil/Cumin</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Flonicamid</w:t>
            </w:r>
            <w:proofErr w:type="spellEnd"/>
            <w:r w:rsidRPr="041F2957">
              <w:rPr>
                <w:rFonts w:eastAsia="Tahoma" w:cs="Tahoma"/>
                <w:sz w:val="18"/>
                <w:szCs w:val="18"/>
              </w:rPr>
              <w:t>/Grapes</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Flonicamid</w:t>
            </w:r>
            <w:proofErr w:type="spellEnd"/>
            <w:r w:rsidRPr="041F2957">
              <w:rPr>
                <w:rFonts w:eastAsia="Tahoma" w:cs="Tahoma"/>
                <w:sz w:val="18"/>
                <w:szCs w:val="18"/>
              </w:rPr>
              <w:t>/Cumin</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Fluazifop</w:t>
            </w:r>
            <w:proofErr w:type="spellEnd"/>
            <w:r w:rsidRPr="041F2957">
              <w:rPr>
                <w:rFonts w:eastAsia="Tahoma" w:cs="Tahoma"/>
                <w:sz w:val="18"/>
                <w:szCs w:val="18"/>
              </w:rPr>
              <w:t>-P/Cabbage</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Fluvalinate/Sweet pepper</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Hexaconazole/Chilli peppers</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Hexaconazole/Coriander</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Hexaconazole/</w:t>
            </w:r>
            <w:proofErr w:type="spellStart"/>
            <w:r w:rsidRPr="00F21DAD">
              <w:rPr>
                <w:rFonts w:eastAsia="Tahoma" w:cs="Tahoma"/>
                <w:sz w:val="18"/>
                <w:szCs w:val="18"/>
              </w:rPr>
              <w:t>Longan</w:t>
            </w:r>
            <w:proofErr w:type="spellEnd"/>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Hexaconazole/Cumin</w:t>
            </w:r>
          </w:p>
          <w:p w:rsidR="005D75E3" w:rsidRPr="005D75E3" w:rsidRDefault="0074386B" w:rsidP="005D75E3">
            <w:pPr>
              <w:spacing w:after="0" w:line="240" w:lineRule="auto"/>
              <w:jc w:val="center"/>
              <w:rPr>
                <w:rFonts w:eastAsia="Tahoma" w:cs="Tahoma"/>
                <w:sz w:val="18"/>
                <w:szCs w:val="18"/>
              </w:rPr>
            </w:pPr>
            <w:proofErr w:type="spellStart"/>
            <w:r w:rsidRPr="005D75E3">
              <w:rPr>
                <w:rFonts w:eastAsia="Tahoma" w:cs="Tahoma"/>
                <w:sz w:val="18"/>
                <w:szCs w:val="18"/>
              </w:rPr>
              <w:t>Chlorantraniliprole</w:t>
            </w:r>
            <w:proofErr w:type="spellEnd"/>
            <w:r w:rsidRPr="005D75E3">
              <w:rPr>
                <w:rFonts w:eastAsia="Tahoma" w:cs="Tahoma"/>
                <w:sz w:val="18"/>
                <w:szCs w:val="18"/>
              </w:rPr>
              <w:t>/Litchi</w:t>
            </w:r>
          </w:p>
          <w:p w:rsidR="0074386B" w:rsidRPr="005D75E3" w:rsidRDefault="0074386B" w:rsidP="005D75E3">
            <w:pPr>
              <w:spacing w:after="0" w:line="240" w:lineRule="auto"/>
              <w:jc w:val="center"/>
              <w:rPr>
                <w:rFonts w:eastAsia="Tahoma" w:cs="Tahoma"/>
                <w:sz w:val="18"/>
                <w:szCs w:val="18"/>
              </w:rPr>
            </w:pPr>
            <w:proofErr w:type="spellStart"/>
            <w:r w:rsidRPr="00F21DAD">
              <w:rPr>
                <w:rFonts w:eastAsia="Tahoma" w:cs="Tahoma"/>
                <w:sz w:val="18"/>
                <w:szCs w:val="18"/>
              </w:rPr>
              <w:t>Chlorfenapyr</w:t>
            </w:r>
            <w:proofErr w:type="spellEnd"/>
            <w:r w:rsidRPr="00F21DAD">
              <w:rPr>
                <w:rFonts w:eastAsia="Tahoma" w:cs="Tahoma"/>
                <w:sz w:val="18"/>
                <w:szCs w:val="18"/>
              </w:rPr>
              <w:t>/Chilli peppers</w:t>
            </w:r>
          </w:p>
          <w:p w:rsidR="0074386B" w:rsidRPr="00F21DAD" w:rsidRDefault="0074386B" w:rsidP="00F21DAD">
            <w:pPr>
              <w:spacing w:after="0" w:line="240" w:lineRule="auto"/>
              <w:jc w:val="center"/>
              <w:rPr>
                <w:rFonts w:eastAsia="Tahoma" w:cs="Tahoma"/>
                <w:sz w:val="18"/>
                <w:szCs w:val="18"/>
              </w:rPr>
            </w:pPr>
            <w:proofErr w:type="spellStart"/>
            <w:r w:rsidRPr="00F21DAD">
              <w:rPr>
                <w:rFonts w:eastAsia="Tahoma" w:cs="Tahoma"/>
                <w:sz w:val="18"/>
                <w:szCs w:val="18"/>
              </w:rPr>
              <w:t>Chlorfenapyr</w:t>
            </w:r>
            <w:proofErr w:type="spellEnd"/>
            <w:r w:rsidRPr="00F21DAD">
              <w:rPr>
                <w:rFonts w:eastAsia="Tahoma" w:cs="Tahoma"/>
                <w:sz w:val="18"/>
                <w:szCs w:val="18"/>
              </w:rPr>
              <w:t>/Basil</w:t>
            </w:r>
          </w:p>
          <w:p w:rsidR="0074386B" w:rsidRPr="00F21DAD" w:rsidRDefault="0074386B" w:rsidP="00F21DAD">
            <w:pPr>
              <w:spacing w:after="0" w:line="240" w:lineRule="auto"/>
              <w:jc w:val="center"/>
              <w:rPr>
                <w:rFonts w:eastAsia="Tahoma" w:cs="Tahoma"/>
                <w:sz w:val="18"/>
                <w:szCs w:val="18"/>
              </w:rPr>
            </w:pPr>
            <w:proofErr w:type="spellStart"/>
            <w:r w:rsidRPr="00F21DAD">
              <w:rPr>
                <w:rFonts w:eastAsia="Tahoma" w:cs="Tahoma"/>
                <w:sz w:val="18"/>
                <w:szCs w:val="18"/>
              </w:rPr>
              <w:t>Chlorfenapyr</w:t>
            </w:r>
            <w:proofErr w:type="spellEnd"/>
            <w:r w:rsidRPr="00F21DAD">
              <w:rPr>
                <w:rFonts w:eastAsia="Tahoma" w:cs="Tahoma"/>
                <w:sz w:val="18"/>
                <w:szCs w:val="18"/>
              </w:rPr>
              <w:t>/Garlic chives</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Chlorfluazuron/Green tea</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Chlorfluazuron/Chilli peppers</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Chlorfluazuron/Coriander</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Chlorothalonil/Basil</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Chlorothalonil/Coriander</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Chlorothalonil/Thyme</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Chlorpyrifos/Avocado</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Chlorpyrifos/Peach</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Chlorpyrifos/Chilli peppers</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Chlorpyrifos/Wheat flour</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Chlorpyrifos/Cumin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Chlorpyrifos/Plum</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Chlorpyrifos-methyl/Chilli peppers</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Imazalil</w:t>
            </w:r>
            <w:proofErr w:type="spellEnd"/>
            <w:r w:rsidRPr="041F2957">
              <w:rPr>
                <w:rFonts w:eastAsia="Tahoma" w:cs="Tahoma"/>
                <w:sz w:val="18"/>
                <w:szCs w:val="18"/>
              </w:rPr>
              <w:t>/Onion</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Imazalil</w:t>
            </w:r>
            <w:proofErr w:type="spellEnd"/>
            <w:r w:rsidRPr="041F2957">
              <w:rPr>
                <w:rFonts w:eastAsia="Tahoma" w:cs="Tahoma"/>
                <w:sz w:val="18"/>
                <w:szCs w:val="18"/>
              </w:rPr>
              <w:t>/Potato</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Imidacloprid/Green tea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Imidacloprid/Litchi</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Imidacloprid/</w:t>
            </w:r>
            <w:proofErr w:type="spellStart"/>
            <w:r w:rsidRPr="041F2957">
              <w:rPr>
                <w:rFonts w:eastAsia="Tahoma" w:cs="Tahoma"/>
                <w:sz w:val="18"/>
                <w:szCs w:val="18"/>
              </w:rPr>
              <w:t>Longan</w:t>
            </w:r>
            <w:proofErr w:type="spellEnd"/>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Imidacloprid/Piper Lolot leaves</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Imidacloprid/Cumin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Isoprothiolane/Chilli peppers</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Kresoxim</w:t>
            </w:r>
            <w:proofErr w:type="spellEnd"/>
            <w:r w:rsidRPr="041F2957">
              <w:rPr>
                <w:rFonts w:eastAsia="Tahoma" w:cs="Tahoma"/>
                <w:sz w:val="18"/>
                <w:szCs w:val="18"/>
              </w:rPr>
              <w:t>-methyl/Cumin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Lambda cyhalothrin/Litchi</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Linuron/Parsley</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Linuron/Carrot</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Metominostrobin/Chilli peppers</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Permethrin/Chilli peppers</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Permethrin/Coriander</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Permethrin/Green tea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Phenthoate/Coriander</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Phoxim/Coriander</w:t>
            </w:r>
          </w:p>
          <w:p w:rsidR="0074386B" w:rsidRPr="00F21DAD" w:rsidRDefault="0074386B" w:rsidP="00F21DAD">
            <w:pPr>
              <w:spacing w:after="0" w:line="240" w:lineRule="auto"/>
              <w:jc w:val="center"/>
              <w:rPr>
                <w:rFonts w:eastAsia="Tahoma" w:cs="Tahoma"/>
                <w:sz w:val="18"/>
                <w:szCs w:val="18"/>
              </w:rPr>
            </w:pPr>
            <w:proofErr w:type="spellStart"/>
            <w:r w:rsidRPr="00F21DAD">
              <w:rPr>
                <w:rFonts w:eastAsia="Tahoma" w:cs="Tahoma"/>
                <w:sz w:val="18"/>
                <w:szCs w:val="18"/>
              </w:rPr>
              <w:t>Procymidon</w:t>
            </w:r>
            <w:proofErr w:type="spellEnd"/>
            <w:r w:rsidRPr="00F21DAD">
              <w:rPr>
                <w:rFonts w:eastAsia="Tahoma" w:cs="Tahoma"/>
                <w:sz w:val="18"/>
                <w:szCs w:val="18"/>
              </w:rPr>
              <w:t>/Coriander</w:t>
            </w:r>
          </w:p>
          <w:p w:rsidR="0074386B" w:rsidRPr="00F21DAD" w:rsidRDefault="0074386B" w:rsidP="00F21DAD">
            <w:pPr>
              <w:spacing w:after="0" w:line="240" w:lineRule="auto"/>
              <w:jc w:val="center"/>
              <w:rPr>
                <w:rFonts w:eastAsia="Tahoma" w:cs="Tahoma"/>
                <w:sz w:val="18"/>
                <w:szCs w:val="18"/>
              </w:rPr>
            </w:pPr>
            <w:proofErr w:type="spellStart"/>
            <w:r w:rsidRPr="00F21DAD">
              <w:rPr>
                <w:rFonts w:eastAsia="Tahoma" w:cs="Tahoma"/>
                <w:sz w:val="18"/>
                <w:szCs w:val="18"/>
              </w:rPr>
              <w:t>Profenofos</w:t>
            </w:r>
            <w:proofErr w:type="spellEnd"/>
            <w:r w:rsidRPr="00F21DAD">
              <w:rPr>
                <w:rFonts w:eastAsia="Tahoma" w:cs="Tahoma"/>
                <w:sz w:val="18"/>
                <w:szCs w:val="18"/>
              </w:rPr>
              <w:t>/Coriander</w:t>
            </w:r>
          </w:p>
          <w:p w:rsidR="0074386B" w:rsidRPr="00F21DAD" w:rsidRDefault="0074386B" w:rsidP="00F21DAD">
            <w:pPr>
              <w:spacing w:after="0" w:line="240" w:lineRule="auto"/>
              <w:jc w:val="center"/>
              <w:rPr>
                <w:rFonts w:eastAsia="Tahoma" w:cs="Tahoma"/>
                <w:sz w:val="18"/>
                <w:szCs w:val="18"/>
              </w:rPr>
            </w:pPr>
            <w:proofErr w:type="spellStart"/>
            <w:r w:rsidRPr="00F21DAD">
              <w:rPr>
                <w:rFonts w:eastAsia="Tahoma" w:cs="Tahoma"/>
                <w:sz w:val="18"/>
                <w:szCs w:val="18"/>
              </w:rPr>
              <w:t>Profenofos</w:t>
            </w:r>
            <w:proofErr w:type="spellEnd"/>
            <w:r w:rsidRPr="00F21DAD">
              <w:rPr>
                <w:rFonts w:eastAsia="Tahoma" w:cs="Tahoma"/>
                <w:sz w:val="18"/>
                <w:szCs w:val="18"/>
              </w:rPr>
              <w:t>/Basil</w:t>
            </w:r>
          </w:p>
          <w:p w:rsidR="0074386B" w:rsidRPr="00F21DAD" w:rsidRDefault="0074386B" w:rsidP="00F21DAD">
            <w:pPr>
              <w:spacing w:after="0" w:line="240" w:lineRule="auto"/>
              <w:jc w:val="center"/>
              <w:rPr>
                <w:rFonts w:eastAsia="Tahoma" w:cs="Tahoma"/>
                <w:sz w:val="18"/>
                <w:szCs w:val="18"/>
              </w:rPr>
            </w:pPr>
            <w:proofErr w:type="spellStart"/>
            <w:r w:rsidRPr="00F21DAD">
              <w:rPr>
                <w:rFonts w:eastAsia="Tahoma" w:cs="Tahoma"/>
                <w:sz w:val="18"/>
                <w:szCs w:val="18"/>
              </w:rPr>
              <w:t>Propargite</w:t>
            </w:r>
            <w:proofErr w:type="spellEnd"/>
            <w:r w:rsidRPr="00F21DAD">
              <w:rPr>
                <w:rFonts w:eastAsia="Tahoma" w:cs="Tahoma"/>
                <w:sz w:val="18"/>
                <w:szCs w:val="18"/>
              </w:rPr>
              <w:t>/Coriander</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Propiconazole/Chilli peppers</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Propiconazole/Basil</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Propiconazole/Basil</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Propiconazole/Litchi</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Propoxur/Beans</w:t>
            </w:r>
          </w:p>
          <w:p w:rsidR="0074386B" w:rsidRPr="00F21DAD" w:rsidRDefault="0074386B" w:rsidP="00F21DAD">
            <w:pPr>
              <w:spacing w:after="0" w:line="240" w:lineRule="auto"/>
              <w:jc w:val="center"/>
              <w:rPr>
                <w:rFonts w:eastAsia="Tahoma" w:cs="Tahoma"/>
                <w:sz w:val="18"/>
                <w:szCs w:val="18"/>
              </w:rPr>
            </w:pPr>
            <w:proofErr w:type="spellStart"/>
            <w:r w:rsidRPr="00F21DAD">
              <w:rPr>
                <w:rFonts w:eastAsia="Tahoma" w:cs="Tahoma"/>
                <w:sz w:val="18"/>
                <w:szCs w:val="18"/>
              </w:rPr>
              <w:t>Prothioconazole</w:t>
            </w:r>
            <w:proofErr w:type="spellEnd"/>
            <w:r w:rsidRPr="00F21DAD">
              <w:rPr>
                <w:rFonts w:eastAsia="Tahoma" w:cs="Tahoma"/>
                <w:sz w:val="18"/>
                <w:szCs w:val="18"/>
              </w:rPr>
              <w:t>/Poppy seed</w:t>
            </w:r>
          </w:p>
          <w:p w:rsidR="0074386B" w:rsidRPr="001F0F16" w:rsidRDefault="0074386B" w:rsidP="005D75E3">
            <w:pPr>
              <w:spacing w:after="0" w:line="240" w:lineRule="auto"/>
              <w:jc w:val="center"/>
              <w:rPr>
                <w:lang w:val="fr-FR"/>
              </w:rPr>
            </w:pPr>
            <w:proofErr w:type="spellStart"/>
            <w:r w:rsidRPr="005D75E3">
              <w:rPr>
                <w:rFonts w:eastAsia="Tahoma" w:cs="Tahoma"/>
                <w:sz w:val="18"/>
                <w:szCs w:val="18"/>
              </w:rPr>
              <w:t>Prothiofos</w:t>
            </w:r>
            <w:proofErr w:type="spellEnd"/>
            <w:r w:rsidRPr="041F2957">
              <w:rPr>
                <w:rFonts w:eastAsia="Tahoma" w:cs="Tahoma"/>
                <w:sz w:val="18"/>
                <w:szCs w:val="18"/>
                <w:lang w:val="fr-FR"/>
              </w:rPr>
              <w:t>/Basil</w:t>
            </w:r>
          </w:p>
          <w:p w:rsidR="0074386B" w:rsidRPr="00F21DAD" w:rsidRDefault="0074386B" w:rsidP="005D75E3">
            <w:pPr>
              <w:spacing w:after="0" w:line="240" w:lineRule="auto"/>
              <w:rPr>
                <w:rFonts w:eastAsia="Tahoma" w:cs="Tahoma"/>
                <w:sz w:val="18"/>
                <w:szCs w:val="18"/>
              </w:rPr>
            </w:pPr>
            <w:r w:rsidRPr="00F21DAD">
              <w:rPr>
                <w:rFonts w:eastAsia="Tahoma" w:cs="Tahoma"/>
                <w:sz w:val="18"/>
                <w:szCs w:val="18"/>
              </w:rPr>
              <w:t xml:space="preserve">            </w:t>
            </w:r>
            <w:proofErr w:type="spellStart"/>
            <w:r w:rsidRPr="00F21DAD">
              <w:rPr>
                <w:rFonts w:eastAsia="Tahoma" w:cs="Tahoma"/>
                <w:sz w:val="18"/>
                <w:szCs w:val="18"/>
              </w:rPr>
              <w:t>Pyridaben</w:t>
            </w:r>
            <w:proofErr w:type="spellEnd"/>
            <w:r w:rsidRPr="00F21DAD">
              <w:rPr>
                <w:rFonts w:eastAsia="Tahoma" w:cs="Tahoma"/>
                <w:sz w:val="18"/>
                <w:szCs w:val="18"/>
              </w:rPr>
              <w:t>/Coriander</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t>Quinalphos/Litchi</w:t>
            </w:r>
          </w:p>
          <w:p w:rsidR="0074386B" w:rsidRPr="00F21DAD" w:rsidRDefault="0074386B" w:rsidP="00F21DAD">
            <w:pPr>
              <w:spacing w:after="0" w:line="240" w:lineRule="auto"/>
              <w:jc w:val="center"/>
              <w:rPr>
                <w:rFonts w:eastAsia="Tahoma" w:cs="Tahoma"/>
                <w:sz w:val="18"/>
                <w:szCs w:val="18"/>
              </w:rPr>
            </w:pPr>
            <w:r w:rsidRPr="00F21DAD">
              <w:rPr>
                <w:rFonts w:eastAsia="Tahoma" w:cs="Tahoma"/>
                <w:sz w:val="18"/>
                <w:szCs w:val="18"/>
              </w:rPr>
              <w:lastRenderedPageBreak/>
              <w:t>Quintozene/Coriander</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Quizalofop</w:t>
            </w:r>
            <w:proofErr w:type="spellEnd"/>
            <w:r w:rsidRPr="041F2957">
              <w:rPr>
                <w:rFonts w:eastAsia="Tahoma" w:cs="Tahoma"/>
                <w:sz w:val="18"/>
                <w:szCs w:val="18"/>
              </w:rPr>
              <w:t>/Basil</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Tetraconazole/Coriander</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Thiamethoxam/Cumin</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Tolfenpyrad</w:t>
            </w:r>
            <w:proofErr w:type="spellEnd"/>
            <w:r w:rsidRPr="041F2957">
              <w:rPr>
                <w:rFonts w:eastAsia="Tahoma" w:cs="Tahoma"/>
                <w:sz w:val="18"/>
                <w:szCs w:val="18"/>
              </w:rPr>
              <w:t>/Green tea</w:t>
            </w:r>
          </w:p>
          <w:p w:rsidR="0074386B" w:rsidRPr="00F21DAD" w:rsidRDefault="0074386B" w:rsidP="00F21DAD">
            <w:pPr>
              <w:spacing w:after="0" w:line="240" w:lineRule="auto"/>
              <w:jc w:val="center"/>
              <w:rPr>
                <w:rFonts w:eastAsia="Tahoma" w:cs="Tahoma"/>
                <w:sz w:val="18"/>
                <w:szCs w:val="18"/>
              </w:rPr>
            </w:pPr>
            <w:proofErr w:type="spellStart"/>
            <w:r w:rsidRPr="041F2957">
              <w:rPr>
                <w:rFonts w:eastAsia="Tahoma" w:cs="Tahoma"/>
                <w:sz w:val="18"/>
                <w:szCs w:val="18"/>
              </w:rPr>
              <w:t>Triazophos</w:t>
            </w:r>
            <w:proofErr w:type="spellEnd"/>
            <w:r w:rsidRPr="041F2957">
              <w:rPr>
                <w:rFonts w:eastAsia="Tahoma" w:cs="Tahoma"/>
                <w:sz w:val="18"/>
                <w:szCs w:val="18"/>
              </w:rPr>
              <w:t>/Basil</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Tricyclazole/Chilli peppers</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Tricyclazole/Rice</w:t>
            </w:r>
          </w:p>
          <w:p w:rsidR="0074386B" w:rsidRDefault="0074386B" w:rsidP="00F21DAD">
            <w:pPr>
              <w:spacing w:after="0" w:line="240" w:lineRule="auto"/>
              <w:jc w:val="center"/>
            </w:pPr>
            <w:r w:rsidRPr="041F2957">
              <w:rPr>
                <w:rFonts w:eastAsia="Tahoma" w:cs="Tahoma"/>
                <w:sz w:val="18"/>
                <w:szCs w:val="18"/>
              </w:rPr>
              <w:t>Tricyclazole/Cumin</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lastRenderedPageBreak/>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5</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4</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5</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5</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731BE5">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731BE5">
            <w:pPr>
              <w:spacing w:after="0" w:line="240" w:lineRule="auto"/>
              <w:jc w:val="center"/>
              <w:rPr>
                <w:rFonts w:eastAsia="Tahoma" w:cs="Tahoma"/>
                <w:sz w:val="18"/>
                <w:szCs w:val="18"/>
              </w:rPr>
            </w:pPr>
            <w:r w:rsidRPr="041F2957">
              <w:rPr>
                <w:rFonts w:eastAsia="Tahoma" w:cs="Tahoma"/>
                <w:sz w:val="18"/>
                <w:szCs w:val="18"/>
              </w:rPr>
              <w:t>1</w:t>
            </w:r>
          </w:p>
          <w:p w:rsidR="00731BE5" w:rsidRDefault="00731BE5" w:rsidP="00F21DAD">
            <w:pPr>
              <w:spacing w:after="0" w:line="240" w:lineRule="auto"/>
              <w:jc w:val="center"/>
              <w:rPr>
                <w:rFonts w:eastAsia="Tahoma" w:cs="Tahoma"/>
                <w:sz w:val="18"/>
                <w:szCs w:val="18"/>
              </w:rPr>
            </w:pP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3</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3</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lastRenderedPageBreak/>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5</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3</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3</w:t>
            </w:r>
          </w:p>
          <w:p w:rsidR="0074386B" w:rsidRPr="00F21DAD" w:rsidRDefault="0074386B" w:rsidP="005D75E3">
            <w:pPr>
              <w:spacing w:after="0" w:line="240" w:lineRule="auto"/>
              <w:jc w:val="center"/>
              <w:rPr>
                <w:rFonts w:eastAsia="Tahoma" w:cs="Tahoma"/>
                <w:sz w:val="18"/>
                <w:szCs w:val="18"/>
              </w:rPr>
            </w:pPr>
            <w:r w:rsidRPr="041F2957">
              <w:rPr>
                <w:rFonts w:eastAsia="Tahoma" w:cs="Tahoma"/>
                <w:sz w:val="18"/>
                <w:szCs w:val="18"/>
              </w:rPr>
              <w:t>11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3</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4</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3</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3</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7</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3</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2</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lastRenderedPageBreak/>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3</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1</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lastRenderedPageBreak/>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Vietnam</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Great Britain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Default="0074386B" w:rsidP="00F21DAD">
            <w:pPr>
              <w:spacing w:after="0" w:line="240" w:lineRule="auto"/>
              <w:jc w:val="center"/>
              <w:rPr>
                <w:rFonts w:eastAsia="Tahoma" w:cs="Tahoma"/>
                <w:sz w:val="18"/>
                <w:szCs w:val="18"/>
              </w:rPr>
            </w:pPr>
            <w:r w:rsidRPr="041F2957">
              <w:rPr>
                <w:rFonts w:eastAsia="Tahoma" w:cs="Tahoma"/>
                <w:sz w:val="18"/>
                <w:szCs w:val="18"/>
              </w:rPr>
              <w:t>Turkey</w:t>
            </w:r>
          </w:p>
          <w:p w:rsidR="0074386B" w:rsidRDefault="0074386B" w:rsidP="00F21DAD">
            <w:pPr>
              <w:spacing w:after="0" w:line="240" w:lineRule="auto"/>
              <w:jc w:val="center"/>
              <w:rPr>
                <w:rFonts w:eastAsia="Tahoma" w:cs="Tahoma"/>
                <w:sz w:val="18"/>
                <w:szCs w:val="18"/>
              </w:rPr>
            </w:pPr>
            <w:r w:rsidRPr="041F2957">
              <w:rPr>
                <w:rFonts w:eastAsia="Tahoma" w:cs="Tahoma"/>
                <w:sz w:val="18"/>
                <w:szCs w:val="18"/>
              </w:rPr>
              <w:t>Turkey</w:t>
            </w:r>
          </w:p>
          <w:p w:rsidR="0074386B" w:rsidRDefault="0074386B" w:rsidP="00F21DAD">
            <w:pPr>
              <w:spacing w:after="0" w:line="240" w:lineRule="auto"/>
              <w:jc w:val="center"/>
              <w:rPr>
                <w:rFonts w:eastAsia="Tahoma" w:cs="Tahoma"/>
                <w:sz w:val="18"/>
                <w:szCs w:val="18"/>
              </w:rPr>
            </w:pPr>
            <w:r w:rsidRPr="041F2957">
              <w:rPr>
                <w:rFonts w:eastAsia="Tahoma" w:cs="Tahoma"/>
                <w:sz w:val="18"/>
                <w:szCs w:val="18"/>
              </w:rPr>
              <w:t>Turkey</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Albania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731BE5">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731BE5">
            <w:pPr>
              <w:spacing w:after="0" w:line="240" w:lineRule="auto"/>
              <w:jc w:val="center"/>
              <w:rPr>
                <w:rFonts w:eastAsia="Tahoma" w:cs="Tahoma"/>
                <w:sz w:val="18"/>
                <w:szCs w:val="18"/>
              </w:rPr>
            </w:pPr>
            <w:r w:rsidRPr="041F2957">
              <w:rPr>
                <w:rFonts w:eastAsia="Tahoma" w:cs="Tahoma"/>
                <w:sz w:val="18"/>
                <w:szCs w:val="18"/>
              </w:rPr>
              <w:t>Cambodia</w:t>
            </w:r>
          </w:p>
          <w:p w:rsidR="00731BE5" w:rsidRDefault="00731BE5" w:rsidP="00F21DAD">
            <w:pPr>
              <w:spacing w:after="0" w:line="240" w:lineRule="auto"/>
              <w:jc w:val="center"/>
              <w:rPr>
                <w:rFonts w:eastAsia="Tahoma" w:cs="Tahoma"/>
                <w:sz w:val="18"/>
                <w:szCs w:val="18"/>
              </w:rPr>
            </w:pP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Great Britain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Great Britain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Vietnam</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China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lastRenderedPageBreak/>
              <w:t>China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Egypt</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Vietnam</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Great Britain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Greece</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Great Britain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Poland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Morocco</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Great Britain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Vietnam</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Kenya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Kenya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Greece</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Ukraine</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Great Britain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Netherland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Denmark</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Vietnam</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Great Britain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Great Britain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Poland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Poland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Vietnam</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Ethiopia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Serbia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lastRenderedPageBreak/>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Thailand</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Great Britain</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Vietnam</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Cambodia</w:t>
            </w:r>
          </w:p>
          <w:p w:rsidR="0074386B" w:rsidRPr="00F21DAD" w:rsidRDefault="0074386B" w:rsidP="00F21DAD">
            <w:pPr>
              <w:spacing w:after="0" w:line="240" w:lineRule="auto"/>
              <w:jc w:val="center"/>
              <w:rPr>
                <w:rFonts w:eastAsia="Tahoma" w:cs="Tahoma"/>
                <w:sz w:val="18"/>
                <w:szCs w:val="18"/>
              </w:rPr>
            </w:pPr>
            <w:r w:rsidRPr="041F2957">
              <w:rPr>
                <w:rFonts w:eastAsia="Tahoma" w:cs="Tahoma"/>
                <w:sz w:val="18"/>
                <w:szCs w:val="18"/>
              </w:rPr>
              <w:t>India</w:t>
            </w:r>
          </w:p>
          <w:p w:rsidR="0074386B" w:rsidRPr="00F21DAD" w:rsidRDefault="0074386B" w:rsidP="00F21DAD">
            <w:pPr>
              <w:spacing w:after="0" w:line="240" w:lineRule="auto"/>
              <w:jc w:val="both"/>
              <w:rPr>
                <w:rFonts w:eastAsia="Tahoma" w:cs="Tahoma"/>
                <w:sz w:val="18"/>
                <w:szCs w:val="18"/>
              </w:rPr>
            </w:pPr>
            <w:r w:rsidRPr="041F2957">
              <w:rPr>
                <w:rFonts w:eastAsia="Tahoma" w:cs="Tahoma"/>
                <w:sz w:val="18"/>
                <w:szCs w:val="18"/>
              </w:rPr>
              <w:t>Great Britain</w:t>
            </w:r>
          </w:p>
        </w:tc>
      </w:tr>
      <w:tr w:rsidR="0074386B" w:rsidTr="0074386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lastRenderedPageBreak/>
              <w:t>Contamination from previous use of a pesticide: uptake of residues from the soil (e.g. persistent pesticides used in the past)</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jc w:val="center"/>
            </w:pPr>
            <w:r w:rsidRPr="041F2957">
              <w:rPr>
                <w:rFonts w:eastAsia="Tahoma" w:cs="Tahoma"/>
                <w:sz w:val="18"/>
                <w:szCs w:val="18"/>
              </w:rPr>
              <w:t>Aldrin and dieldrin/Pumpkin</w:t>
            </w:r>
          </w:p>
          <w:p w:rsidR="0074386B" w:rsidRDefault="0074386B" w:rsidP="0074386B">
            <w:pPr>
              <w:spacing w:after="120"/>
              <w:jc w:val="both"/>
            </w:pPr>
            <w:r w:rsidRPr="041F2957">
              <w:rPr>
                <w:rFonts w:ascii="Verdana" w:eastAsia="Verdana" w:hAnsi="Verdana" w:cs="Verdana"/>
                <w:sz w:val="16"/>
                <w:szCs w:val="16"/>
              </w:rPr>
              <w:t xml:space="preserve"> </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jc w:val="center"/>
            </w:pPr>
            <w:r w:rsidRPr="041F2957">
              <w:rPr>
                <w:rFonts w:eastAsia="Tahoma" w:cs="Tahoma"/>
                <w:sz w:val="18"/>
                <w:szCs w:val="18"/>
              </w:rPr>
              <w:t>1</w:t>
            </w:r>
          </w:p>
          <w:p w:rsidR="0074386B" w:rsidRDefault="0074386B" w:rsidP="0074386B">
            <w:pPr>
              <w:spacing w:after="120"/>
              <w:jc w:val="both"/>
            </w:pPr>
            <w:r w:rsidRPr="041F2957">
              <w:rPr>
                <w:rFonts w:ascii="Verdana" w:eastAsia="Verdana" w:hAnsi="Verdana" w:cs="Verdana"/>
                <w:sz w:val="16"/>
                <w:szCs w:val="16"/>
              </w:rPr>
              <w:t xml:space="preserve"> </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jc w:val="center"/>
            </w:pPr>
            <w:r w:rsidRPr="041F2957">
              <w:rPr>
                <w:rFonts w:eastAsia="Tahoma" w:cs="Tahoma"/>
                <w:sz w:val="18"/>
                <w:szCs w:val="18"/>
              </w:rPr>
              <w:t>Czechia</w:t>
            </w:r>
          </w:p>
          <w:p w:rsidR="0074386B" w:rsidRDefault="0074386B" w:rsidP="0074386B">
            <w:pPr>
              <w:spacing w:after="120"/>
              <w:jc w:val="both"/>
            </w:pPr>
            <w:r w:rsidRPr="041F2957">
              <w:rPr>
                <w:rFonts w:ascii="Verdana" w:eastAsia="Verdana" w:hAnsi="Verdana" w:cs="Verdana"/>
                <w:sz w:val="16"/>
                <w:szCs w:val="16"/>
              </w:rPr>
              <w:t xml:space="preserve"> </w:t>
            </w:r>
          </w:p>
        </w:tc>
      </w:tr>
      <w:tr w:rsidR="0074386B" w:rsidTr="0074386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Cross-contamination: spray drift or other accidental contamination</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center"/>
            </w:pPr>
            <w:r w:rsidRPr="041F2957">
              <w:rPr>
                <w:rFonts w:ascii="Verdana" w:eastAsia="Verdana" w:hAnsi="Verdana" w:cs="Verdana"/>
                <w:sz w:val="16"/>
                <w:szCs w:val="16"/>
              </w:rPr>
              <w:t>--------</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pPr>
            <w:r w:rsidRPr="041F2957">
              <w:rPr>
                <w:rFonts w:ascii="Verdana" w:eastAsia="Verdana" w:hAnsi="Verdana" w:cs="Verdana"/>
                <w:sz w:val="16"/>
                <w:szCs w:val="16"/>
              </w:rPr>
              <w:t xml:space="preserve"> </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jc w:val="both"/>
              <w:rPr>
                <w:rFonts w:ascii="Verdana" w:eastAsia="Verdana" w:hAnsi="Verdana" w:cs="Verdana"/>
                <w:sz w:val="16"/>
                <w:szCs w:val="16"/>
              </w:rPr>
            </w:pPr>
          </w:p>
        </w:tc>
      </w:tr>
    </w:tbl>
    <w:p w:rsidR="0074386B" w:rsidRPr="00B8730C" w:rsidRDefault="0074386B" w:rsidP="005D75E3">
      <w:pPr>
        <w:pStyle w:val="EFSAFootnote"/>
        <w:rPr>
          <w:rFonts w:asciiTheme="majorHAnsi" w:hAnsiTheme="majorHAnsi"/>
          <w:color w:val="323E4F" w:themeColor="text2" w:themeShade="BF"/>
        </w:rPr>
      </w:pPr>
      <w:r w:rsidRPr="041F2957">
        <w:rPr>
          <w:rFonts w:asciiTheme="majorHAnsi" w:hAnsiTheme="majorHAnsi"/>
          <w:color w:val="323E4F" w:themeColor="text2" w:themeShade="BF"/>
        </w:rPr>
        <w:t>(a) Number of cases.</w:t>
      </w:r>
    </w:p>
    <w:p w:rsidR="0074386B" w:rsidRPr="00B8730C" w:rsidRDefault="0074386B" w:rsidP="005D75E3">
      <w:pPr>
        <w:pStyle w:val="EFSAFootnote"/>
        <w:rPr>
          <w:rFonts w:asciiTheme="majorHAnsi" w:hAnsiTheme="majorHAnsi"/>
          <w:color w:val="323E4F" w:themeColor="text2" w:themeShade="BF"/>
        </w:rPr>
      </w:pPr>
      <w:r w:rsidRPr="041F2957">
        <w:rPr>
          <w:rFonts w:asciiTheme="majorHAnsi" w:hAnsiTheme="majorHAnsi"/>
          <w:color w:val="323E4F" w:themeColor="text2" w:themeShade="BF"/>
        </w:rPr>
        <w:t>(b) Applicable only for food products produced in the EU.</w:t>
      </w:r>
    </w:p>
    <w:p w:rsidR="0074386B" w:rsidRPr="00B8730C" w:rsidRDefault="0074386B" w:rsidP="005D75E3">
      <w:pPr>
        <w:pStyle w:val="EFSAFootnote"/>
        <w:rPr>
          <w:rFonts w:asciiTheme="majorHAnsi" w:hAnsiTheme="majorHAnsi"/>
          <w:color w:val="323E4F" w:themeColor="text2" w:themeShade="BF"/>
        </w:rPr>
      </w:pPr>
      <w:r w:rsidRPr="041F2957">
        <w:rPr>
          <w:rFonts w:asciiTheme="majorHAnsi" w:hAnsiTheme="majorHAnsi"/>
          <w:color w:val="323E4F" w:themeColor="text2" w:themeShade="BF"/>
        </w:rPr>
        <w:t>(c) For imported food only.</w:t>
      </w:r>
    </w:p>
    <w:p w:rsidR="0074386B" w:rsidRPr="00B8730C" w:rsidRDefault="0074386B" w:rsidP="0074386B">
      <w:pPr>
        <w:pStyle w:val="EFSAFootnote"/>
        <w:spacing w:after="120"/>
        <w:rPr>
          <w:rFonts w:asciiTheme="majorHAnsi" w:hAnsiTheme="majorHAnsi"/>
          <w:color w:val="323E4F" w:themeColor="text2" w:themeShade="BF"/>
          <w:highlight w:val="yellow"/>
        </w:rPr>
      </w:pPr>
    </w:p>
    <w:p w:rsidR="0074386B" w:rsidRPr="005D75E3" w:rsidRDefault="0074386B" w:rsidP="0074386B">
      <w:pPr>
        <w:spacing w:after="120" w:line="240" w:lineRule="auto"/>
        <w:ind w:right="-2"/>
        <w:jc w:val="both"/>
        <w:rPr>
          <w:rFonts w:ascii="Verdana" w:eastAsiaTheme="majorEastAsia" w:hAnsi="Verdana" w:cstheme="majorBidi"/>
          <w:color w:val="323E4F" w:themeColor="text2" w:themeShade="BF"/>
          <w:highlight w:val="lightGray"/>
        </w:rPr>
      </w:pPr>
      <w:r w:rsidRPr="005D75E3">
        <w:rPr>
          <w:rFonts w:ascii="Verdana" w:eastAsiaTheme="majorEastAsia" w:hAnsi="Verdana" w:cstheme="majorBidi"/>
          <w:color w:val="323E4F" w:themeColor="text2" w:themeShade="BF"/>
          <w:highlight w:val="lightGray"/>
        </w:rPr>
        <w:t>Acute reference dose exceedance</w:t>
      </w:r>
    </w:p>
    <w:p w:rsidR="0074386B" w:rsidRPr="005D75E3" w:rsidRDefault="0074386B" w:rsidP="0074386B">
      <w:pPr>
        <w:spacing w:after="120" w:line="240" w:lineRule="auto"/>
        <w:ind w:right="-2"/>
        <w:jc w:val="both"/>
        <w:rPr>
          <w:rFonts w:ascii="Verdana" w:eastAsia="Verdana" w:hAnsi="Verdana" w:cs="Verdana"/>
          <w:sz w:val="20"/>
          <w:szCs w:val="20"/>
        </w:rPr>
      </w:pPr>
      <w:r w:rsidRPr="005D75E3">
        <w:rPr>
          <w:rFonts w:ascii="Verdana" w:eastAsia="Verdana" w:hAnsi="Verdana" w:cs="Verdana"/>
          <w:sz w:val="20"/>
          <w:szCs w:val="20"/>
        </w:rPr>
        <w:t>Based on the assessment of risk to health performed by the National Institute of Public Health, 23 of the non-compliant samples were notified to the RASFF (see Table 23). Risk assessment in Czechia is carried out by the National Health Institute.</w:t>
      </w:r>
    </w:p>
    <w:p w:rsidR="0074386B" w:rsidRDefault="0074386B" w:rsidP="0074386B">
      <w:pPr>
        <w:pStyle w:val="EFSABodytext"/>
        <w:spacing w:before="0" w:after="120" w:line="240" w:lineRule="auto"/>
        <w:ind w:right="-2"/>
        <w:rPr>
          <w:rFonts w:asciiTheme="majorHAnsi" w:hAnsiTheme="majorHAnsi"/>
          <w:color w:val="323E4F" w:themeColor="text2" w:themeShade="BF"/>
          <w:highlight w:val="yellow"/>
        </w:rPr>
      </w:pPr>
    </w:p>
    <w:p w:rsidR="0074386B" w:rsidRPr="005D75E3" w:rsidRDefault="0074386B" w:rsidP="005D75E3">
      <w:pPr>
        <w:spacing w:after="120" w:line="240" w:lineRule="auto"/>
        <w:ind w:right="-2"/>
        <w:jc w:val="both"/>
        <w:rPr>
          <w:rFonts w:ascii="Verdana" w:eastAsiaTheme="majorEastAsia" w:hAnsi="Verdana" w:cstheme="majorBidi"/>
          <w:color w:val="323E4F" w:themeColor="text2" w:themeShade="BF"/>
          <w:highlight w:val="lightGray"/>
        </w:rPr>
      </w:pPr>
      <w:bookmarkStart w:id="14" w:name="_Toc124257388"/>
      <w:bookmarkStart w:id="15" w:name="_Toc128639947"/>
      <w:r w:rsidRPr="005D75E3">
        <w:rPr>
          <w:rFonts w:ascii="Verdana" w:eastAsiaTheme="majorEastAsia" w:hAnsi="Verdana" w:cstheme="majorBidi"/>
          <w:color w:val="323E4F" w:themeColor="text2" w:themeShade="BF"/>
          <w:highlight w:val="lightGray"/>
        </w:rPr>
        <w:t>Actions taken</w:t>
      </w:r>
      <w:bookmarkEnd w:id="14"/>
      <w:bookmarkEnd w:id="15"/>
    </w:p>
    <w:p w:rsidR="0074386B" w:rsidRPr="005D75E3" w:rsidRDefault="0074386B" w:rsidP="0074386B">
      <w:pPr>
        <w:spacing w:after="120" w:line="240" w:lineRule="auto"/>
        <w:ind w:right="-2"/>
        <w:jc w:val="both"/>
        <w:rPr>
          <w:rFonts w:ascii="Verdana" w:eastAsia="Verdana" w:hAnsi="Verdana" w:cs="Verdana"/>
          <w:sz w:val="20"/>
          <w:szCs w:val="20"/>
        </w:rPr>
      </w:pPr>
      <w:r w:rsidRPr="005D75E3">
        <w:rPr>
          <w:rFonts w:ascii="Verdana" w:eastAsia="Verdana" w:hAnsi="Verdana" w:cs="Verdana"/>
          <w:sz w:val="20"/>
          <w:szCs w:val="20"/>
        </w:rPr>
        <w:t xml:space="preserve">If any non-compliant sample is detected, an assessment of risk to consumers’ health is carried out for the purposes of notification to the RASFF system. Appropriate measures are taken, such as withdrawal of the non-compliant sample from the market. Non-compliant detection is, </w:t>
      </w:r>
      <w:proofErr w:type="gramStart"/>
      <w:r w:rsidRPr="005D75E3">
        <w:rPr>
          <w:rFonts w:ascii="Verdana" w:eastAsia="Verdana" w:hAnsi="Verdana" w:cs="Verdana"/>
          <w:sz w:val="20"/>
          <w:szCs w:val="20"/>
        </w:rPr>
        <w:t>on the basis of</w:t>
      </w:r>
      <w:proofErr w:type="gramEnd"/>
      <w:r w:rsidRPr="005D75E3">
        <w:rPr>
          <w:rFonts w:ascii="Verdana" w:eastAsia="Verdana" w:hAnsi="Verdana" w:cs="Verdana"/>
          <w:sz w:val="20"/>
          <w:szCs w:val="20"/>
        </w:rPr>
        <w:t xml:space="preserve"> the risk assessment, notified to the RASFF.</w:t>
      </w:r>
    </w:p>
    <w:p w:rsidR="0074386B" w:rsidRPr="005D75E3" w:rsidRDefault="0074386B" w:rsidP="0074386B">
      <w:pPr>
        <w:spacing w:after="120" w:line="240" w:lineRule="auto"/>
        <w:ind w:right="-2"/>
        <w:jc w:val="both"/>
        <w:rPr>
          <w:rFonts w:ascii="Verdana" w:eastAsia="Verdana" w:hAnsi="Verdana" w:cs="Verdana"/>
          <w:sz w:val="20"/>
          <w:szCs w:val="20"/>
        </w:rPr>
      </w:pPr>
      <w:r w:rsidRPr="005D75E3">
        <w:rPr>
          <w:rFonts w:ascii="Verdana" w:eastAsia="Verdana" w:hAnsi="Verdana" w:cs="Verdana"/>
          <w:sz w:val="20"/>
          <w:szCs w:val="20"/>
        </w:rPr>
        <w:t>If the MRL of the given analytes laid down by obligatory legislation is exceeded, the control body imposes a ban on sale or distribution of the non-compliant foodstuff. If the foodstuff has not been dispatched at the time when the analyses are finished, a withdrawal of the foodstuff is ordered. The business operators should take measures to minimise further occurrence of the non-compliant foodstuff.</w:t>
      </w:r>
    </w:p>
    <w:p w:rsidR="0074386B" w:rsidRPr="005D75E3" w:rsidRDefault="0074386B" w:rsidP="0074386B">
      <w:pPr>
        <w:spacing w:after="120" w:line="240" w:lineRule="auto"/>
        <w:ind w:right="-2"/>
        <w:jc w:val="both"/>
        <w:rPr>
          <w:rFonts w:ascii="Verdana" w:eastAsia="Verdana" w:hAnsi="Verdana" w:cs="Verdana"/>
          <w:sz w:val="20"/>
          <w:szCs w:val="20"/>
        </w:rPr>
      </w:pPr>
      <w:r w:rsidRPr="005D75E3">
        <w:rPr>
          <w:rFonts w:ascii="Verdana" w:eastAsia="Verdana" w:hAnsi="Verdana" w:cs="Verdana"/>
          <w:sz w:val="20"/>
          <w:szCs w:val="20"/>
        </w:rPr>
        <w:t>As part of follow-up inspections, the causes of the limits of pesticide residues in foodstuffs being exceeded are investigated at domestic growers and producers. Detected non-compliant findings lead to more intensive inspections at producers and imports. A fine that can be imposed on the inspected person that placed the foodstuffs in question on the market is proposed by an administrative procedure. However, the fine could be dropped based on the circumstances.</w:t>
      </w:r>
    </w:p>
    <w:p w:rsidR="0074386B" w:rsidRDefault="0074386B" w:rsidP="0074386B">
      <w:pPr>
        <w:pStyle w:val="EFSABodytext"/>
        <w:spacing w:before="0" w:after="120" w:line="240" w:lineRule="auto"/>
        <w:ind w:right="-2"/>
        <w:rPr>
          <w:rFonts w:asciiTheme="majorHAnsi" w:hAnsiTheme="majorHAnsi"/>
          <w:color w:val="323E4F" w:themeColor="text2" w:themeShade="BF"/>
          <w:highlight w:val="yellow"/>
        </w:rPr>
      </w:pPr>
    </w:p>
    <w:p w:rsidR="0074386B" w:rsidRPr="005D75E3" w:rsidRDefault="0074386B" w:rsidP="0074386B">
      <w:pPr>
        <w:pStyle w:val="EFSATabletitle"/>
        <w:spacing w:before="0" w:after="120" w:line="240" w:lineRule="auto"/>
        <w:ind w:right="-2"/>
        <w:jc w:val="both"/>
        <w:rPr>
          <w:color w:val="323E4F" w:themeColor="text2" w:themeShade="BF"/>
        </w:rPr>
      </w:pPr>
      <w:r w:rsidRPr="005D75E3">
        <w:rPr>
          <w:color w:val="323E4F" w:themeColor="text2" w:themeShade="BF"/>
        </w:rPr>
        <w:t>Actions taken</w:t>
      </w:r>
    </w:p>
    <w:tbl>
      <w:tblPr>
        <w:tblStyle w:val="Mkatabulky"/>
        <w:tblW w:w="0" w:type="auto"/>
        <w:tblLayout w:type="fixed"/>
        <w:tblLook w:val="06A0" w:firstRow="1" w:lastRow="0" w:firstColumn="1" w:lastColumn="0" w:noHBand="1" w:noVBand="1"/>
      </w:tblPr>
      <w:tblGrid>
        <w:gridCol w:w="1275"/>
        <w:gridCol w:w="3718"/>
        <w:gridCol w:w="1547"/>
        <w:gridCol w:w="3060"/>
      </w:tblGrid>
      <w:tr w:rsidR="0074386B" w:rsidTr="0074386B">
        <w:trPr>
          <w:trHeight w:val="300"/>
        </w:trPr>
        <w:tc>
          <w:tcPr>
            <w:tcW w:w="1275"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4"/>
              <w:jc w:val="both"/>
            </w:pPr>
            <w:r w:rsidRPr="041F2957">
              <w:rPr>
                <w:rFonts w:ascii="Verdana" w:eastAsia="Verdana" w:hAnsi="Verdana" w:cs="Verdana"/>
                <w:b/>
                <w:bCs/>
                <w:sz w:val="16"/>
                <w:szCs w:val="16"/>
              </w:rPr>
              <w:t>Action taken</w:t>
            </w:r>
          </w:p>
        </w:tc>
        <w:tc>
          <w:tcPr>
            <w:tcW w:w="3718"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4"/>
              <w:jc w:val="both"/>
            </w:pPr>
            <w:r w:rsidRPr="041F2957">
              <w:rPr>
                <w:rFonts w:ascii="Verdana" w:eastAsia="Verdana" w:hAnsi="Verdana" w:cs="Verdana"/>
                <w:b/>
                <w:bCs/>
                <w:color w:val="000000"/>
                <w:sz w:val="16"/>
                <w:szCs w:val="16"/>
              </w:rPr>
              <w:t>Commodity/pesticide</w:t>
            </w:r>
          </w:p>
        </w:tc>
        <w:tc>
          <w:tcPr>
            <w:tcW w:w="1547"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4"/>
              <w:jc w:val="both"/>
            </w:pPr>
            <w:r w:rsidRPr="041F2957">
              <w:rPr>
                <w:rFonts w:ascii="Verdana" w:eastAsia="Verdana" w:hAnsi="Verdana" w:cs="Verdana"/>
                <w:b/>
                <w:bCs/>
                <w:color w:val="000000"/>
                <w:sz w:val="16"/>
                <w:szCs w:val="16"/>
              </w:rPr>
              <w:t>Number of non-compliant samples concerned</w:t>
            </w:r>
          </w:p>
        </w:tc>
        <w:tc>
          <w:tcPr>
            <w:tcW w:w="3060"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4"/>
            </w:pPr>
            <w:r w:rsidRPr="041F2957">
              <w:rPr>
                <w:rFonts w:ascii="Verdana" w:eastAsia="Verdana" w:hAnsi="Verdana" w:cs="Verdana"/>
                <w:b/>
                <w:bCs/>
                <w:color w:val="000000"/>
                <w:sz w:val="16"/>
                <w:szCs w:val="16"/>
              </w:rPr>
              <w:t>Comments</w:t>
            </w:r>
          </w:p>
        </w:tc>
      </w:tr>
      <w:tr w:rsidR="0074386B" w:rsidTr="0074386B">
        <w:trPr>
          <w:trHeight w:val="300"/>
        </w:trPr>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pPr>
            <w:r w:rsidRPr="041F2957">
              <w:rPr>
                <w:rFonts w:ascii="Verdana" w:eastAsia="Verdana" w:hAnsi="Verdana" w:cs="Verdana"/>
                <w:sz w:val="16"/>
                <w:szCs w:val="16"/>
              </w:rPr>
              <w:t>Rapid alert notification</w:t>
            </w:r>
          </w:p>
        </w:tc>
        <w:tc>
          <w:tcPr>
            <w:tcW w:w="371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pPr>
            <w:r w:rsidRPr="041F2957">
              <w:rPr>
                <w:rFonts w:ascii="Verdana" w:eastAsia="Verdana" w:hAnsi="Verdana" w:cs="Verdana"/>
                <w:sz w:val="16"/>
                <w:szCs w:val="16"/>
              </w:rPr>
              <w:t>Chilli peppers/Carbendazim and benomyl</w:t>
            </w:r>
          </w:p>
          <w:p w:rsidR="0074386B" w:rsidRDefault="0074386B" w:rsidP="0074386B">
            <w:pPr>
              <w:spacing w:after="120"/>
              <w:ind w:right="34"/>
            </w:pPr>
            <w:r w:rsidRPr="041F2957">
              <w:rPr>
                <w:rFonts w:ascii="Verdana" w:eastAsia="Verdana" w:hAnsi="Verdana" w:cs="Verdana"/>
                <w:sz w:val="16"/>
                <w:szCs w:val="16"/>
              </w:rPr>
              <w:t xml:space="preserve">Chilli peppers/Chlorpyrifos-methyl </w:t>
            </w:r>
          </w:p>
          <w:p w:rsidR="0074386B" w:rsidRDefault="0074386B" w:rsidP="0074386B">
            <w:pPr>
              <w:spacing w:after="120"/>
              <w:ind w:right="34"/>
            </w:pPr>
            <w:r w:rsidRPr="041F2957">
              <w:rPr>
                <w:rFonts w:ascii="Verdana" w:eastAsia="Verdana" w:hAnsi="Verdana" w:cs="Verdana"/>
                <w:sz w:val="16"/>
                <w:szCs w:val="16"/>
              </w:rPr>
              <w:t>Thyme/Chlorothalonil</w:t>
            </w:r>
          </w:p>
          <w:p w:rsidR="0074386B" w:rsidRDefault="0074386B" w:rsidP="0074386B">
            <w:pPr>
              <w:spacing w:after="120"/>
              <w:ind w:right="34"/>
            </w:pPr>
            <w:r w:rsidRPr="041F2957">
              <w:rPr>
                <w:rFonts w:ascii="Verdana" w:eastAsia="Verdana" w:hAnsi="Verdana" w:cs="Verdana"/>
                <w:sz w:val="16"/>
                <w:szCs w:val="16"/>
              </w:rPr>
              <w:t>Parsley/Linuron</w:t>
            </w:r>
          </w:p>
          <w:p w:rsidR="0074386B" w:rsidRDefault="0074386B" w:rsidP="0074386B">
            <w:pPr>
              <w:spacing w:after="120"/>
              <w:ind w:right="34"/>
              <w:rPr>
                <w:rFonts w:ascii="Verdana" w:eastAsia="Verdana" w:hAnsi="Verdana" w:cs="Verdana"/>
                <w:sz w:val="16"/>
                <w:szCs w:val="16"/>
              </w:rPr>
            </w:pPr>
            <w:r w:rsidRPr="041F2957">
              <w:rPr>
                <w:rFonts w:ascii="Verdana" w:eastAsia="Verdana" w:hAnsi="Verdana" w:cs="Verdana"/>
                <w:sz w:val="16"/>
                <w:szCs w:val="16"/>
              </w:rPr>
              <w:lastRenderedPageBreak/>
              <w:t>Parsley/</w:t>
            </w:r>
            <w:proofErr w:type="spellStart"/>
            <w:r w:rsidRPr="041F2957">
              <w:rPr>
                <w:rFonts w:ascii="Verdana" w:eastAsia="Verdana" w:hAnsi="Verdana" w:cs="Verdana"/>
                <w:sz w:val="16"/>
                <w:szCs w:val="16"/>
              </w:rPr>
              <w:t>Aclonifen</w:t>
            </w:r>
            <w:proofErr w:type="spellEnd"/>
          </w:p>
          <w:p w:rsidR="0074386B" w:rsidRDefault="0074386B" w:rsidP="0074386B">
            <w:pPr>
              <w:spacing w:after="120"/>
              <w:ind w:right="34"/>
              <w:jc w:val="both"/>
            </w:pPr>
            <w:r w:rsidRPr="041F2957">
              <w:rPr>
                <w:rFonts w:ascii="Verdana" w:eastAsia="Verdana" w:hAnsi="Verdana" w:cs="Verdana"/>
                <w:sz w:val="16"/>
                <w:szCs w:val="16"/>
              </w:rPr>
              <w:t>Sweet peppers/Fluvalinate</w:t>
            </w:r>
          </w:p>
          <w:p w:rsidR="0074386B" w:rsidRDefault="0074386B" w:rsidP="0074386B">
            <w:pPr>
              <w:spacing w:after="120"/>
              <w:ind w:right="34"/>
              <w:jc w:val="both"/>
            </w:pPr>
            <w:r w:rsidRPr="041F2957">
              <w:rPr>
                <w:rFonts w:ascii="Verdana" w:eastAsia="Verdana" w:hAnsi="Verdana" w:cs="Verdana"/>
                <w:sz w:val="16"/>
                <w:szCs w:val="16"/>
              </w:rPr>
              <w:t>Mandarins/Benzalkonium chloride</w:t>
            </w:r>
          </w:p>
          <w:p w:rsidR="0074386B" w:rsidRDefault="007050CE" w:rsidP="0074386B">
            <w:pPr>
              <w:spacing w:after="120"/>
              <w:ind w:right="34"/>
              <w:jc w:val="both"/>
            </w:pPr>
            <w:r>
              <w:rPr>
                <w:rFonts w:ascii="Verdana" w:eastAsia="Verdana" w:hAnsi="Verdana" w:cs="Verdana"/>
                <w:sz w:val="16"/>
                <w:szCs w:val="16"/>
              </w:rPr>
              <w:t>S</w:t>
            </w:r>
            <w:r w:rsidR="0074386B" w:rsidRPr="041F2957">
              <w:rPr>
                <w:rFonts w:ascii="Verdana" w:eastAsia="Verdana" w:hAnsi="Verdana" w:cs="Verdana"/>
                <w:sz w:val="16"/>
                <w:szCs w:val="16"/>
              </w:rPr>
              <w:t>unflower extracted meal (feed)/</w:t>
            </w:r>
          </w:p>
          <w:p w:rsidR="0074386B" w:rsidRDefault="0074386B" w:rsidP="0074386B">
            <w:pPr>
              <w:spacing w:after="120"/>
              <w:ind w:right="34"/>
              <w:jc w:val="both"/>
            </w:pPr>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chlormequat</w:t>
            </w:r>
            <w:proofErr w:type="spellEnd"/>
            <w:r w:rsidRPr="041F2957">
              <w:rPr>
                <w:rFonts w:ascii="Verdana" w:eastAsia="Verdana" w:hAnsi="Verdana" w:cs="Verdana"/>
                <w:sz w:val="16"/>
                <w:szCs w:val="16"/>
              </w:rPr>
              <w:t xml:space="preserve"> chloride</w:t>
            </w:r>
          </w:p>
          <w:p w:rsidR="0074386B" w:rsidRDefault="0074386B" w:rsidP="0074386B">
            <w:pPr>
              <w:spacing w:after="120"/>
              <w:ind w:right="34"/>
              <w:jc w:val="both"/>
            </w:pPr>
            <w:r w:rsidRPr="041F2957">
              <w:rPr>
                <w:rFonts w:ascii="Verdana" w:eastAsia="Verdana" w:hAnsi="Verdana" w:cs="Verdana"/>
                <w:sz w:val="16"/>
                <w:szCs w:val="16"/>
              </w:rPr>
              <w:t xml:space="preserve">Grapefruits/Benzalkonium chloride </w:t>
            </w:r>
          </w:p>
          <w:p w:rsidR="0074386B" w:rsidRDefault="0074386B" w:rsidP="0074386B">
            <w:pPr>
              <w:spacing w:after="120"/>
              <w:ind w:right="34"/>
              <w:jc w:val="both"/>
            </w:pPr>
            <w:r w:rsidRPr="041F2957">
              <w:rPr>
                <w:rFonts w:ascii="Verdana" w:eastAsia="Verdana" w:hAnsi="Verdana" w:cs="Verdana"/>
                <w:sz w:val="16"/>
                <w:szCs w:val="16"/>
              </w:rPr>
              <w:t xml:space="preserve">Lemons/Benzalkonium chloride </w:t>
            </w:r>
          </w:p>
          <w:p w:rsidR="0074386B" w:rsidRDefault="0074386B" w:rsidP="0074386B">
            <w:pPr>
              <w:spacing w:after="120"/>
              <w:ind w:right="34"/>
              <w:jc w:val="both"/>
            </w:pPr>
            <w:r w:rsidRPr="041F2957">
              <w:rPr>
                <w:rFonts w:ascii="Verdana" w:eastAsia="Verdana" w:hAnsi="Verdana" w:cs="Verdana"/>
                <w:sz w:val="16"/>
                <w:szCs w:val="16"/>
              </w:rPr>
              <w:t>Lemons/Benzalkonium chloride</w:t>
            </w:r>
          </w:p>
          <w:p w:rsidR="0074386B" w:rsidRDefault="0074386B" w:rsidP="0074386B">
            <w:pPr>
              <w:spacing w:after="120"/>
              <w:ind w:right="34"/>
              <w:jc w:val="both"/>
            </w:pPr>
            <w:r w:rsidRPr="041F2957">
              <w:rPr>
                <w:rFonts w:ascii="Verdana" w:eastAsia="Verdana" w:hAnsi="Verdana" w:cs="Verdana"/>
                <w:sz w:val="16"/>
                <w:szCs w:val="16"/>
              </w:rPr>
              <w:t>Grapefruits/Benzalkonium chloride</w:t>
            </w:r>
          </w:p>
          <w:p w:rsidR="0074386B" w:rsidRDefault="0074386B" w:rsidP="0074386B">
            <w:pPr>
              <w:spacing w:after="120"/>
              <w:ind w:right="34"/>
              <w:jc w:val="both"/>
            </w:pPr>
            <w:r w:rsidRPr="041F2957">
              <w:rPr>
                <w:rFonts w:ascii="Verdana" w:eastAsia="Verdana" w:hAnsi="Verdana" w:cs="Verdana"/>
                <w:sz w:val="16"/>
                <w:szCs w:val="16"/>
              </w:rPr>
              <w:t>Savoy cabbage/Benzalkonium chloride</w:t>
            </w:r>
          </w:p>
          <w:p w:rsidR="0074386B" w:rsidRDefault="0074386B" w:rsidP="0074386B">
            <w:pPr>
              <w:spacing w:after="120"/>
              <w:ind w:right="34"/>
              <w:jc w:val="both"/>
              <w:rPr>
                <w:rFonts w:ascii="Verdana" w:eastAsia="Verdana" w:hAnsi="Verdana" w:cs="Verdana"/>
                <w:sz w:val="16"/>
                <w:szCs w:val="16"/>
              </w:rPr>
            </w:pPr>
            <w:r w:rsidRPr="041F2957">
              <w:rPr>
                <w:rFonts w:ascii="Verdana" w:eastAsia="Verdana" w:hAnsi="Verdana" w:cs="Verdana"/>
                <w:sz w:val="16"/>
                <w:szCs w:val="16"/>
              </w:rPr>
              <w:t>Carrots/</w:t>
            </w:r>
            <w:proofErr w:type="spellStart"/>
            <w:r w:rsidRPr="041F2957">
              <w:rPr>
                <w:rFonts w:ascii="Verdana" w:eastAsia="Verdana" w:hAnsi="Verdana" w:cs="Verdana"/>
                <w:sz w:val="16"/>
                <w:szCs w:val="16"/>
              </w:rPr>
              <w:t>Fenamiphos</w:t>
            </w:r>
            <w:proofErr w:type="spellEnd"/>
          </w:p>
          <w:p w:rsidR="0074386B" w:rsidRDefault="0074386B" w:rsidP="0074386B">
            <w:pPr>
              <w:spacing w:after="120"/>
              <w:ind w:right="34"/>
              <w:jc w:val="both"/>
              <w:rPr>
                <w:rFonts w:ascii="Verdana" w:eastAsia="Verdana" w:hAnsi="Verdana" w:cs="Verdana"/>
                <w:sz w:val="16"/>
                <w:szCs w:val="16"/>
                <w:lang w:val="fr-FR"/>
              </w:rPr>
            </w:pPr>
            <w:proofErr w:type="spellStart"/>
            <w:r w:rsidRPr="041F2957">
              <w:rPr>
                <w:rFonts w:ascii="Verdana" w:eastAsia="Verdana" w:hAnsi="Verdana" w:cs="Verdana"/>
                <w:sz w:val="16"/>
                <w:szCs w:val="16"/>
                <w:lang w:val="fr-FR"/>
              </w:rPr>
              <w:t>Lichees</w:t>
            </w:r>
            <w:proofErr w:type="spellEnd"/>
            <w:r w:rsidRPr="041F2957">
              <w:rPr>
                <w:rFonts w:ascii="Verdana" w:eastAsia="Verdana" w:hAnsi="Verdana" w:cs="Verdana"/>
                <w:sz w:val="16"/>
                <w:szCs w:val="16"/>
                <w:lang w:val="fr-FR"/>
              </w:rPr>
              <w:t>/</w:t>
            </w:r>
            <w:proofErr w:type="spellStart"/>
            <w:r w:rsidRPr="041F2957">
              <w:rPr>
                <w:rFonts w:ascii="Verdana" w:eastAsia="Verdana" w:hAnsi="Verdana" w:cs="Verdana"/>
                <w:sz w:val="16"/>
                <w:szCs w:val="16"/>
                <w:lang w:val="fr-FR"/>
              </w:rPr>
              <w:t>Azoxystrobin</w:t>
            </w:r>
            <w:proofErr w:type="spellEnd"/>
          </w:p>
          <w:p w:rsidR="0074386B" w:rsidRDefault="0074386B" w:rsidP="0074386B">
            <w:pPr>
              <w:spacing w:after="120"/>
              <w:ind w:right="34"/>
              <w:jc w:val="both"/>
              <w:rPr>
                <w:rFonts w:ascii="Verdana" w:eastAsia="Verdana" w:hAnsi="Verdana" w:cs="Verdana"/>
                <w:sz w:val="16"/>
                <w:szCs w:val="16"/>
                <w:lang w:val="fr-FR"/>
              </w:rPr>
            </w:pPr>
            <w:proofErr w:type="spellStart"/>
            <w:r w:rsidRPr="041F2957">
              <w:rPr>
                <w:rFonts w:ascii="Verdana" w:eastAsia="Verdana" w:hAnsi="Verdana" w:cs="Verdana"/>
                <w:sz w:val="16"/>
                <w:szCs w:val="16"/>
                <w:lang w:val="fr-FR"/>
              </w:rPr>
              <w:t>Lichees</w:t>
            </w:r>
            <w:proofErr w:type="spellEnd"/>
            <w:r w:rsidRPr="041F2957">
              <w:rPr>
                <w:rFonts w:ascii="Verdana" w:eastAsia="Verdana" w:hAnsi="Verdana" w:cs="Verdana"/>
                <w:sz w:val="16"/>
                <w:szCs w:val="16"/>
                <w:lang w:val="fr-FR"/>
              </w:rPr>
              <w:t>/</w:t>
            </w:r>
            <w:proofErr w:type="spellStart"/>
            <w:r w:rsidRPr="041F2957">
              <w:rPr>
                <w:rFonts w:ascii="Verdana" w:eastAsia="Verdana" w:hAnsi="Verdana" w:cs="Verdana"/>
                <w:sz w:val="16"/>
                <w:szCs w:val="16"/>
                <w:lang w:val="fr-FR"/>
              </w:rPr>
              <w:t>Chlorantraniliprole</w:t>
            </w:r>
            <w:proofErr w:type="spellEnd"/>
          </w:p>
          <w:p w:rsidR="0074386B" w:rsidRDefault="0074386B" w:rsidP="0074386B">
            <w:pPr>
              <w:spacing w:after="120"/>
              <w:ind w:right="34"/>
              <w:jc w:val="both"/>
              <w:rPr>
                <w:rFonts w:ascii="Verdana" w:eastAsia="Verdana" w:hAnsi="Verdana" w:cs="Verdana"/>
                <w:sz w:val="16"/>
                <w:szCs w:val="16"/>
                <w:lang w:val="fr-FR"/>
              </w:rPr>
            </w:pPr>
            <w:proofErr w:type="spellStart"/>
            <w:r w:rsidRPr="041F2957">
              <w:rPr>
                <w:rFonts w:ascii="Verdana" w:eastAsia="Verdana" w:hAnsi="Verdana" w:cs="Verdana"/>
                <w:sz w:val="16"/>
                <w:szCs w:val="16"/>
                <w:lang w:val="fr-FR"/>
              </w:rPr>
              <w:t>Lichees</w:t>
            </w:r>
            <w:proofErr w:type="spellEnd"/>
            <w:r w:rsidRPr="041F2957">
              <w:rPr>
                <w:rFonts w:ascii="Verdana" w:eastAsia="Verdana" w:hAnsi="Verdana" w:cs="Verdana"/>
                <w:sz w:val="16"/>
                <w:szCs w:val="16"/>
                <w:lang w:val="fr-FR"/>
              </w:rPr>
              <w:t>/</w:t>
            </w:r>
            <w:proofErr w:type="spellStart"/>
            <w:r w:rsidRPr="041F2957">
              <w:rPr>
                <w:rFonts w:ascii="Verdana" w:eastAsia="Verdana" w:hAnsi="Verdana" w:cs="Verdana"/>
                <w:sz w:val="16"/>
                <w:szCs w:val="16"/>
                <w:lang w:val="fr-FR"/>
              </w:rPr>
              <w:t>Difenoconazole</w:t>
            </w:r>
            <w:proofErr w:type="spellEnd"/>
          </w:p>
          <w:p w:rsidR="0074386B" w:rsidRDefault="0074386B" w:rsidP="0074386B">
            <w:pPr>
              <w:spacing w:after="120"/>
              <w:ind w:right="34"/>
              <w:jc w:val="both"/>
              <w:rPr>
                <w:rFonts w:ascii="Verdana" w:eastAsia="Verdana" w:hAnsi="Verdana" w:cs="Verdana"/>
                <w:sz w:val="16"/>
                <w:szCs w:val="16"/>
                <w:lang w:val="fr-FR"/>
              </w:rPr>
            </w:pPr>
            <w:proofErr w:type="spellStart"/>
            <w:r w:rsidRPr="041F2957">
              <w:rPr>
                <w:rFonts w:ascii="Verdana" w:eastAsia="Verdana" w:hAnsi="Verdana" w:cs="Verdana"/>
                <w:sz w:val="16"/>
                <w:szCs w:val="16"/>
                <w:lang w:val="fr-FR"/>
              </w:rPr>
              <w:t>Damsons</w:t>
            </w:r>
            <w:proofErr w:type="spellEnd"/>
            <w:r w:rsidRPr="041F2957">
              <w:rPr>
                <w:rFonts w:ascii="Verdana" w:eastAsia="Verdana" w:hAnsi="Verdana" w:cs="Verdana"/>
                <w:sz w:val="16"/>
                <w:szCs w:val="16"/>
                <w:lang w:val="fr-FR"/>
              </w:rPr>
              <w:t>/</w:t>
            </w:r>
            <w:proofErr w:type="spellStart"/>
            <w:r w:rsidRPr="041F2957">
              <w:rPr>
                <w:rFonts w:ascii="Verdana" w:eastAsia="Verdana" w:hAnsi="Verdana" w:cs="Verdana"/>
                <w:sz w:val="16"/>
                <w:szCs w:val="16"/>
                <w:lang w:val="fr-FR"/>
              </w:rPr>
              <w:t>Chlorpyrifos</w:t>
            </w:r>
            <w:proofErr w:type="spellEnd"/>
          </w:p>
          <w:p w:rsidR="0074386B" w:rsidRPr="001F0F16" w:rsidRDefault="0074386B" w:rsidP="0074386B">
            <w:pPr>
              <w:spacing w:after="120"/>
              <w:ind w:right="34"/>
              <w:jc w:val="both"/>
              <w:rPr>
                <w:lang w:val="fr-FR"/>
              </w:rPr>
            </w:pPr>
            <w:proofErr w:type="spellStart"/>
            <w:r w:rsidRPr="041F2957">
              <w:rPr>
                <w:rFonts w:ascii="Verdana" w:eastAsia="Verdana" w:hAnsi="Verdana" w:cs="Verdana"/>
                <w:sz w:val="16"/>
                <w:szCs w:val="16"/>
                <w:lang w:val="fr-FR"/>
              </w:rPr>
              <w:t>Parsley</w:t>
            </w:r>
            <w:proofErr w:type="spellEnd"/>
            <w:r w:rsidRPr="041F2957">
              <w:rPr>
                <w:rFonts w:ascii="Verdana" w:eastAsia="Verdana" w:hAnsi="Verdana" w:cs="Verdana"/>
                <w:sz w:val="16"/>
                <w:szCs w:val="16"/>
                <w:lang w:val="fr-FR"/>
              </w:rPr>
              <w:t>/Linuron</w:t>
            </w:r>
          </w:p>
          <w:p w:rsidR="0074386B" w:rsidRDefault="0074386B" w:rsidP="0074386B">
            <w:pPr>
              <w:spacing w:after="120"/>
              <w:ind w:right="34"/>
              <w:jc w:val="both"/>
              <w:rPr>
                <w:rFonts w:ascii="Verdana" w:eastAsia="Verdana" w:hAnsi="Verdana" w:cs="Verdana"/>
                <w:sz w:val="16"/>
                <w:szCs w:val="16"/>
                <w:lang w:val="fr-FR"/>
              </w:rPr>
            </w:pPr>
            <w:r w:rsidRPr="041F2957">
              <w:rPr>
                <w:rFonts w:ascii="Verdana" w:eastAsia="Verdana" w:hAnsi="Verdana" w:cs="Verdana"/>
                <w:sz w:val="16"/>
                <w:szCs w:val="16"/>
                <w:lang w:val="fr-FR"/>
              </w:rPr>
              <w:t xml:space="preserve">Poppy </w:t>
            </w:r>
            <w:proofErr w:type="spellStart"/>
            <w:r w:rsidRPr="041F2957">
              <w:rPr>
                <w:rFonts w:ascii="Verdana" w:eastAsia="Verdana" w:hAnsi="Verdana" w:cs="Verdana"/>
                <w:sz w:val="16"/>
                <w:szCs w:val="16"/>
                <w:lang w:val="fr-FR"/>
              </w:rPr>
              <w:t>seeds</w:t>
            </w:r>
            <w:proofErr w:type="spellEnd"/>
            <w:r w:rsidRPr="041F2957">
              <w:rPr>
                <w:rFonts w:ascii="Verdana" w:eastAsia="Verdana" w:hAnsi="Verdana" w:cs="Verdana"/>
                <w:sz w:val="16"/>
                <w:szCs w:val="16"/>
                <w:lang w:val="fr-FR"/>
              </w:rPr>
              <w:t>/</w:t>
            </w:r>
            <w:proofErr w:type="spellStart"/>
            <w:r w:rsidRPr="041F2957">
              <w:rPr>
                <w:rFonts w:ascii="Verdana" w:eastAsia="Verdana" w:hAnsi="Verdana" w:cs="Verdana"/>
                <w:sz w:val="16"/>
                <w:szCs w:val="16"/>
                <w:lang w:val="fr-FR"/>
              </w:rPr>
              <w:t>Chlorpyrifos</w:t>
            </w:r>
            <w:proofErr w:type="spellEnd"/>
          </w:p>
          <w:p w:rsidR="0074386B" w:rsidRPr="001F0F16" w:rsidRDefault="0074386B" w:rsidP="0074386B">
            <w:pPr>
              <w:spacing w:after="120"/>
              <w:ind w:right="34"/>
              <w:jc w:val="both"/>
              <w:rPr>
                <w:lang w:val="fr-FR"/>
              </w:rPr>
            </w:pPr>
            <w:proofErr w:type="spellStart"/>
            <w:r w:rsidRPr="041F2957">
              <w:rPr>
                <w:rFonts w:ascii="Verdana" w:eastAsia="Verdana" w:hAnsi="Verdana" w:cs="Verdana"/>
                <w:sz w:val="16"/>
                <w:szCs w:val="16"/>
                <w:lang w:val="fr-FR"/>
              </w:rPr>
              <w:t>Soybean</w:t>
            </w:r>
            <w:proofErr w:type="spellEnd"/>
            <w:r w:rsidRPr="041F2957">
              <w:rPr>
                <w:rFonts w:ascii="Verdana" w:eastAsia="Verdana" w:hAnsi="Verdana" w:cs="Verdana"/>
                <w:sz w:val="16"/>
                <w:szCs w:val="16"/>
                <w:lang w:val="fr-FR"/>
              </w:rPr>
              <w:t xml:space="preserve"> </w:t>
            </w:r>
            <w:proofErr w:type="spellStart"/>
            <w:r w:rsidRPr="041F2957">
              <w:rPr>
                <w:rFonts w:ascii="Verdana" w:eastAsia="Verdana" w:hAnsi="Verdana" w:cs="Verdana"/>
                <w:sz w:val="16"/>
                <w:szCs w:val="16"/>
                <w:lang w:val="fr-FR"/>
              </w:rPr>
              <w:t>sprouts</w:t>
            </w:r>
            <w:proofErr w:type="spellEnd"/>
            <w:r w:rsidRPr="041F2957">
              <w:rPr>
                <w:rFonts w:ascii="Verdana" w:eastAsia="Verdana" w:hAnsi="Verdana" w:cs="Verdana"/>
                <w:sz w:val="16"/>
                <w:szCs w:val="16"/>
                <w:lang w:val="fr-FR"/>
              </w:rPr>
              <w:t>/4-CPA</w:t>
            </w:r>
          </w:p>
          <w:p w:rsidR="0074386B" w:rsidRDefault="0074386B" w:rsidP="0074386B">
            <w:pPr>
              <w:spacing w:after="120"/>
              <w:ind w:right="34"/>
              <w:jc w:val="both"/>
              <w:rPr>
                <w:rFonts w:ascii="Verdana" w:eastAsia="Verdana" w:hAnsi="Verdana" w:cs="Verdana"/>
                <w:sz w:val="16"/>
                <w:szCs w:val="16"/>
                <w:lang w:val="fr-FR"/>
              </w:rPr>
            </w:pPr>
            <w:r w:rsidRPr="041F2957">
              <w:rPr>
                <w:rFonts w:ascii="Verdana" w:eastAsia="Verdana" w:hAnsi="Verdana" w:cs="Verdana"/>
                <w:sz w:val="16"/>
                <w:szCs w:val="16"/>
                <w:lang w:val="fr-FR"/>
              </w:rPr>
              <w:t xml:space="preserve">Poppy </w:t>
            </w:r>
            <w:proofErr w:type="spellStart"/>
            <w:r w:rsidRPr="041F2957">
              <w:rPr>
                <w:rFonts w:ascii="Verdana" w:eastAsia="Verdana" w:hAnsi="Verdana" w:cs="Verdana"/>
                <w:sz w:val="16"/>
                <w:szCs w:val="16"/>
                <w:lang w:val="fr-FR"/>
              </w:rPr>
              <w:t>seeds</w:t>
            </w:r>
            <w:proofErr w:type="spellEnd"/>
            <w:r w:rsidRPr="041F2957">
              <w:rPr>
                <w:rFonts w:ascii="Verdana" w:eastAsia="Verdana" w:hAnsi="Verdana" w:cs="Verdana"/>
                <w:sz w:val="16"/>
                <w:szCs w:val="16"/>
                <w:lang w:val="fr-FR"/>
              </w:rPr>
              <w:t>/</w:t>
            </w:r>
            <w:proofErr w:type="spellStart"/>
            <w:r w:rsidRPr="041F2957">
              <w:rPr>
                <w:rFonts w:ascii="Verdana" w:eastAsia="Verdana" w:hAnsi="Verdana" w:cs="Verdana"/>
                <w:sz w:val="16"/>
                <w:szCs w:val="16"/>
                <w:lang w:val="fr-FR"/>
              </w:rPr>
              <w:t>Chlorpyrifos</w:t>
            </w:r>
            <w:proofErr w:type="spellEnd"/>
          </w:p>
          <w:p w:rsidR="0074386B" w:rsidRDefault="0074386B" w:rsidP="0074386B">
            <w:pPr>
              <w:spacing w:after="120"/>
              <w:ind w:right="34"/>
              <w:jc w:val="both"/>
              <w:rPr>
                <w:rFonts w:ascii="Verdana" w:eastAsia="Verdana" w:hAnsi="Verdana" w:cs="Verdana"/>
                <w:sz w:val="16"/>
                <w:szCs w:val="16"/>
                <w:lang w:val="fr-FR"/>
              </w:rPr>
            </w:pPr>
            <w:proofErr w:type="spellStart"/>
            <w:r w:rsidRPr="041F2957">
              <w:rPr>
                <w:rFonts w:ascii="Verdana" w:eastAsia="Verdana" w:hAnsi="Verdana" w:cs="Verdana"/>
                <w:sz w:val="16"/>
                <w:szCs w:val="16"/>
                <w:lang w:val="fr-FR"/>
              </w:rPr>
              <w:t>Avocados</w:t>
            </w:r>
            <w:proofErr w:type="spellEnd"/>
            <w:r w:rsidRPr="041F2957">
              <w:rPr>
                <w:rFonts w:ascii="Verdana" w:eastAsia="Verdana" w:hAnsi="Verdana" w:cs="Verdana"/>
                <w:sz w:val="16"/>
                <w:szCs w:val="16"/>
                <w:lang w:val="fr-FR"/>
              </w:rPr>
              <w:t>/</w:t>
            </w:r>
            <w:proofErr w:type="spellStart"/>
            <w:r w:rsidRPr="041F2957">
              <w:rPr>
                <w:rFonts w:ascii="Verdana" w:eastAsia="Verdana" w:hAnsi="Verdana" w:cs="Verdana"/>
                <w:sz w:val="16"/>
                <w:szCs w:val="16"/>
                <w:lang w:val="fr-FR"/>
              </w:rPr>
              <w:t>Chlorpyrifos</w:t>
            </w:r>
            <w:proofErr w:type="spellEnd"/>
          </w:p>
          <w:p w:rsidR="0074386B" w:rsidRDefault="0074386B" w:rsidP="0074386B">
            <w:pPr>
              <w:spacing w:after="120"/>
              <w:ind w:right="34"/>
              <w:jc w:val="both"/>
              <w:rPr>
                <w:rFonts w:ascii="Verdana" w:eastAsia="Verdana" w:hAnsi="Verdana" w:cs="Verdana"/>
                <w:sz w:val="16"/>
                <w:szCs w:val="16"/>
                <w:lang w:val="fr-FR"/>
              </w:rPr>
            </w:pPr>
            <w:proofErr w:type="spellStart"/>
            <w:r w:rsidRPr="041F2957">
              <w:rPr>
                <w:rFonts w:ascii="Verdana" w:eastAsia="Verdana" w:hAnsi="Verdana" w:cs="Verdana"/>
                <w:sz w:val="16"/>
                <w:szCs w:val="16"/>
                <w:lang w:val="fr-FR"/>
              </w:rPr>
              <w:t>Peaches</w:t>
            </w:r>
            <w:proofErr w:type="spellEnd"/>
            <w:r w:rsidRPr="041F2957">
              <w:rPr>
                <w:rFonts w:ascii="Verdana" w:eastAsia="Verdana" w:hAnsi="Verdana" w:cs="Verdana"/>
                <w:sz w:val="16"/>
                <w:szCs w:val="16"/>
                <w:lang w:val="fr-FR"/>
              </w:rPr>
              <w:t>/</w:t>
            </w:r>
            <w:proofErr w:type="spellStart"/>
            <w:r w:rsidRPr="041F2957">
              <w:rPr>
                <w:rFonts w:ascii="Verdana" w:eastAsia="Verdana" w:hAnsi="Verdana" w:cs="Verdana"/>
                <w:sz w:val="16"/>
                <w:szCs w:val="16"/>
                <w:lang w:val="fr-FR"/>
              </w:rPr>
              <w:t>Chlorpyrifos</w:t>
            </w:r>
            <w:proofErr w:type="spellEnd"/>
          </w:p>
          <w:p w:rsidR="0074386B" w:rsidRDefault="0074386B" w:rsidP="0074386B">
            <w:pPr>
              <w:spacing w:after="120"/>
              <w:ind w:right="34"/>
              <w:jc w:val="both"/>
              <w:rPr>
                <w:rFonts w:ascii="Verdana" w:eastAsia="Verdana" w:hAnsi="Verdana" w:cs="Verdana"/>
                <w:sz w:val="16"/>
                <w:szCs w:val="16"/>
                <w:lang w:val="fr-FR"/>
              </w:rPr>
            </w:pPr>
            <w:proofErr w:type="spellStart"/>
            <w:r w:rsidRPr="041F2957">
              <w:rPr>
                <w:rFonts w:ascii="Verdana" w:eastAsia="Verdana" w:hAnsi="Verdana" w:cs="Verdana"/>
                <w:sz w:val="16"/>
                <w:szCs w:val="16"/>
                <w:lang w:val="fr-FR"/>
              </w:rPr>
              <w:t>Chilli</w:t>
            </w:r>
            <w:proofErr w:type="spellEnd"/>
            <w:r w:rsidRPr="041F2957">
              <w:rPr>
                <w:rFonts w:ascii="Verdana" w:eastAsia="Verdana" w:hAnsi="Verdana" w:cs="Verdana"/>
                <w:sz w:val="16"/>
                <w:szCs w:val="16"/>
                <w:lang w:val="fr-FR"/>
              </w:rPr>
              <w:t xml:space="preserve"> </w:t>
            </w:r>
            <w:proofErr w:type="spellStart"/>
            <w:r w:rsidRPr="041F2957">
              <w:rPr>
                <w:rFonts w:ascii="Verdana" w:eastAsia="Verdana" w:hAnsi="Verdana" w:cs="Verdana"/>
                <w:sz w:val="16"/>
                <w:szCs w:val="16"/>
                <w:lang w:val="fr-FR"/>
              </w:rPr>
              <w:t>peppers</w:t>
            </w:r>
            <w:proofErr w:type="spellEnd"/>
            <w:r w:rsidRPr="041F2957">
              <w:rPr>
                <w:rFonts w:ascii="Verdana" w:eastAsia="Verdana" w:hAnsi="Verdana" w:cs="Verdana"/>
                <w:sz w:val="16"/>
                <w:szCs w:val="16"/>
                <w:lang w:val="fr-FR"/>
              </w:rPr>
              <w:t>/</w:t>
            </w:r>
            <w:proofErr w:type="spellStart"/>
            <w:r w:rsidRPr="041F2957">
              <w:rPr>
                <w:rFonts w:ascii="Verdana" w:eastAsia="Verdana" w:hAnsi="Verdana" w:cs="Verdana"/>
                <w:sz w:val="16"/>
                <w:szCs w:val="16"/>
                <w:lang w:val="fr-FR"/>
              </w:rPr>
              <w:t>Chlorfenapyr</w:t>
            </w:r>
            <w:proofErr w:type="spellEnd"/>
          </w:p>
          <w:p w:rsidR="0074386B" w:rsidRPr="001F0F16" w:rsidRDefault="0074386B" w:rsidP="0074386B">
            <w:pPr>
              <w:spacing w:after="120"/>
              <w:ind w:right="34"/>
              <w:jc w:val="both"/>
              <w:rPr>
                <w:lang w:val="fr-FR"/>
              </w:rPr>
            </w:pPr>
            <w:proofErr w:type="spellStart"/>
            <w:r w:rsidRPr="041F2957">
              <w:rPr>
                <w:rFonts w:ascii="Verdana" w:eastAsia="Verdana" w:hAnsi="Verdana" w:cs="Verdana"/>
                <w:sz w:val="16"/>
                <w:szCs w:val="16"/>
                <w:lang w:val="fr-FR"/>
              </w:rPr>
              <w:t>Chilli</w:t>
            </w:r>
            <w:proofErr w:type="spellEnd"/>
            <w:r w:rsidRPr="041F2957">
              <w:rPr>
                <w:rFonts w:ascii="Verdana" w:eastAsia="Verdana" w:hAnsi="Verdana" w:cs="Verdana"/>
                <w:sz w:val="16"/>
                <w:szCs w:val="16"/>
                <w:lang w:val="fr-FR"/>
              </w:rPr>
              <w:t xml:space="preserve"> </w:t>
            </w:r>
            <w:proofErr w:type="spellStart"/>
            <w:r w:rsidRPr="041F2957">
              <w:rPr>
                <w:rFonts w:ascii="Verdana" w:eastAsia="Verdana" w:hAnsi="Verdana" w:cs="Verdana"/>
                <w:sz w:val="16"/>
                <w:szCs w:val="16"/>
                <w:lang w:val="fr-FR"/>
              </w:rPr>
              <w:t>peppers</w:t>
            </w:r>
            <w:proofErr w:type="spellEnd"/>
            <w:r w:rsidRPr="041F2957">
              <w:rPr>
                <w:rFonts w:ascii="Verdana" w:eastAsia="Verdana" w:hAnsi="Verdana" w:cs="Verdana"/>
                <w:sz w:val="16"/>
                <w:szCs w:val="16"/>
                <w:lang w:val="fr-FR"/>
              </w:rPr>
              <w:t>/Propiconazole</w:t>
            </w:r>
          </w:p>
          <w:p w:rsidR="0074386B" w:rsidRPr="001F0F16" w:rsidRDefault="0074386B" w:rsidP="0074386B">
            <w:pPr>
              <w:spacing w:after="120"/>
              <w:ind w:right="34"/>
              <w:jc w:val="both"/>
              <w:rPr>
                <w:lang w:val="fr-FR"/>
              </w:rPr>
            </w:pPr>
            <w:proofErr w:type="spellStart"/>
            <w:r w:rsidRPr="041F2957">
              <w:rPr>
                <w:rFonts w:ascii="Verdana" w:eastAsia="Verdana" w:hAnsi="Verdana" w:cs="Verdana"/>
                <w:sz w:val="16"/>
                <w:szCs w:val="16"/>
                <w:lang w:val="fr-FR"/>
              </w:rPr>
              <w:t>Soybean</w:t>
            </w:r>
            <w:proofErr w:type="spellEnd"/>
            <w:r w:rsidRPr="041F2957">
              <w:rPr>
                <w:rFonts w:ascii="Verdana" w:eastAsia="Verdana" w:hAnsi="Verdana" w:cs="Verdana"/>
                <w:sz w:val="16"/>
                <w:szCs w:val="16"/>
                <w:lang w:val="fr-FR"/>
              </w:rPr>
              <w:t xml:space="preserve"> </w:t>
            </w:r>
            <w:proofErr w:type="spellStart"/>
            <w:r w:rsidRPr="041F2957">
              <w:rPr>
                <w:rFonts w:ascii="Verdana" w:eastAsia="Verdana" w:hAnsi="Verdana" w:cs="Verdana"/>
                <w:sz w:val="16"/>
                <w:szCs w:val="16"/>
                <w:lang w:val="fr-FR"/>
              </w:rPr>
              <w:t>sprouts</w:t>
            </w:r>
            <w:proofErr w:type="spellEnd"/>
            <w:r w:rsidRPr="041F2957">
              <w:rPr>
                <w:rFonts w:ascii="Verdana" w:eastAsia="Verdana" w:hAnsi="Verdana" w:cs="Verdana"/>
                <w:sz w:val="16"/>
                <w:szCs w:val="16"/>
                <w:lang w:val="fr-FR"/>
              </w:rPr>
              <w:t>/4-CPA</w:t>
            </w:r>
          </w:p>
          <w:p w:rsidR="0074386B" w:rsidRDefault="0074386B" w:rsidP="0074386B">
            <w:pPr>
              <w:spacing w:after="120"/>
              <w:ind w:right="34"/>
              <w:jc w:val="both"/>
              <w:rPr>
                <w:rFonts w:ascii="Verdana" w:eastAsia="Verdana" w:hAnsi="Verdana" w:cs="Verdana"/>
                <w:sz w:val="16"/>
                <w:szCs w:val="16"/>
                <w:lang w:val="fr-FR"/>
              </w:rPr>
            </w:pPr>
            <w:proofErr w:type="spellStart"/>
            <w:r w:rsidRPr="041F2957">
              <w:rPr>
                <w:rFonts w:ascii="Verdana" w:eastAsia="Verdana" w:hAnsi="Verdana" w:cs="Verdana"/>
                <w:sz w:val="16"/>
                <w:szCs w:val="16"/>
                <w:lang w:val="fr-FR"/>
              </w:rPr>
              <w:t>Chilli</w:t>
            </w:r>
            <w:proofErr w:type="spellEnd"/>
            <w:r w:rsidRPr="041F2957">
              <w:rPr>
                <w:rFonts w:ascii="Verdana" w:eastAsia="Verdana" w:hAnsi="Verdana" w:cs="Verdana"/>
                <w:sz w:val="16"/>
                <w:szCs w:val="16"/>
                <w:lang w:val="fr-FR"/>
              </w:rPr>
              <w:t xml:space="preserve"> </w:t>
            </w:r>
            <w:proofErr w:type="spellStart"/>
            <w:r w:rsidRPr="041F2957">
              <w:rPr>
                <w:rFonts w:ascii="Verdana" w:eastAsia="Verdana" w:hAnsi="Verdana" w:cs="Verdana"/>
                <w:sz w:val="16"/>
                <w:szCs w:val="16"/>
                <w:lang w:val="fr-FR"/>
              </w:rPr>
              <w:t>peppers</w:t>
            </w:r>
            <w:proofErr w:type="spellEnd"/>
            <w:r w:rsidRPr="041F2957">
              <w:rPr>
                <w:rFonts w:ascii="Verdana" w:eastAsia="Verdana" w:hAnsi="Verdana" w:cs="Verdana"/>
                <w:sz w:val="16"/>
                <w:szCs w:val="16"/>
                <w:lang w:val="fr-FR"/>
              </w:rPr>
              <w:t>/</w:t>
            </w:r>
            <w:proofErr w:type="spellStart"/>
            <w:r w:rsidRPr="041F2957">
              <w:rPr>
                <w:rFonts w:ascii="Verdana" w:eastAsia="Verdana" w:hAnsi="Verdana" w:cs="Verdana"/>
                <w:sz w:val="16"/>
                <w:szCs w:val="16"/>
                <w:lang w:val="fr-FR"/>
              </w:rPr>
              <w:t>Chlorfenapyr</w:t>
            </w:r>
            <w:proofErr w:type="spellEnd"/>
          </w:p>
          <w:p w:rsidR="0074386B" w:rsidRPr="001F0F16" w:rsidRDefault="0074386B" w:rsidP="0074386B">
            <w:pPr>
              <w:spacing w:after="120"/>
              <w:ind w:right="34"/>
              <w:jc w:val="both"/>
              <w:rPr>
                <w:lang w:val="fr-FR"/>
              </w:rPr>
            </w:pPr>
            <w:proofErr w:type="spellStart"/>
            <w:r w:rsidRPr="041F2957">
              <w:rPr>
                <w:rFonts w:ascii="Verdana" w:eastAsia="Verdana" w:hAnsi="Verdana" w:cs="Verdana"/>
                <w:sz w:val="16"/>
                <w:szCs w:val="16"/>
                <w:lang w:val="fr-FR"/>
              </w:rPr>
              <w:t>Chilli</w:t>
            </w:r>
            <w:proofErr w:type="spellEnd"/>
            <w:r w:rsidRPr="041F2957">
              <w:rPr>
                <w:rFonts w:ascii="Verdana" w:eastAsia="Verdana" w:hAnsi="Verdana" w:cs="Verdana"/>
                <w:sz w:val="16"/>
                <w:szCs w:val="16"/>
                <w:lang w:val="fr-FR"/>
              </w:rPr>
              <w:t xml:space="preserve"> </w:t>
            </w:r>
            <w:proofErr w:type="spellStart"/>
            <w:r w:rsidRPr="041F2957">
              <w:rPr>
                <w:rFonts w:ascii="Verdana" w:eastAsia="Verdana" w:hAnsi="Verdana" w:cs="Verdana"/>
                <w:sz w:val="16"/>
                <w:szCs w:val="16"/>
                <w:lang w:val="fr-FR"/>
              </w:rPr>
              <w:t>peppers</w:t>
            </w:r>
            <w:proofErr w:type="spellEnd"/>
            <w:r w:rsidRPr="041F2957">
              <w:rPr>
                <w:rFonts w:ascii="Verdana" w:eastAsia="Verdana" w:hAnsi="Verdana" w:cs="Verdana"/>
                <w:sz w:val="16"/>
                <w:szCs w:val="16"/>
                <w:lang w:val="fr-FR"/>
              </w:rPr>
              <w:t>/Hexaconazole</w:t>
            </w:r>
          </w:p>
          <w:p w:rsidR="0074386B" w:rsidRDefault="0074386B" w:rsidP="0074386B">
            <w:pPr>
              <w:spacing w:after="120"/>
              <w:ind w:right="34"/>
              <w:jc w:val="both"/>
              <w:rPr>
                <w:rFonts w:ascii="Verdana" w:eastAsia="Verdana" w:hAnsi="Verdana" w:cs="Verdana"/>
                <w:sz w:val="16"/>
                <w:szCs w:val="16"/>
                <w:lang w:val="fr-FR"/>
              </w:rPr>
            </w:pPr>
            <w:proofErr w:type="spellStart"/>
            <w:r w:rsidRPr="041F2957">
              <w:rPr>
                <w:rFonts w:ascii="Verdana" w:eastAsia="Verdana" w:hAnsi="Verdana" w:cs="Verdana"/>
                <w:sz w:val="16"/>
                <w:szCs w:val="16"/>
                <w:lang w:val="fr-FR"/>
              </w:rPr>
              <w:t>Chilli</w:t>
            </w:r>
            <w:proofErr w:type="spellEnd"/>
            <w:r w:rsidRPr="041F2957">
              <w:rPr>
                <w:rFonts w:ascii="Verdana" w:eastAsia="Verdana" w:hAnsi="Verdana" w:cs="Verdana"/>
                <w:sz w:val="16"/>
                <w:szCs w:val="16"/>
                <w:lang w:val="fr-FR"/>
              </w:rPr>
              <w:t xml:space="preserve"> </w:t>
            </w:r>
            <w:proofErr w:type="spellStart"/>
            <w:r w:rsidRPr="041F2957">
              <w:rPr>
                <w:rFonts w:ascii="Verdana" w:eastAsia="Verdana" w:hAnsi="Verdana" w:cs="Verdana"/>
                <w:sz w:val="16"/>
                <w:szCs w:val="16"/>
                <w:lang w:val="fr-FR"/>
              </w:rPr>
              <w:t>peppers</w:t>
            </w:r>
            <w:proofErr w:type="spellEnd"/>
            <w:r w:rsidRPr="041F2957">
              <w:rPr>
                <w:rFonts w:ascii="Verdana" w:eastAsia="Verdana" w:hAnsi="Verdana" w:cs="Verdana"/>
                <w:sz w:val="16"/>
                <w:szCs w:val="16"/>
                <w:lang w:val="fr-FR"/>
              </w:rPr>
              <w:t>/</w:t>
            </w:r>
            <w:proofErr w:type="spellStart"/>
            <w:r w:rsidRPr="041F2957">
              <w:rPr>
                <w:rFonts w:ascii="Verdana" w:eastAsia="Verdana" w:hAnsi="Verdana" w:cs="Verdana"/>
                <w:sz w:val="16"/>
                <w:szCs w:val="16"/>
                <w:lang w:val="fr-FR"/>
              </w:rPr>
              <w:t>Metominostrobin</w:t>
            </w:r>
            <w:proofErr w:type="spellEnd"/>
          </w:p>
          <w:p w:rsidR="0074386B" w:rsidRPr="001F0F16" w:rsidRDefault="0074386B" w:rsidP="0074386B">
            <w:pPr>
              <w:spacing w:after="120"/>
              <w:ind w:right="34"/>
              <w:jc w:val="both"/>
              <w:rPr>
                <w:lang w:val="fr-FR"/>
              </w:rPr>
            </w:pPr>
            <w:proofErr w:type="spellStart"/>
            <w:r w:rsidRPr="041F2957">
              <w:rPr>
                <w:rFonts w:ascii="Verdana" w:eastAsia="Verdana" w:hAnsi="Verdana" w:cs="Verdana"/>
                <w:sz w:val="16"/>
                <w:szCs w:val="16"/>
                <w:lang w:val="fr-FR"/>
              </w:rPr>
              <w:t>Chilli</w:t>
            </w:r>
            <w:proofErr w:type="spellEnd"/>
            <w:r w:rsidRPr="041F2957">
              <w:rPr>
                <w:rFonts w:ascii="Verdana" w:eastAsia="Verdana" w:hAnsi="Verdana" w:cs="Verdana"/>
                <w:sz w:val="16"/>
                <w:szCs w:val="16"/>
                <w:lang w:val="fr-FR"/>
              </w:rPr>
              <w:t xml:space="preserve"> </w:t>
            </w:r>
            <w:proofErr w:type="spellStart"/>
            <w:r w:rsidRPr="041F2957">
              <w:rPr>
                <w:rFonts w:ascii="Verdana" w:eastAsia="Verdana" w:hAnsi="Verdana" w:cs="Verdana"/>
                <w:sz w:val="16"/>
                <w:szCs w:val="16"/>
                <w:lang w:val="fr-FR"/>
              </w:rPr>
              <w:t>peppers</w:t>
            </w:r>
            <w:proofErr w:type="spellEnd"/>
            <w:r w:rsidRPr="041F2957">
              <w:rPr>
                <w:rFonts w:ascii="Verdana" w:eastAsia="Verdana" w:hAnsi="Verdana" w:cs="Verdana"/>
                <w:sz w:val="16"/>
                <w:szCs w:val="16"/>
                <w:lang w:val="fr-FR"/>
              </w:rPr>
              <w:t>/Propiconazole</w:t>
            </w:r>
          </w:p>
          <w:p w:rsidR="0074386B" w:rsidRPr="001F0F16" w:rsidRDefault="0074386B" w:rsidP="0074386B">
            <w:pPr>
              <w:spacing w:after="120"/>
              <w:ind w:right="34"/>
              <w:jc w:val="both"/>
              <w:rPr>
                <w:lang w:val="fr-FR"/>
              </w:rPr>
            </w:pPr>
            <w:r w:rsidRPr="041F2957">
              <w:rPr>
                <w:rFonts w:ascii="Verdana" w:eastAsia="Verdana" w:hAnsi="Verdana" w:cs="Verdana"/>
                <w:sz w:val="16"/>
                <w:szCs w:val="16"/>
                <w:lang w:val="fr"/>
              </w:rPr>
              <w:t>Basil/Carbaryl</w:t>
            </w:r>
          </w:p>
          <w:p w:rsidR="0074386B" w:rsidRPr="001F0F16" w:rsidRDefault="0074386B" w:rsidP="0074386B">
            <w:pPr>
              <w:spacing w:after="120"/>
              <w:ind w:right="34"/>
              <w:jc w:val="both"/>
              <w:rPr>
                <w:lang w:val="fr-FR"/>
              </w:rPr>
            </w:pPr>
            <w:r w:rsidRPr="041F2957">
              <w:rPr>
                <w:rFonts w:ascii="Verdana" w:eastAsia="Verdana" w:hAnsi="Verdana" w:cs="Verdana"/>
                <w:sz w:val="16"/>
                <w:szCs w:val="16"/>
                <w:lang w:val="fr"/>
              </w:rPr>
              <w:t>Basil/Carbofuran</w:t>
            </w:r>
          </w:p>
          <w:p w:rsidR="0074386B" w:rsidRDefault="0074386B" w:rsidP="0074386B">
            <w:pPr>
              <w:spacing w:after="120"/>
              <w:ind w:right="34"/>
              <w:jc w:val="both"/>
            </w:pPr>
            <w:r w:rsidRPr="041F2957">
              <w:rPr>
                <w:rFonts w:ascii="Verdana" w:eastAsia="Verdana" w:hAnsi="Verdana" w:cs="Verdana"/>
                <w:sz w:val="16"/>
                <w:szCs w:val="16"/>
              </w:rPr>
              <w:t>Cumin seed/Acetamiprid</w:t>
            </w:r>
          </w:p>
          <w:p w:rsidR="0074386B" w:rsidRDefault="0074386B" w:rsidP="0074386B">
            <w:pPr>
              <w:spacing w:after="120"/>
              <w:ind w:right="34"/>
              <w:jc w:val="both"/>
            </w:pPr>
            <w:r w:rsidRPr="041F2957">
              <w:rPr>
                <w:rFonts w:ascii="Verdana" w:eastAsia="Verdana" w:hAnsi="Verdana" w:cs="Verdana"/>
                <w:sz w:val="16"/>
                <w:szCs w:val="16"/>
              </w:rPr>
              <w:t>Cumin seed/Carbendazim and benomyl</w:t>
            </w:r>
          </w:p>
          <w:p w:rsidR="0074386B" w:rsidRDefault="0074386B" w:rsidP="0074386B">
            <w:pPr>
              <w:spacing w:after="120"/>
              <w:ind w:right="34"/>
              <w:jc w:val="both"/>
            </w:pPr>
            <w:r w:rsidRPr="041F2957">
              <w:rPr>
                <w:rFonts w:ascii="Verdana" w:eastAsia="Verdana" w:hAnsi="Verdana" w:cs="Verdana"/>
                <w:sz w:val="16"/>
                <w:szCs w:val="16"/>
              </w:rPr>
              <w:t>Cumin seed/Chlorpyrifos</w:t>
            </w:r>
          </w:p>
          <w:p w:rsidR="0074386B" w:rsidRDefault="0074386B" w:rsidP="0074386B">
            <w:pPr>
              <w:spacing w:after="120"/>
              <w:ind w:right="34"/>
              <w:jc w:val="both"/>
            </w:pPr>
            <w:r w:rsidRPr="041F2957">
              <w:rPr>
                <w:rFonts w:ascii="Verdana" w:eastAsia="Verdana" w:hAnsi="Verdana" w:cs="Verdana"/>
                <w:sz w:val="16"/>
                <w:szCs w:val="16"/>
              </w:rPr>
              <w:t>Cumin seed/Clothianidin</w:t>
            </w:r>
          </w:p>
          <w:p w:rsidR="0074386B" w:rsidRDefault="0074386B" w:rsidP="0074386B">
            <w:pPr>
              <w:spacing w:after="120"/>
              <w:ind w:right="34"/>
              <w:jc w:val="both"/>
            </w:pPr>
            <w:r w:rsidRPr="041F2957">
              <w:rPr>
                <w:rFonts w:ascii="Verdana" w:eastAsia="Verdana" w:hAnsi="Verdana" w:cs="Verdana"/>
                <w:sz w:val="16"/>
                <w:szCs w:val="16"/>
              </w:rPr>
              <w:t>Cumin seed/Fipronil</w:t>
            </w:r>
          </w:p>
          <w:p w:rsidR="0074386B" w:rsidRDefault="0074386B" w:rsidP="0074386B">
            <w:pPr>
              <w:spacing w:after="120"/>
              <w:ind w:right="34"/>
              <w:jc w:val="both"/>
              <w:rPr>
                <w:rFonts w:ascii="Verdana" w:eastAsia="Verdana" w:hAnsi="Verdana" w:cs="Verdana"/>
                <w:sz w:val="16"/>
                <w:szCs w:val="16"/>
              </w:rPr>
            </w:pPr>
            <w:r w:rsidRPr="041F2957">
              <w:rPr>
                <w:rFonts w:ascii="Verdana" w:eastAsia="Verdana" w:hAnsi="Verdana" w:cs="Verdana"/>
                <w:sz w:val="16"/>
                <w:szCs w:val="16"/>
              </w:rPr>
              <w:t>Cumin seed/</w:t>
            </w:r>
            <w:proofErr w:type="spellStart"/>
            <w:r w:rsidRPr="041F2957">
              <w:rPr>
                <w:rFonts w:ascii="Verdana" w:eastAsia="Verdana" w:hAnsi="Verdana" w:cs="Verdana"/>
                <w:sz w:val="16"/>
                <w:szCs w:val="16"/>
              </w:rPr>
              <w:t>Flonicamid</w:t>
            </w:r>
            <w:proofErr w:type="spellEnd"/>
          </w:p>
          <w:p w:rsidR="0074386B" w:rsidRDefault="0074386B" w:rsidP="0074386B">
            <w:pPr>
              <w:spacing w:after="120"/>
              <w:ind w:right="34"/>
              <w:jc w:val="both"/>
            </w:pPr>
            <w:r w:rsidRPr="041F2957">
              <w:rPr>
                <w:rFonts w:ascii="Verdana" w:eastAsia="Verdana" w:hAnsi="Verdana" w:cs="Verdana"/>
                <w:sz w:val="16"/>
                <w:szCs w:val="16"/>
              </w:rPr>
              <w:t>Cumin seed/Hexaconazole</w:t>
            </w:r>
          </w:p>
          <w:p w:rsidR="0074386B" w:rsidRDefault="0074386B" w:rsidP="0074386B">
            <w:pPr>
              <w:spacing w:after="120"/>
              <w:ind w:right="34"/>
              <w:jc w:val="both"/>
            </w:pPr>
            <w:r w:rsidRPr="041F2957">
              <w:rPr>
                <w:rFonts w:ascii="Verdana" w:eastAsia="Verdana" w:hAnsi="Verdana" w:cs="Verdana"/>
                <w:sz w:val="16"/>
                <w:szCs w:val="16"/>
              </w:rPr>
              <w:t>Cumin seed/Imidacloprid</w:t>
            </w:r>
          </w:p>
          <w:p w:rsidR="0074386B" w:rsidRDefault="0074386B" w:rsidP="0074386B">
            <w:pPr>
              <w:spacing w:after="120"/>
              <w:ind w:right="34"/>
              <w:jc w:val="both"/>
            </w:pPr>
            <w:r w:rsidRPr="041F2957">
              <w:rPr>
                <w:rFonts w:ascii="Verdana" w:eastAsia="Verdana" w:hAnsi="Verdana" w:cs="Verdana"/>
                <w:sz w:val="16"/>
                <w:szCs w:val="16"/>
              </w:rPr>
              <w:t>Cumin seed/</w:t>
            </w:r>
            <w:proofErr w:type="spellStart"/>
            <w:r w:rsidRPr="041F2957">
              <w:rPr>
                <w:rFonts w:ascii="Verdana" w:eastAsia="Verdana" w:hAnsi="Verdana" w:cs="Verdana"/>
                <w:sz w:val="16"/>
                <w:szCs w:val="16"/>
              </w:rPr>
              <w:t>Kresoxim</w:t>
            </w:r>
            <w:proofErr w:type="spellEnd"/>
            <w:r w:rsidRPr="041F2957">
              <w:rPr>
                <w:rFonts w:ascii="Verdana" w:eastAsia="Verdana" w:hAnsi="Verdana" w:cs="Verdana"/>
                <w:sz w:val="16"/>
                <w:szCs w:val="16"/>
              </w:rPr>
              <w:t>-methyl</w:t>
            </w:r>
          </w:p>
          <w:p w:rsidR="0074386B" w:rsidRDefault="0074386B" w:rsidP="0074386B">
            <w:pPr>
              <w:spacing w:after="120"/>
              <w:ind w:right="34"/>
              <w:jc w:val="both"/>
            </w:pPr>
            <w:r w:rsidRPr="041F2957">
              <w:rPr>
                <w:rFonts w:ascii="Verdana" w:eastAsia="Verdana" w:hAnsi="Verdana" w:cs="Verdana"/>
                <w:sz w:val="16"/>
                <w:szCs w:val="16"/>
              </w:rPr>
              <w:t>Cumin seed/Thiamethoxam</w:t>
            </w:r>
          </w:p>
          <w:p w:rsidR="0074386B" w:rsidRDefault="0074386B" w:rsidP="0074386B">
            <w:pPr>
              <w:spacing w:after="120"/>
              <w:ind w:right="34"/>
              <w:jc w:val="both"/>
            </w:pPr>
            <w:r w:rsidRPr="041F2957">
              <w:rPr>
                <w:rFonts w:ascii="Verdana" w:eastAsia="Verdana" w:hAnsi="Verdana" w:cs="Verdana"/>
                <w:sz w:val="16"/>
                <w:szCs w:val="16"/>
              </w:rPr>
              <w:lastRenderedPageBreak/>
              <w:t>Cumin seed/Tricyclazole</w:t>
            </w:r>
          </w:p>
        </w:tc>
        <w:tc>
          <w:tcPr>
            <w:tcW w:w="1547"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jc w:val="both"/>
            </w:pPr>
            <w:r w:rsidRPr="041F2957">
              <w:rPr>
                <w:rFonts w:ascii="Verdana" w:eastAsia="Verdana" w:hAnsi="Verdana" w:cs="Verdana"/>
                <w:sz w:val="16"/>
                <w:szCs w:val="16"/>
              </w:rPr>
              <w:lastRenderedPageBreak/>
              <w:t>23</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pPr>
            <w:r w:rsidRPr="041F2957">
              <w:rPr>
                <w:rFonts w:ascii="Verdana" w:eastAsia="Verdana" w:hAnsi="Verdana" w:cs="Verdana"/>
                <w:sz w:val="16"/>
                <w:szCs w:val="16"/>
              </w:rPr>
              <w:t>Reference number 2023.2130</w:t>
            </w:r>
          </w:p>
          <w:p w:rsidR="0074386B" w:rsidRDefault="0074386B" w:rsidP="0074386B">
            <w:pPr>
              <w:spacing w:after="120"/>
              <w:ind w:right="34"/>
            </w:pPr>
            <w:r w:rsidRPr="041F2957">
              <w:rPr>
                <w:rFonts w:ascii="Verdana" w:eastAsia="Verdana" w:hAnsi="Verdana" w:cs="Verdana"/>
                <w:sz w:val="16"/>
                <w:szCs w:val="16"/>
              </w:rPr>
              <w:t>Reference number 2023.2130</w:t>
            </w:r>
          </w:p>
          <w:p w:rsidR="0074386B" w:rsidRDefault="0074386B" w:rsidP="0074386B">
            <w:pPr>
              <w:spacing w:after="120"/>
              <w:ind w:right="34"/>
            </w:pPr>
            <w:r w:rsidRPr="041F2957">
              <w:rPr>
                <w:rFonts w:ascii="Verdana" w:eastAsia="Verdana" w:hAnsi="Verdana" w:cs="Verdana"/>
                <w:sz w:val="16"/>
                <w:szCs w:val="16"/>
              </w:rPr>
              <w:t>Reference number 2023.2896</w:t>
            </w:r>
          </w:p>
          <w:p w:rsidR="0074386B" w:rsidRDefault="0074386B" w:rsidP="0074386B">
            <w:pPr>
              <w:spacing w:after="120"/>
              <w:ind w:right="34"/>
            </w:pPr>
            <w:r w:rsidRPr="041F2957">
              <w:rPr>
                <w:rFonts w:ascii="Verdana" w:eastAsia="Verdana" w:hAnsi="Verdana" w:cs="Verdana"/>
                <w:sz w:val="16"/>
                <w:szCs w:val="16"/>
              </w:rPr>
              <w:t>Reference number 2023.2887</w:t>
            </w:r>
          </w:p>
          <w:p w:rsidR="0074386B" w:rsidRDefault="0074386B" w:rsidP="0074386B">
            <w:pPr>
              <w:spacing w:after="120"/>
              <w:ind w:right="34"/>
            </w:pPr>
            <w:r w:rsidRPr="041F2957">
              <w:rPr>
                <w:rFonts w:ascii="Verdana" w:eastAsia="Verdana" w:hAnsi="Verdana" w:cs="Verdana"/>
                <w:sz w:val="16"/>
                <w:szCs w:val="16"/>
              </w:rPr>
              <w:lastRenderedPageBreak/>
              <w:t>Reference number 2023.2887</w:t>
            </w:r>
          </w:p>
          <w:p w:rsidR="0074386B" w:rsidRDefault="0074386B" w:rsidP="0074386B">
            <w:pPr>
              <w:spacing w:after="120"/>
              <w:ind w:right="34"/>
            </w:pPr>
            <w:r w:rsidRPr="041F2957">
              <w:rPr>
                <w:rFonts w:ascii="Verdana" w:eastAsia="Verdana" w:hAnsi="Verdana" w:cs="Verdana"/>
                <w:sz w:val="16"/>
                <w:szCs w:val="16"/>
              </w:rPr>
              <w:t>Reference number 2023.2717</w:t>
            </w:r>
          </w:p>
          <w:p w:rsidR="0074386B" w:rsidRDefault="0074386B" w:rsidP="0074386B">
            <w:pPr>
              <w:spacing w:after="120"/>
              <w:ind w:right="34"/>
            </w:pPr>
            <w:r w:rsidRPr="041F2957">
              <w:rPr>
                <w:rFonts w:ascii="Verdana" w:eastAsia="Verdana" w:hAnsi="Verdana" w:cs="Verdana"/>
                <w:sz w:val="16"/>
                <w:szCs w:val="16"/>
              </w:rPr>
              <w:t>Reference number 2023.3521</w:t>
            </w:r>
          </w:p>
          <w:p w:rsidR="0074386B" w:rsidRDefault="0074386B" w:rsidP="0074386B">
            <w:pPr>
              <w:spacing w:after="120"/>
              <w:ind w:right="34"/>
            </w:pPr>
            <w:r w:rsidRPr="041F2957">
              <w:rPr>
                <w:rFonts w:ascii="Verdana" w:eastAsia="Verdana" w:hAnsi="Verdana" w:cs="Verdana"/>
                <w:sz w:val="16"/>
                <w:szCs w:val="16"/>
              </w:rPr>
              <w:t>Reference number 2023.3610</w:t>
            </w:r>
          </w:p>
          <w:p w:rsidR="0074386B" w:rsidRDefault="0074386B" w:rsidP="0074386B">
            <w:pPr>
              <w:spacing w:after="120"/>
              <w:ind w:right="34"/>
            </w:pPr>
            <w:r w:rsidRPr="041F2957">
              <w:rPr>
                <w:rFonts w:ascii="Verdana" w:eastAsia="Verdana" w:hAnsi="Verdana" w:cs="Verdana"/>
                <w:sz w:val="16"/>
                <w:szCs w:val="16"/>
              </w:rPr>
              <w:t xml:space="preserve"> </w:t>
            </w:r>
          </w:p>
          <w:p w:rsidR="0074386B" w:rsidRDefault="0074386B" w:rsidP="0074386B">
            <w:pPr>
              <w:spacing w:after="120"/>
              <w:ind w:right="34"/>
            </w:pPr>
            <w:r w:rsidRPr="041F2957">
              <w:rPr>
                <w:rFonts w:ascii="Verdana" w:eastAsia="Verdana" w:hAnsi="Verdana" w:cs="Verdana"/>
                <w:sz w:val="16"/>
                <w:szCs w:val="16"/>
              </w:rPr>
              <w:t>Reference number 2023.3868</w:t>
            </w:r>
          </w:p>
          <w:p w:rsidR="0074386B" w:rsidRDefault="0074386B" w:rsidP="0074386B">
            <w:pPr>
              <w:spacing w:after="120"/>
              <w:ind w:right="34"/>
            </w:pPr>
            <w:r w:rsidRPr="041F2957">
              <w:rPr>
                <w:rFonts w:ascii="Verdana" w:eastAsia="Verdana" w:hAnsi="Verdana" w:cs="Verdana"/>
                <w:sz w:val="16"/>
                <w:szCs w:val="16"/>
              </w:rPr>
              <w:t>Reference number 2023.3880</w:t>
            </w:r>
          </w:p>
          <w:p w:rsidR="0074386B" w:rsidRDefault="0074386B" w:rsidP="0074386B">
            <w:pPr>
              <w:spacing w:after="120"/>
              <w:ind w:right="34"/>
            </w:pPr>
            <w:r w:rsidRPr="041F2957">
              <w:rPr>
                <w:rFonts w:ascii="Verdana" w:eastAsia="Verdana" w:hAnsi="Verdana" w:cs="Verdana"/>
                <w:sz w:val="16"/>
                <w:szCs w:val="16"/>
              </w:rPr>
              <w:t>Reference number 2023.5828</w:t>
            </w:r>
          </w:p>
          <w:p w:rsidR="0074386B" w:rsidRDefault="0074386B" w:rsidP="0074386B">
            <w:pPr>
              <w:spacing w:after="120"/>
              <w:ind w:right="34"/>
            </w:pPr>
            <w:r w:rsidRPr="041F2957">
              <w:rPr>
                <w:rFonts w:ascii="Verdana" w:eastAsia="Verdana" w:hAnsi="Verdana" w:cs="Verdana"/>
                <w:sz w:val="16"/>
                <w:szCs w:val="16"/>
              </w:rPr>
              <w:t>Reference number 2023.5817</w:t>
            </w:r>
          </w:p>
          <w:p w:rsidR="0074386B" w:rsidRDefault="0074386B" w:rsidP="0074386B">
            <w:pPr>
              <w:spacing w:after="120"/>
              <w:ind w:right="34"/>
            </w:pPr>
            <w:r w:rsidRPr="041F2957">
              <w:rPr>
                <w:rFonts w:ascii="Verdana" w:eastAsia="Verdana" w:hAnsi="Verdana" w:cs="Verdana"/>
                <w:sz w:val="16"/>
                <w:szCs w:val="16"/>
              </w:rPr>
              <w:t>Reference number 2023.5886</w:t>
            </w:r>
          </w:p>
          <w:p w:rsidR="0074386B" w:rsidRDefault="0074386B" w:rsidP="0074386B">
            <w:pPr>
              <w:spacing w:after="120"/>
              <w:ind w:right="34"/>
            </w:pPr>
            <w:r w:rsidRPr="041F2957">
              <w:rPr>
                <w:rFonts w:ascii="Verdana" w:eastAsia="Verdana" w:hAnsi="Verdana" w:cs="Verdana"/>
                <w:sz w:val="16"/>
                <w:szCs w:val="16"/>
              </w:rPr>
              <w:t>Reference number 2023.4840</w:t>
            </w:r>
          </w:p>
          <w:p w:rsidR="0074386B" w:rsidRDefault="0074386B" w:rsidP="0074386B">
            <w:pPr>
              <w:spacing w:after="120"/>
              <w:ind w:right="34"/>
            </w:pPr>
            <w:r w:rsidRPr="041F2957">
              <w:rPr>
                <w:rFonts w:ascii="Verdana" w:eastAsia="Verdana" w:hAnsi="Verdana" w:cs="Verdana"/>
                <w:sz w:val="16"/>
                <w:szCs w:val="16"/>
              </w:rPr>
              <w:t>Reference number 2023.5235</w:t>
            </w:r>
          </w:p>
          <w:p w:rsidR="0074386B" w:rsidRDefault="0074386B" w:rsidP="0074386B">
            <w:pPr>
              <w:spacing w:after="120"/>
              <w:ind w:right="34"/>
            </w:pPr>
            <w:r w:rsidRPr="041F2957">
              <w:rPr>
                <w:rFonts w:ascii="Verdana" w:eastAsia="Verdana" w:hAnsi="Verdana" w:cs="Verdana"/>
                <w:sz w:val="16"/>
                <w:szCs w:val="16"/>
              </w:rPr>
              <w:t>Reference number 2023.5235</w:t>
            </w:r>
          </w:p>
          <w:p w:rsidR="0074386B" w:rsidRDefault="0074386B" w:rsidP="0074386B">
            <w:pPr>
              <w:spacing w:after="120"/>
              <w:ind w:right="34"/>
            </w:pPr>
            <w:r w:rsidRPr="041F2957">
              <w:rPr>
                <w:rFonts w:ascii="Verdana" w:eastAsia="Verdana" w:hAnsi="Verdana" w:cs="Verdana"/>
                <w:sz w:val="16"/>
                <w:szCs w:val="16"/>
              </w:rPr>
              <w:t>Reference number 2023.5235</w:t>
            </w:r>
          </w:p>
          <w:p w:rsidR="0074386B" w:rsidRDefault="0074386B" w:rsidP="0074386B">
            <w:pPr>
              <w:spacing w:after="120"/>
              <w:ind w:right="34"/>
            </w:pPr>
            <w:r w:rsidRPr="041F2957">
              <w:rPr>
                <w:rFonts w:ascii="Verdana" w:eastAsia="Verdana" w:hAnsi="Verdana" w:cs="Verdana"/>
                <w:sz w:val="16"/>
                <w:szCs w:val="16"/>
              </w:rPr>
              <w:t>Reference number 2024.0828</w:t>
            </w:r>
          </w:p>
          <w:p w:rsidR="0074386B" w:rsidRDefault="0074386B" w:rsidP="0074386B">
            <w:pPr>
              <w:spacing w:after="120"/>
              <w:ind w:right="34"/>
            </w:pPr>
            <w:r w:rsidRPr="041F2957">
              <w:rPr>
                <w:rFonts w:ascii="Verdana" w:eastAsia="Verdana" w:hAnsi="Verdana" w:cs="Verdana"/>
                <w:sz w:val="16"/>
                <w:szCs w:val="16"/>
              </w:rPr>
              <w:t>Reference number 2023.5864</w:t>
            </w:r>
          </w:p>
          <w:p w:rsidR="0074386B" w:rsidRDefault="0074386B" w:rsidP="0074386B">
            <w:pPr>
              <w:spacing w:after="120"/>
              <w:ind w:right="34"/>
            </w:pPr>
            <w:r w:rsidRPr="041F2957">
              <w:rPr>
                <w:rFonts w:ascii="Verdana" w:eastAsia="Verdana" w:hAnsi="Verdana" w:cs="Verdana"/>
                <w:sz w:val="16"/>
                <w:szCs w:val="16"/>
              </w:rPr>
              <w:t>Reference number 2023.5591</w:t>
            </w:r>
          </w:p>
          <w:p w:rsidR="0074386B" w:rsidRDefault="0074386B" w:rsidP="0074386B">
            <w:pPr>
              <w:spacing w:after="120"/>
              <w:ind w:right="34"/>
            </w:pPr>
            <w:r w:rsidRPr="041F2957">
              <w:rPr>
                <w:rFonts w:ascii="Verdana" w:eastAsia="Verdana" w:hAnsi="Verdana" w:cs="Verdana"/>
                <w:sz w:val="16"/>
                <w:szCs w:val="16"/>
              </w:rPr>
              <w:t>Reference number 2023.7063-fup</w:t>
            </w:r>
          </w:p>
          <w:p w:rsidR="0074386B" w:rsidRDefault="0074386B" w:rsidP="0074386B">
            <w:pPr>
              <w:spacing w:after="120"/>
              <w:ind w:right="34"/>
            </w:pPr>
            <w:r w:rsidRPr="041F2957">
              <w:rPr>
                <w:rFonts w:ascii="Verdana" w:eastAsia="Verdana" w:hAnsi="Verdana" w:cs="Verdana"/>
                <w:sz w:val="16"/>
                <w:szCs w:val="16"/>
              </w:rPr>
              <w:t>Reference number 2023.5591</w:t>
            </w:r>
          </w:p>
          <w:p w:rsidR="0074386B" w:rsidRDefault="0074386B" w:rsidP="0074386B">
            <w:pPr>
              <w:spacing w:after="120"/>
              <w:ind w:right="34"/>
            </w:pPr>
            <w:r w:rsidRPr="041F2957">
              <w:rPr>
                <w:rFonts w:ascii="Verdana" w:eastAsia="Verdana" w:hAnsi="Verdana" w:cs="Verdana"/>
                <w:sz w:val="16"/>
                <w:szCs w:val="16"/>
              </w:rPr>
              <w:t>Reference number 2023.6144</w:t>
            </w:r>
          </w:p>
          <w:p w:rsidR="0074386B" w:rsidRDefault="0074386B" w:rsidP="0074386B">
            <w:pPr>
              <w:spacing w:after="120"/>
              <w:ind w:right="34"/>
            </w:pPr>
            <w:r w:rsidRPr="041F2957">
              <w:rPr>
                <w:rFonts w:ascii="Verdana" w:eastAsia="Verdana" w:hAnsi="Verdana" w:cs="Verdana"/>
                <w:sz w:val="16"/>
                <w:szCs w:val="16"/>
              </w:rPr>
              <w:t>Reference number 2023.6741</w:t>
            </w:r>
          </w:p>
          <w:p w:rsidR="0074386B" w:rsidRDefault="0074386B" w:rsidP="0074386B">
            <w:pPr>
              <w:spacing w:after="120"/>
              <w:ind w:right="34"/>
            </w:pPr>
            <w:r w:rsidRPr="041F2957">
              <w:rPr>
                <w:rFonts w:ascii="Verdana" w:eastAsia="Verdana" w:hAnsi="Verdana" w:cs="Verdana"/>
                <w:sz w:val="16"/>
                <w:szCs w:val="16"/>
              </w:rPr>
              <w:t>Reference number 2023.6151</w:t>
            </w:r>
          </w:p>
          <w:p w:rsidR="0074386B" w:rsidRDefault="0074386B" w:rsidP="0074386B">
            <w:pPr>
              <w:spacing w:after="120"/>
              <w:ind w:right="34"/>
            </w:pPr>
            <w:r w:rsidRPr="041F2957">
              <w:rPr>
                <w:rFonts w:ascii="Verdana" w:eastAsia="Verdana" w:hAnsi="Verdana" w:cs="Verdana"/>
                <w:sz w:val="16"/>
                <w:szCs w:val="16"/>
              </w:rPr>
              <w:t>Reference number 2023.6151</w:t>
            </w:r>
          </w:p>
          <w:p w:rsidR="0074386B" w:rsidRDefault="0074386B" w:rsidP="0074386B">
            <w:pPr>
              <w:spacing w:after="120"/>
              <w:ind w:right="34"/>
            </w:pPr>
            <w:r w:rsidRPr="041F2957">
              <w:rPr>
                <w:rFonts w:ascii="Verdana" w:eastAsia="Verdana" w:hAnsi="Verdana" w:cs="Verdana"/>
                <w:sz w:val="16"/>
                <w:szCs w:val="16"/>
              </w:rPr>
              <w:t>Reference number 2023.7063</w:t>
            </w:r>
          </w:p>
          <w:p w:rsidR="0074386B" w:rsidRDefault="0074386B" w:rsidP="0074386B">
            <w:pPr>
              <w:spacing w:after="120"/>
              <w:ind w:right="34"/>
            </w:pPr>
            <w:r w:rsidRPr="041F2957">
              <w:rPr>
                <w:rFonts w:ascii="Verdana" w:eastAsia="Verdana" w:hAnsi="Verdana" w:cs="Verdana"/>
                <w:sz w:val="16"/>
                <w:szCs w:val="16"/>
              </w:rPr>
              <w:t>Reference number 2023.7233</w:t>
            </w:r>
          </w:p>
          <w:p w:rsidR="0074386B" w:rsidRDefault="0074386B" w:rsidP="0074386B">
            <w:pPr>
              <w:spacing w:after="120"/>
              <w:ind w:right="34"/>
            </w:pPr>
            <w:r w:rsidRPr="041F2957">
              <w:rPr>
                <w:rFonts w:ascii="Verdana" w:eastAsia="Verdana" w:hAnsi="Verdana" w:cs="Verdana"/>
                <w:sz w:val="16"/>
                <w:szCs w:val="16"/>
              </w:rPr>
              <w:t>Reference number 2023.7233</w:t>
            </w:r>
          </w:p>
          <w:p w:rsidR="0074386B" w:rsidRDefault="0074386B" w:rsidP="0074386B">
            <w:pPr>
              <w:spacing w:after="120"/>
              <w:ind w:right="34"/>
            </w:pPr>
            <w:r w:rsidRPr="041F2957">
              <w:rPr>
                <w:rFonts w:ascii="Verdana" w:eastAsia="Verdana" w:hAnsi="Verdana" w:cs="Verdana"/>
                <w:sz w:val="16"/>
                <w:szCs w:val="16"/>
              </w:rPr>
              <w:t>Reference number 2023.7233</w:t>
            </w:r>
          </w:p>
          <w:p w:rsidR="0074386B" w:rsidRDefault="0074386B" w:rsidP="0074386B">
            <w:pPr>
              <w:spacing w:after="120"/>
              <w:ind w:right="34"/>
            </w:pPr>
            <w:r w:rsidRPr="041F2957">
              <w:rPr>
                <w:rFonts w:ascii="Verdana" w:eastAsia="Verdana" w:hAnsi="Verdana" w:cs="Verdana"/>
                <w:sz w:val="16"/>
                <w:szCs w:val="16"/>
              </w:rPr>
              <w:t>Reference number 2023.7233</w:t>
            </w:r>
          </w:p>
          <w:p w:rsidR="0074386B" w:rsidRDefault="0074386B" w:rsidP="0074386B">
            <w:pPr>
              <w:spacing w:after="120"/>
              <w:ind w:right="34"/>
            </w:pPr>
            <w:r w:rsidRPr="041F2957">
              <w:rPr>
                <w:rFonts w:ascii="Verdana" w:eastAsia="Verdana" w:hAnsi="Verdana" w:cs="Verdana"/>
                <w:sz w:val="16"/>
                <w:szCs w:val="16"/>
              </w:rPr>
              <w:t>Reference number 2023.8731</w:t>
            </w:r>
          </w:p>
          <w:p w:rsidR="0074386B" w:rsidRDefault="0074386B" w:rsidP="0074386B">
            <w:pPr>
              <w:spacing w:after="120"/>
              <w:ind w:right="34"/>
            </w:pPr>
            <w:r w:rsidRPr="041F2957">
              <w:rPr>
                <w:rFonts w:ascii="Verdana" w:eastAsia="Verdana" w:hAnsi="Verdana" w:cs="Verdana"/>
                <w:sz w:val="16"/>
                <w:szCs w:val="16"/>
              </w:rPr>
              <w:t>Reference number 2023.8731</w:t>
            </w:r>
          </w:p>
          <w:p w:rsidR="0074386B" w:rsidRDefault="0074386B" w:rsidP="0074386B">
            <w:pPr>
              <w:spacing w:after="120"/>
              <w:ind w:right="34"/>
            </w:pPr>
            <w:r w:rsidRPr="041F2957">
              <w:rPr>
                <w:rFonts w:ascii="Verdana" w:eastAsia="Verdana" w:hAnsi="Verdana" w:cs="Verdana"/>
                <w:sz w:val="16"/>
                <w:szCs w:val="16"/>
              </w:rPr>
              <w:t>Reference number 2024.0302</w:t>
            </w:r>
          </w:p>
          <w:p w:rsidR="0074386B" w:rsidRDefault="0074386B" w:rsidP="0074386B">
            <w:pPr>
              <w:spacing w:after="120"/>
              <w:ind w:right="34"/>
            </w:pPr>
            <w:r w:rsidRPr="041F2957">
              <w:rPr>
                <w:rFonts w:ascii="Verdana" w:eastAsia="Verdana" w:hAnsi="Verdana" w:cs="Verdana"/>
                <w:sz w:val="16"/>
                <w:szCs w:val="16"/>
              </w:rPr>
              <w:t>Reference number 2024.0302</w:t>
            </w:r>
          </w:p>
          <w:p w:rsidR="0074386B" w:rsidRDefault="0074386B" w:rsidP="0074386B">
            <w:pPr>
              <w:spacing w:after="120"/>
              <w:ind w:right="34"/>
            </w:pPr>
            <w:r w:rsidRPr="041F2957">
              <w:rPr>
                <w:rFonts w:ascii="Verdana" w:eastAsia="Verdana" w:hAnsi="Verdana" w:cs="Verdana"/>
                <w:sz w:val="16"/>
                <w:szCs w:val="16"/>
              </w:rPr>
              <w:t>Reference number 2024.0302</w:t>
            </w:r>
          </w:p>
          <w:p w:rsidR="0074386B" w:rsidRDefault="0074386B" w:rsidP="0074386B">
            <w:pPr>
              <w:spacing w:after="120"/>
              <w:ind w:right="34"/>
            </w:pPr>
            <w:r w:rsidRPr="041F2957">
              <w:rPr>
                <w:rFonts w:ascii="Verdana" w:eastAsia="Verdana" w:hAnsi="Verdana" w:cs="Verdana"/>
                <w:sz w:val="16"/>
                <w:szCs w:val="16"/>
              </w:rPr>
              <w:t>Reference number 2024.0302</w:t>
            </w:r>
          </w:p>
          <w:p w:rsidR="0074386B" w:rsidRDefault="0074386B" w:rsidP="0074386B">
            <w:pPr>
              <w:spacing w:after="120"/>
              <w:ind w:right="34"/>
            </w:pPr>
            <w:r w:rsidRPr="041F2957">
              <w:rPr>
                <w:rFonts w:ascii="Verdana" w:eastAsia="Verdana" w:hAnsi="Verdana" w:cs="Verdana"/>
                <w:sz w:val="16"/>
                <w:szCs w:val="16"/>
              </w:rPr>
              <w:t>Reference number 2024.0302</w:t>
            </w:r>
          </w:p>
          <w:p w:rsidR="0074386B" w:rsidRDefault="0074386B" w:rsidP="0074386B">
            <w:pPr>
              <w:spacing w:after="120"/>
              <w:ind w:right="34"/>
            </w:pPr>
            <w:r w:rsidRPr="041F2957">
              <w:rPr>
                <w:rFonts w:ascii="Verdana" w:eastAsia="Verdana" w:hAnsi="Verdana" w:cs="Verdana"/>
                <w:sz w:val="16"/>
                <w:szCs w:val="16"/>
              </w:rPr>
              <w:t>Reference number 2024.0302</w:t>
            </w:r>
          </w:p>
          <w:p w:rsidR="0074386B" w:rsidRDefault="0074386B" w:rsidP="0074386B">
            <w:pPr>
              <w:spacing w:after="120"/>
              <w:ind w:right="34"/>
            </w:pPr>
            <w:r w:rsidRPr="041F2957">
              <w:rPr>
                <w:rFonts w:ascii="Verdana" w:eastAsia="Verdana" w:hAnsi="Verdana" w:cs="Verdana"/>
                <w:sz w:val="16"/>
                <w:szCs w:val="16"/>
              </w:rPr>
              <w:t>Reference number 2024.0302</w:t>
            </w:r>
          </w:p>
          <w:p w:rsidR="0074386B" w:rsidRDefault="0074386B" w:rsidP="0074386B">
            <w:pPr>
              <w:spacing w:after="120"/>
              <w:ind w:right="34"/>
            </w:pPr>
            <w:r w:rsidRPr="041F2957">
              <w:rPr>
                <w:rFonts w:ascii="Verdana" w:eastAsia="Verdana" w:hAnsi="Verdana" w:cs="Verdana"/>
                <w:sz w:val="16"/>
                <w:szCs w:val="16"/>
              </w:rPr>
              <w:t>Reference number 2024.0302</w:t>
            </w:r>
          </w:p>
          <w:p w:rsidR="0074386B" w:rsidRDefault="0074386B" w:rsidP="0074386B">
            <w:pPr>
              <w:spacing w:after="120"/>
              <w:ind w:right="34"/>
            </w:pPr>
            <w:r w:rsidRPr="041F2957">
              <w:rPr>
                <w:rFonts w:ascii="Verdana" w:eastAsia="Verdana" w:hAnsi="Verdana" w:cs="Verdana"/>
                <w:sz w:val="16"/>
                <w:szCs w:val="16"/>
              </w:rPr>
              <w:t>Reference number 2024.0302</w:t>
            </w:r>
          </w:p>
          <w:p w:rsidR="0074386B" w:rsidRDefault="0074386B" w:rsidP="0074386B">
            <w:pPr>
              <w:spacing w:after="120"/>
              <w:ind w:right="34"/>
            </w:pPr>
            <w:r w:rsidRPr="041F2957">
              <w:rPr>
                <w:rFonts w:ascii="Verdana" w:eastAsia="Verdana" w:hAnsi="Verdana" w:cs="Verdana"/>
                <w:sz w:val="16"/>
                <w:szCs w:val="16"/>
              </w:rPr>
              <w:t>Reference number 2024.0302</w:t>
            </w:r>
          </w:p>
          <w:p w:rsidR="0074386B" w:rsidRDefault="0074386B" w:rsidP="0074386B">
            <w:pPr>
              <w:spacing w:after="120"/>
              <w:ind w:right="34"/>
            </w:pPr>
            <w:r w:rsidRPr="041F2957">
              <w:rPr>
                <w:rFonts w:ascii="Verdana" w:eastAsia="Verdana" w:hAnsi="Verdana" w:cs="Verdana"/>
                <w:sz w:val="16"/>
                <w:szCs w:val="16"/>
              </w:rPr>
              <w:lastRenderedPageBreak/>
              <w:t>Reference number 2024.0302</w:t>
            </w:r>
          </w:p>
        </w:tc>
      </w:tr>
      <w:tr w:rsidR="0074386B" w:rsidTr="0074386B">
        <w:trPr>
          <w:trHeight w:val="300"/>
        </w:trPr>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jc w:val="both"/>
            </w:pPr>
            <w:r w:rsidRPr="041F2957">
              <w:rPr>
                <w:rFonts w:ascii="Verdana" w:eastAsia="Verdana" w:hAnsi="Verdana" w:cs="Verdana"/>
                <w:sz w:val="16"/>
                <w:szCs w:val="16"/>
              </w:rPr>
              <w:lastRenderedPageBreak/>
              <w:t>Administrative sanctions (e.g. fines)</w:t>
            </w:r>
          </w:p>
        </w:tc>
        <w:tc>
          <w:tcPr>
            <w:tcW w:w="371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jc w:val="both"/>
            </w:pPr>
            <w:r w:rsidRPr="041F2957">
              <w:rPr>
                <w:rFonts w:ascii="Verdana" w:eastAsia="Verdana" w:hAnsi="Verdana" w:cs="Verdana"/>
                <w:sz w:val="16"/>
                <w:szCs w:val="16"/>
              </w:rPr>
              <w:t xml:space="preserve"> </w:t>
            </w:r>
          </w:p>
        </w:tc>
        <w:tc>
          <w:tcPr>
            <w:tcW w:w="1547"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jc w:val="both"/>
            </w:pPr>
            <w:r w:rsidRPr="041F2957">
              <w:rPr>
                <w:rFonts w:ascii="Verdana" w:eastAsia="Verdana" w:hAnsi="Verdana" w:cs="Verdana"/>
                <w:sz w:val="16"/>
                <w:szCs w:val="16"/>
              </w:rPr>
              <w:t>25</w:t>
            </w:r>
          </w:p>
          <w:p w:rsidR="0074386B" w:rsidRDefault="0074386B" w:rsidP="0074386B">
            <w:pPr>
              <w:spacing w:after="120"/>
              <w:ind w:right="34"/>
              <w:jc w:val="both"/>
            </w:pPr>
            <w:r w:rsidRPr="041F2957">
              <w:rPr>
                <w:rFonts w:ascii="Verdana" w:eastAsia="Verdana" w:hAnsi="Verdana" w:cs="Verdana"/>
                <w:sz w:val="16"/>
                <w:szCs w:val="16"/>
              </w:rPr>
              <w:t xml:space="preserve"> </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pPr>
            <w:r w:rsidRPr="041F2957">
              <w:rPr>
                <w:rFonts w:ascii="Verdana" w:eastAsia="Verdana" w:hAnsi="Verdana" w:cs="Verdana"/>
                <w:sz w:val="16"/>
                <w:szCs w:val="16"/>
              </w:rPr>
              <w:t xml:space="preserve"> </w:t>
            </w:r>
          </w:p>
        </w:tc>
      </w:tr>
      <w:tr w:rsidR="0074386B" w:rsidTr="0074386B">
        <w:trPr>
          <w:trHeight w:val="300"/>
        </w:trPr>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jc w:val="both"/>
            </w:pPr>
            <w:r w:rsidRPr="041F2957">
              <w:rPr>
                <w:rFonts w:ascii="Verdana" w:eastAsia="Verdana" w:hAnsi="Verdana" w:cs="Verdana"/>
                <w:sz w:val="16"/>
                <w:szCs w:val="16"/>
              </w:rPr>
              <w:t>Lot recalled from the market</w:t>
            </w:r>
          </w:p>
          <w:p w:rsidR="0074386B" w:rsidRDefault="0074386B" w:rsidP="0074386B">
            <w:pPr>
              <w:spacing w:after="120"/>
              <w:ind w:right="34"/>
              <w:jc w:val="both"/>
            </w:pPr>
            <w:r w:rsidRPr="041F2957">
              <w:rPr>
                <w:rFonts w:ascii="Verdana" w:eastAsia="Verdana" w:hAnsi="Verdana" w:cs="Verdana"/>
                <w:sz w:val="16"/>
                <w:szCs w:val="16"/>
              </w:rPr>
              <w:t>Lot not released on the market</w:t>
            </w:r>
          </w:p>
        </w:tc>
        <w:tc>
          <w:tcPr>
            <w:tcW w:w="371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jc w:val="both"/>
            </w:pPr>
            <w:r w:rsidRPr="041F2957">
              <w:rPr>
                <w:rFonts w:ascii="Verdana" w:eastAsia="Verdana" w:hAnsi="Verdana" w:cs="Verdana"/>
                <w:sz w:val="16"/>
                <w:szCs w:val="16"/>
              </w:rPr>
              <w:t xml:space="preserve"> </w:t>
            </w:r>
          </w:p>
        </w:tc>
        <w:tc>
          <w:tcPr>
            <w:tcW w:w="1547"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jc w:val="both"/>
            </w:pPr>
            <w:r w:rsidRPr="041F2957">
              <w:rPr>
                <w:rFonts w:ascii="Verdana" w:eastAsia="Verdana" w:hAnsi="Verdana" w:cs="Verdana"/>
                <w:sz w:val="16"/>
                <w:szCs w:val="16"/>
              </w:rPr>
              <w:t>3</w:t>
            </w:r>
          </w:p>
          <w:p w:rsidR="0074386B" w:rsidRDefault="0074386B" w:rsidP="0074386B">
            <w:pPr>
              <w:spacing w:after="120"/>
              <w:ind w:right="34"/>
              <w:jc w:val="both"/>
            </w:pPr>
            <w:r w:rsidRPr="041F2957">
              <w:rPr>
                <w:rFonts w:ascii="Verdana" w:eastAsia="Verdana" w:hAnsi="Verdana" w:cs="Verdana"/>
                <w:sz w:val="16"/>
                <w:szCs w:val="16"/>
              </w:rPr>
              <w:t xml:space="preserve"> </w:t>
            </w:r>
          </w:p>
          <w:p w:rsidR="0074386B" w:rsidRDefault="0074386B" w:rsidP="0074386B">
            <w:pPr>
              <w:spacing w:after="120"/>
              <w:ind w:right="34"/>
              <w:jc w:val="both"/>
            </w:pPr>
            <w:r w:rsidRPr="041F2957">
              <w:rPr>
                <w:rFonts w:ascii="Verdana" w:eastAsia="Verdana" w:hAnsi="Verdana" w:cs="Verdana"/>
                <w:sz w:val="16"/>
                <w:szCs w:val="16"/>
              </w:rPr>
              <w:t>1</w:t>
            </w:r>
          </w:p>
          <w:p w:rsidR="0074386B" w:rsidRDefault="0074386B" w:rsidP="0074386B">
            <w:pPr>
              <w:spacing w:after="120"/>
              <w:ind w:right="34"/>
              <w:jc w:val="both"/>
            </w:pPr>
            <w:r w:rsidRPr="041F2957">
              <w:rPr>
                <w:rFonts w:ascii="Verdana" w:eastAsia="Verdana" w:hAnsi="Verdana" w:cs="Verdana"/>
                <w:sz w:val="16"/>
                <w:szCs w:val="16"/>
              </w:rPr>
              <w:t xml:space="preserve"> </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pPr>
            <w:r w:rsidRPr="041F2957">
              <w:rPr>
                <w:rFonts w:ascii="Verdana" w:eastAsia="Verdana" w:hAnsi="Verdana" w:cs="Verdana"/>
                <w:sz w:val="16"/>
                <w:szCs w:val="16"/>
              </w:rPr>
              <w:t xml:space="preserve"> </w:t>
            </w:r>
          </w:p>
        </w:tc>
      </w:tr>
      <w:tr w:rsidR="0074386B" w:rsidTr="0074386B">
        <w:trPr>
          <w:trHeight w:val="300"/>
        </w:trPr>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jc w:val="both"/>
            </w:pPr>
            <w:r w:rsidRPr="041F2957">
              <w:rPr>
                <w:rFonts w:ascii="Verdana" w:eastAsia="Verdana" w:hAnsi="Verdana" w:cs="Verdana"/>
                <w:sz w:val="16"/>
                <w:szCs w:val="16"/>
              </w:rPr>
              <w:t>Destruction of non-compliant lot</w:t>
            </w:r>
          </w:p>
        </w:tc>
        <w:tc>
          <w:tcPr>
            <w:tcW w:w="371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jc w:val="both"/>
            </w:pPr>
            <w:r w:rsidRPr="041F2957">
              <w:rPr>
                <w:rFonts w:ascii="Verdana" w:eastAsia="Verdana" w:hAnsi="Verdana" w:cs="Verdana"/>
                <w:sz w:val="16"/>
                <w:szCs w:val="16"/>
              </w:rPr>
              <w:t xml:space="preserve"> </w:t>
            </w:r>
          </w:p>
        </w:tc>
        <w:tc>
          <w:tcPr>
            <w:tcW w:w="1547"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jc w:val="both"/>
            </w:pPr>
            <w:r w:rsidRPr="041F2957">
              <w:rPr>
                <w:rFonts w:ascii="Verdana" w:eastAsia="Verdana" w:hAnsi="Verdana" w:cs="Verdana"/>
                <w:sz w:val="16"/>
                <w:szCs w:val="16"/>
              </w:rPr>
              <w:t>37</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4"/>
              <w:rPr>
                <w:rFonts w:ascii="Verdana" w:eastAsia="Verdana" w:hAnsi="Verdana" w:cs="Verdana"/>
                <w:sz w:val="16"/>
                <w:szCs w:val="16"/>
              </w:rPr>
            </w:pPr>
          </w:p>
        </w:tc>
      </w:tr>
    </w:tbl>
    <w:p w:rsidR="0074386B" w:rsidRDefault="0074386B" w:rsidP="0074386B">
      <w:pPr>
        <w:spacing w:line="240" w:lineRule="auto"/>
      </w:pPr>
    </w:p>
    <w:p w:rsidR="0074386B" w:rsidRPr="005D75E3" w:rsidRDefault="0074386B" w:rsidP="005D75E3">
      <w:pPr>
        <w:spacing w:after="120" w:line="240" w:lineRule="auto"/>
        <w:ind w:right="-2"/>
        <w:jc w:val="both"/>
        <w:rPr>
          <w:rFonts w:ascii="Verdana" w:eastAsiaTheme="majorEastAsia" w:hAnsi="Verdana" w:cstheme="majorBidi"/>
          <w:color w:val="323E4F" w:themeColor="text2" w:themeShade="BF"/>
          <w:highlight w:val="lightGray"/>
        </w:rPr>
      </w:pPr>
      <w:bookmarkStart w:id="16" w:name="_Toc124257389"/>
      <w:bookmarkStart w:id="17" w:name="_Toc128639948"/>
      <w:r w:rsidRPr="005D75E3">
        <w:rPr>
          <w:rFonts w:ascii="Verdana" w:eastAsiaTheme="majorEastAsia" w:hAnsi="Verdana" w:cstheme="majorBidi"/>
          <w:color w:val="323E4F" w:themeColor="text2" w:themeShade="BF"/>
          <w:highlight w:val="lightGray"/>
        </w:rPr>
        <w:t>Quality assurance</w:t>
      </w:r>
      <w:bookmarkEnd w:id="16"/>
      <w:bookmarkEnd w:id="17"/>
    </w:p>
    <w:p w:rsidR="0074386B" w:rsidRPr="005D75E3" w:rsidRDefault="0074386B" w:rsidP="0074386B">
      <w:pPr>
        <w:spacing w:after="120" w:line="240" w:lineRule="auto"/>
        <w:ind w:right="-2"/>
        <w:jc w:val="both"/>
      </w:pPr>
      <w:r w:rsidRPr="005D75E3">
        <w:rPr>
          <w:rFonts w:ascii="Verdana" w:eastAsia="Verdana" w:hAnsi="Verdana" w:cs="Verdana"/>
          <w:sz w:val="20"/>
          <w:szCs w:val="20"/>
        </w:rPr>
        <w:t>The laboratories performing analysis for official controls in the pesticide residues area meet the requirements of the technical standard ČSN EN ISO/IEC 17025:2005. They are accredited by the Czech Accreditation Institute (CIA), regularly participate in proficiency testing at international levels and the methods of analysis used are validated.</w:t>
      </w:r>
    </w:p>
    <w:p w:rsidR="0074386B" w:rsidRPr="005D75E3" w:rsidRDefault="0074386B" w:rsidP="0074386B">
      <w:pPr>
        <w:pStyle w:val="EFSATabletitle"/>
        <w:spacing w:before="0" w:after="120" w:line="240" w:lineRule="auto"/>
        <w:ind w:right="-2"/>
        <w:jc w:val="both"/>
        <w:rPr>
          <w:color w:val="323E4F" w:themeColor="text2" w:themeShade="BF"/>
        </w:rPr>
      </w:pPr>
      <w:r w:rsidRPr="005D75E3">
        <w:rPr>
          <w:color w:val="323E4F" w:themeColor="text2" w:themeShade="BF"/>
        </w:rPr>
        <w:t>Laboratory participation in the national control programme</w:t>
      </w:r>
    </w:p>
    <w:tbl>
      <w:tblPr>
        <w:tblStyle w:val="Mkatabulky"/>
        <w:tblW w:w="9542" w:type="dxa"/>
        <w:tblLayout w:type="fixed"/>
        <w:tblLook w:val="0660" w:firstRow="1" w:lastRow="1" w:firstColumn="0" w:lastColumn="0" w:noHBand="1" w:noVBand="1"/>
      </w:tblPr>
      <w:tblGrid>
        <w:gridCol w:w="989"/>
        <w:gridCol w:w="1808"/>
        <w:gridCol w:w="737"/>
        <w:gridCol w:w="2242"/>
        <w:gridCol w:w="1793"/>
        <w:gridCol w:w="1973"/>
      </w:tblGrid>
      <w:tr w:rsidR="0074386B" w:rsidTr="007050CE">
        <w:trPr>
          <w:trHeight w:val="15"/>
        </w:trPr>
        <w:tc>
          <w:tcPr>
            <w:tcW w:w="989" w:type="dxa"/>
            <w:vMerge w:val="restart"/>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3"/>
              <w:jc w:val="both"/>
            </w:pPr>
            <w:r w:rsidRPr="041F2957">
              <w:rPr>
                <w:rFonts w:ascii="Verdana" w:eastAsia="Verdana" w:hAnsi="Verdana" w:cs="Verdana"/>
                <w:b/>
                <w:bCs/>
                <w:sz w:val="16"/>
                <w:szCs w:val="16"/>
              </w:rPr>
              <w:t>Country</w:t>
            </w:r>
          </w:p>
        </w:tc>
        <w:tc>
          <w:tcPr>
            <w:tcW w:w="2545" w:type="dxa"/>
            <w:gridSpan w:val="2"/>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3"/>
              <w:jc w:val="both"/>
            </w:pPr>
            <w:r w:rsidRPr="041F2957">
              <w:rPr>
                <w:rFonts w:ascii="Verdana" w:eastAsia="Verdana" w:hAnsi="Verdana" w:cs="Verdana"/>
                <w:b/>
                <w:bCs/>
                <w:color w:val="000000"/>
                <w:sz w:val="16"/>
                <w:szCs w:val="16"/>
              </w:rPr>
              <w:t xml:space="preserve">Laboratory </w:t>
            </w:r>
          </w:p>
        </w:tc>
        <w:tc>
          <w:tcPr>
            <w:tcW w:w="4035" w:type="dxa"/>
            <w:gridSpan w:val="2"/>
            <w:tcBorders>
              <w:top w:val="single" w:sz="8" w:space="0" w:color="auto"/>
              <w:left w:val="nil"/>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3"/>
              <w:jc w:val="both"/>
            </w:pPr>
            <w:r w:rsidRPr="041F2957">
              <w:rPr>
                <w:rFonts w:ascii="Verdana" w:eastAsia="Verdana" w:hAnsi="Verdana" w:cs="Verdana"/>
                <w:b/>
                <w:bCs/>
                <w:color w:val="000000"/>
                <w:sz w:val="16"/>
                <w:szCs w:val="16"/>
              </w:rPr>
              <w:t>Accreditation</w:t>
            </w:r>
          </w:p>
        </w:tc>
        <w:tc>
          <w:tcPr>
            <w:tcW w:w="1973" w:type="dxa"/>
            <w:vMerge w:val="restart"/>
            <w:tcBorders>
              <w:top w:val="single" w:sz="8" w:space="0" w:color="auto"/>
              <w:left w:val="nil"/>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3"/>
              <w:jc w:val="both"/>
            </w:pPr>
            <w:r w:rsidRPr="041F2957">
              <w:rPr>
                <w:rFonts w:ascii="Verdana" w:eastAsia="Verdana" w:hAnsi="Verdana" w:cs="Verdana"/>
                <w:b/>
                <w:bCs/>
                <w:color w:val="000000"/>
                <w:sz w:val="16"/>
                <w:szCs w:val="16"/>
              </w:rPr>
              <w:t>Participation in proficiency tests or inter-laboratory tests</w:t>
            </w:r>
          </w:p>
        </w:tc>
      </w:tr>
      <w:tr w:rsidR="0074386B" w:rsidTr="007050CE">
        <w:trPr>
          <w:trHeight w:val="360"/>
        </w:trPr>
        <w:tc>
          <w:tcPr>
            <w:tcW w:w="989" w:type="dxa"/>
            <w:vMerge/>
            <w:tcBorders>
              <w:left w:val="single" w:sz="0" w:space="0" w:color="auto"/>
              <w:bottom w:val="single" w:sz="0" w:space="0" w:color="auto"/>
              <w:right w:val="single" w:sz="0" w:space="0" w:color="auto"/>
            </w:tcBorders>
            <w:vAlign w:val="center"/>
          </w:tcPr>
          <w:p w:rsidR="0074386B" w:rsidRDefault="0074386B" w:rsidP="0074386B"/>
        </w:tc>
        <w:tc>
          <w:tcPr>
            <w:tcW w:w="1808" w:type="dxa"/>
            <w:tcBorders>
              <w:top w:val="single" w:sz="8" w:space="0" w:color="auto"/>
              <w:left w:val="nil"/>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3"/>
              <w:jc w:val="both"/>
            </w:pPr>
            <w:r w:rsidRPr="041F2957">
              <w:rPr>
                <w:rFonts w:ascii="Verdana" w:eastAsia="Verdana" w:hAnsi="Verdana" w:cs="Verdana"/>
                <w:b/>
                <w:bCs/>
                <w:color w:val="000000"/>
                <w:sz w:val="16"/>
                <w:szCs w:val="16"/>
              </w:rPr>
              <w:t>Name</w:t>
            </w:r>
          </w:p>
        </w:tc>
        <w:tc>
          <w:tcPr>
            <w:tcW w:w="737" w:type="dxa"/>
            <w:tcBorders>
              <w:top w:val="nil"/>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3"/>
              <w:jc w:val="both"/>
            </w:pPr>
            <w:r w:rsidRPr="041F2957">
              <w:rPr>
                <w:rFonts w:ascii="Verdana" w:eastAsia="Verdana" w:hAnsi="Verdana" w:cs="Verdana"/>
                <w:b/>
                <w:bCs/>
                <w:color w:val="000000"/>
                <w:sz w:val="16"/>
                <w:szCs w:val="16"/>
              </w:rPr>
              <w:t>Code</w:t>
            </w:r>
          </w:p>
        </w:tc>
        <w:tc>
          <w:tcPr>
            <w:tcW w:w="2242"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3"/>
              <w:jc w:val="both"/>
            </w:pPr>
            <w:r w:rsidRPr="041F2957">
              <w:rPr>
                <w:rFonts w:ascii="Verdana" w:eastAsia="Verdana" w:hAnsi="Verdana" w:cs="Verdana"/>
                <w:b/>
                <w:bCs/>
                <w:color w:val="000000"/>
                <w:sz w:val="16"/>
                <w:szCs w:val="16"/>
              </w:rPr>
              <w:t>Date</w:t>
            </w:r>
          </w:p>
        </w:tc>
        <w:tc>
          <w:tcPr>
            <w:tcW w:w="1793" w:type="dxa"/>
            <w:tcBorders>
              <w:top w:val="nil"/>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33"/>
              <w:jc w:val="both"/>
            </w:pPr>
            <w:r w:rsidRPr="041F2957">
              <w:rPr>
                <w:rFonts w:ascii="Verdana" w:eastAsia="Verdana" w:hAnsi="Verdana" w:cs="Verdana"/>
                <w:b/>
                <w:bCs/>
                <w:color w:val="000000"/>
                <w:sz w:val="16"/>
                <w:szCs w:val="16"/>
              </w:rPr>
              <w:t>Body</w:t>
            </w:r>
          </w:p>
        </w:tc>
        <w:tc>
          <w:tcPr>
            <w:tcW w:w="1973" w:type="dxa"/>
            <w:vMerge/>
            <w:tcBorders>
              <w:left w:val="nil"/>
              <w:bottom w:val="single" w:sz="0" w:space="0" w:color="auto"/>
              <w:right w:val="single" w:sz="0" w:space="0" w:color="auto"/>
            </w:tcBorders>
            <w:vAlign w:val="center"/>
          </w:tcPr>
          <w:p w:rsidR="0074386B" w:rsidRDefault="0074386B" w:rsidP="0074386B"/>
        </w:tc>
      </w:tr>
      <w:tr w:rsidR="0074386B" w:rsidTr="007050CE">
        <w:trPr>
          <w:trHeight w:val="15"/>
        </w:trPr>
        <w:tc>
          <w:tcPr>
            <w:tcW w:w="989" w:type="dxa"/>
            <w:tcBorders>
              <w:top w:val="nil"/>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Czechia</w:t>
            </w:r>
          </w:p>
        </w:tc>
        <w:tc>
          <w:tcPr>
            <w:tcW w:w="180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Czech Agriculture and Food Inspection Authority (CAFIA)</w:t>
            </w:r>
          </w:p>
        </w:tc>
        <w:tc>
          <w:tcPr>
            <w:tcW w:w="737"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S01</w:t>
            </w:r>
          </w:p>
        </w:tc>
        <w:tc>
          <w:tcPr>
            <w:tcW w:w="2242"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EN ISO/IEC 17025, Certificate No. 4543/2023 (12.10.2023)</w:t>
            </w:r>
          </w:p>
        </w:tc>
        <w:tc>
          <w:tcPr>
            <w:tcW w:w="1793"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Czech Accreditation Institute (CAI), Prague, Czechia</w:t>
            </w:r>
          </w:p>
        </w:tc>
        <w:tc>
          <w:tcPr>
            <w:tcW w:w="1973" w:type="dxa"/>
            <w:tcBorders>
              <w:top w:val="nil"/>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EUPT-CF17, EUPT-FV25, EUPT-SM15, EUPT-SRM18</w:t>
            </w:r>
          </w:p>
          <w:p w:rsidR="0074386B" w:rsidRDefault="0074386B" w:rsidP="0074386B">
            <w:pPr>
              <w:spacing w:after="120"/>
              <w:ind w:right="33"/>
              <w:jc w:val="both"/>
            </w:pPr>
            <w:r w:rsidRPr="041F2957">
              <w:rPr>
                <w:rFonts w:ascii="Verdana" w:eastAsia="Verdana" w:hAnsi="Verdana" w:cs="Verdana"/>
                <w:sz w:val="16"/>
                <w:szCs w:val="16"/>
              </w:rPr>
              <w:t xml:space="preserve"> </w:t>
            </w:r>
          </w:p>
        </w:tc>
      </w:tr>
      <w:tr w:rsidR="0074386B" w:rsidTr="007050CE">
        <w:trPr>
          <w:trHeight w:val="15"/>
        </w:trPr>
        <w:tc>
          <w:tcPr>
            <w:tcW w:w="98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Czechia</w:t>
            </w:r>
          </w:p>
        </w:tc>
        <w:tc>
          <w:tcPr>
            <w:tcW w:w="180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State Veterinary Institute Prague</w:t>
            </w:r>
          </w:p>
        </w:tc>
        <w:tc>
          <w:tcPr>
            <w:tcW w:w="737"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V01</w:t>
            </w:r>
          </w:p>
        </w:tc>
        <w:tc>
          <w:tcPr>
            <w:tcW w:w="2242"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EN ISO/IEC 17025, Certificate No. 27/2024 (24.1.2024)</w:t>
            </w:r>
          </w:p>
        </w:tc>
        <w:tc>
          <w:tcPr>
            <w:tcW w:w="1793"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CAI, Prague, Czechia</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EUPT-AO18</w:t>
            </w:r>
          </w:p>
          <w:p w:rsidR="0074386B" w:rsidRDefault="0074386B" w:rsidP="0074386B">
            <w:pPr>
              <w:spacing w:after="120"/>
              <w:ind w:right="33"/>
              <w:jc w:val="both"/>
            </w:pPr>
            <w:r w:rsidRPr="041F2957">
              <w:rPr>
                <w:rFonts w:ascii="Verdana" w:eastAsia="Verdana" w:hAnsi="Verdana" w:cs="Verdana"/>
                <w:sz w:val="16"/>
                <w:szCs w:val="16"/>
              </w:rPr>
              <w:t>EUPT-BF1</w:t>
            </w:r>
          </w:p>
          <w:p w:rsidR="0074386B" w:rsidRDefault="0074386B" w:rsidP="0074386B">
            <w:pPr>
              <w:spacing w:after="120"/>
              <w:ind w:right="33"/>
              <w:jc w:val="both"/>
            </w:pPr>
            <w:r w:rsidRPr="041F2957">
              <w:rPr>
                <w:rFonts w:ascii="Verdana" w:eastAsia="Verdana" w:hAnsi="Verdana" w:cs="Verdana"/>
                <w:sz w:val="16"/>
                <w:szCs w:val="16"/>
              </w:rPr>
              <w:t xml:space="preserve">FAPAS 09164  </w:t>
            </w:r>
          </w:p>
        </w:tc>
      </w:tr>
      <w:tr w:rsidR="0074386B" w:rsidTr="007050CE">
        <w:trPr>
          <w:trHeight w:val="15"/>
        </w:trPr>
        <w:tc>
          <w:tcPr>
            <w:tcW w:w="98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Czechia</w:t>
            </w:r>
          </w:p>
        </w:tc>
        <w:tc>
          <w:tcPr>
            <w:tcW w:w="180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 xml:space="preserve">Metrological and Testing laboratory, University of chemistry and technology </w:t>
            </w:r>
          </w:p>
        </w:tc>
        <w:tc>
          <w:tcPr>
            <w:tcW w:w="737"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O01</w:t>
            </w:r>
          </w:p>
        </w:tc>
        <w:tc>
          <w:tcPr>
            <w:tcW w:w="2242"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EN ISO/IEC 17025, Certificate No. 170/2024 (11.4.2024), previous Certificate 100/2023 (6.3.2023)</w:t>
            </w:r>
          </w:p>
        </w:tc>
        <w:tc>
          <w:tcPr>
            <w:tcW w:w="1793"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CAI, Prague, Czechia</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EUPT-FV25, EUPT-SM15, EUPT-SRM18, EUPT-AO18, EUPT-CF17, FAPAS 19367 (EO)</w:t>
            </w:r>
          </w:p>
        </w:tc>
      </w:tr>
      <w:tr w:rsidR="0074386B" w:rsidTr="007050CE">
        <w:trPr>
          <w:trHeight w:val="15"/>
        </w:trPr>
        <w:tc>
          <w:tcPr>
            <w:tcW w:w="989"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Czechia</w:t>
            </w:r>
          </w:p>
        </w:tc>
        <w:tc>
          <w:tcPr>
            <w:tcW w:w="180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Central Institute for Supervising and Testing in Agriculture</w:t>
            </w:r>
          </w:p>
        </w:tc>
        <w:tc>
          <w:tcPr>
            <w:tcW w:w="737"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U01</w:t>
            </w:r>
          </w:p>
        </w:tc>
        <w:tc>
          <w:tcPr>
            <w:tcW w:w="2242"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Certificate of accreditation No. 105/2024 (1. 3. 2024)</w:t>
            </w:r>
          </w:p>
        </w:tc>
        <w:tc>
          <w:tcPr>
            <w:tcW w:w="1793"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CAI, Prague, Czechia</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33"/>
              <w:jc w:val="both"/>
            </w:pPr>
            <w:r w:rsidRPr="041F2957">
              <w:rPr>
                <w:rFonts w:ascii="Verdana" w:eastAsia="Verdana" w:hAnsi="Verdana" w:cs="Verdana"/>
                <w:sz w:val="16"/>
                <w:szCs w:val="16"/>
              </w:rPr>
              <w:t>EUPT-CF17,</w:t>
            </w:r>
          </w:p>
          <w:p w:rsidR="0074386B" w:rsidRDefault="0074386B" w:rsidP="0074386B">
            <w:pPr>
              <w:spacing w:after="120"/>
              <w:ind w:right="33"/>
              <w:jc w:val="both"/>
            </w:pPr>
            <w:r w:rsidRPr="041F2957">
              <w:rPr>
                <w:rFonts w:ascii="Verdana" w:eastAsia="Verdana" w:hAnsi="Verdana" w:cs="Verdana"/>
                <w:sz w:val="16"/>
                <w:szCs w:val="16"/>
              </w:rPr>
              <w:t>EUPT-SRM18</w:t>
            </w:r>
          </w:p>
        </w:tc>
      </w:tr>
    </w:tbl>
    <w:p w:rsidR="0074386B" w:rsidRDefault="0074386B" w:rsidP="0074386B">
      <w:pPr>
        <w:pStyle w:val="EFSABodytext"/>
        <w:spacing w:line="240" w:lineRule="auto"/>
        <w:rPr>
          <w:color w:val="323E4F" w:themeColor="text2" w:themeShade="BF"/>
          <w:highlight w:val="yellow"/>
        </w:rPr>
      </w:pPr>
    </w:p>
    <w:p w:rsidR="0074386B" w:rsidRPr="005D75E3" w:rsidRDefault="0074386B" w:rsidP="0074386B">
      <w:pPr>
        <w:pStyle w:val="EFSAHeading2"/>
        <w:spacing w:before="0" w:after="120" w:line="240" w:lineRule="auto"/>
        <w:ind w:left="0" w:right="-2" w:firstLine="0"/>
        <w:jc w:val="both"/>
        <w:rPr>
          <w:color w:val="323E4F" w:themeColor="text2" w:themeShade="BF"/>
          <w:sz w:val="22"/>
          <w:szCs w:val="22"/>
        </w:rPr>
      </w:pPr>
      <w:bookmarkStart w:id="18" w:name="_Toc124257390"/>
      <w:bookmarkStart w:id="19" w:name="_Toc170750231"/>
      <w:r w:rsidRPr="005D75E3">
        <w:rPr>
          <w:color w:val="323E4F" w:themeColor="text2" w:themeShade="BF"/>
          <w:sz w:val="22"/>
          <w:szCs w:val="22"/>
          <w:highlight w:val="lightGray"/>
        </w:rPr>
        <w:t>Processing factors</w:t>
      </w:r>
      <w:bookmarkStart w:id="20" w:name="_GoBack"/>
      <w:bookmarkEnd w:id="18"/>
      <w:bookmarkEnd w:id="19"/>
      <w:bookmarkEnd w:id="20"/>
    </w:p>
    <w:p w:rsidR="0074386B" w:rsidRPr="005D75E3" w:rsidRDefault="0074386B" w:rsidP="0074386B">
      <w:pPr>
        <w:pStyle w:val="EFSABodytext"/>
        <w:spacing w:before="0" w:after="120" w:line="240" w:lineRule="auto"/>
        <w:ind w:right="-2"/>
      </w:pPr>
      <w:r w:rsidRPr="005D75E3">
        <w:rPr>
          <w:color w:val="323E4F" w:themeColor="text2" w:themeShade="BF"/>
        </w:rPr>
        <w:t>Processing factors are applied when necessary to verify compliance of processed products with EU MRLs in accordance with Article 20 of Regulation 396/2005</w:t>
      </w:r>
      <w:r w:rsidRPr="005D75E3">
        <w:rPr>
          <w:rStyle w:val="Znakapoznpodarou"/>
          <w:color w:val="323E4F" w:themeColor="text2" w:themeShade="BF"/>
        </w:rPr>
        <w:footnoteReference w:id="15"/>
      </w:r>
      <w:r w:rsidRPr="005D75E3">
        <w:rPr>
          <w:color w:val="323E4F" w:themeColor="text2" w:themeShade="BF"/>
        </w:rPr>
        <w:t xml:space="preserve">. </w:t>
      </w:r>
      <w:r w:rsidRPr="005D75E3">
        <w:rPr>
          <w:rFonts w:eastAsia="Verdana" w:cs="Verdana"/>
        </w:rPr>
        <w:t xml:space="preserve">Processing factors </w:t>
      </w:r>
      <w:r w:rsidRPr="005D75E3">
        <w:rPr>
          <w:rFonts w:eastAsia="Verdana" w:cs="Verdana"/>
        </w:rPr>
        <w:lastRenderedPageBreak/>
        <w:t>were applied to cover the dehydration of fruit (prunes, apricot, dates, red currant, grapes), goji and peppers.</w:t>
      </w:r>
    </w:p>
    <w:p w:rsidR="0074386B" w:rsidRPr="005D75E3" w:rsidRDefault="0074386B" w:rsidP="0074386B">
      <w:pPr>
        <w:pStyle w:val="EFSATabletitle"/>
        <w:spacing w:before="0" w:after="120" w:line="240" w:lineRule="auto"/>
        <w:ind w:right="-2"/>
        <w:jc w:val="both"/>
        <w:rPr>
          <w:color w:val="323E4F" w:themeColor="text2" w:themeShade="BF"/>
        </w:rPr>
      </w:pPr>
      <w:r w:rsidRPr="005D75E3">
        <w:rPr>
          <w:color w:val="323E4F" w:themeColor="text2" w:themeShade="BF"/>
        </w:rPr>
        <w:t>Processing factors</w:t>
      </w:r>
    </w:p>
    <w:tbl>
      <w:tblPr>
        <w:tblStyle w:val="EFSAtable1"/>
        <w:tblW w:w="9520" w:type="dxa"/>
        <w:tblBorders>
          <w:insideH w:val="none" w:sz="0" w:space="0" w:color="auto"/>
          <w:insideV w:val="none" w:sz="0" w:space="0" w:color="auto"/>
        </w:tblBorders>
        <w:tblLayout w:type="fixed"/>
        <w:tblLook w:val="06A0" w:firstRow="1" w:lastRow="0" w:firstColumn="1" w:lastColumn="0" w:noHBand="1" w:noVBand="1"/>
      </w:tblPr>
      <w:tblGrid>
        <w:gridCol w:w="3775"/>
        <w:gridCol w:w="1368"/>
        <w:gridCol w:w="1325"/>
        <w:gridCol w:w="1128"/>
        <w:gridCol w:w="1924"/>
      </w:tblGrid>
      <w:tr w:rsidR="0074386B"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129"/>
              <w:jc w:val="both"/>
              <w:rPr>
                <w:rFonts w:ascii="Verdana" w:eastAsia="Verdana" w:hAnsi="Verdana" w:cs="Verdana"/>
                <w:b/>
                <w:bCs/>
                <w:color w:val="000000"/>
                <w:sz w:val="16"/>
                <w:szCs w:val="16"/>
                <w:vertAlign w:val="superscript"/>
              </w:rPr>
            </w:pPr>
            <w:r w:rsidRPr="041F2957">
              <w:rPr>
                <w:rFonts w:ascii="Verdana" w:eastAsia="Verdana" w:hAnsi="Verdana" w:cs="Verdana"/>
                <w:b/>
                <w:bCs/>
                <w:sz w:val="16"/>
                <w:szCs w:val="16"/>
              </w:rPr>
              <w:t>Pesticide</w:t>
            </w:r>
            <w:r w:rsidRPr="041F2957">
              <w:rPr>
                <w:rFonts w:ascii="Verdana" w:eastAsia="Verdana" w:hAnsi="Verdana" w:cs="Verdana"/>
                <w:b/>
                <w:bCs/>
                <w:color w:val="000000"/>
                <w:sz w:val="16"/>
                <w:szCs w:val="16"/>
                <w:vertAlign w:val="superscript"/>
              </w:rPr>
              <w:t>(a)</w:t>
            </w:r>
          </w:p>
        </w:tc>
        <w:tc>
          <w:tcPr>
            <w:tcW w:w="1368"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129"/>
              <w:jc w:val="both"/>
              <w:rPr>
                <w:rFonts w:ascii="Verdana" w:eastAsia="Verdana" w:hAnsi="Verdana" w:cs="Verdana"/>
                <w:b/>
                <w:bCs/>
                <w:color w:val="000000"/>
                <w:sz w:val="16"/>
                <w:szCs w:val="16"/>
              </w:rPr>
            </w:pPr>
            <w:r w:rsidRPr="041F2957">
              <w:rPr>
                <w:rFonts w:ascii="Verdana" w:eastAsia="Verdana" w:hAnsi="Verdana" w:cs="Verdana"/>
                <w:b/>
                <w:bCs/>
                <w:color w:val="000000"/>
                <w:sz w:val="16"/>
                <w:szCs w:val="16"/>
              </w:rPr>
              <w:t>Unprocessed product (RAC)</w:t>
            </w:r>
          </w:p>
        </w:tc>
        <w:tc>
          <w:tcPr>
            <w:tcW w:w="1325"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129"/>
              <w:jc w:val="both"/>
              <w:rPr>
                <w:rFonts w:ascii="Verdana" w:eastAsia="Verdana" w:hAnsi="Verdana" w:cs="Verdana"/>
                <w:b/>
                <w:bCs/>
                <w:color w:val="000000"/>
                <w:sz w:val="16"/>
                <w:szCs w:val="16"/>
              </w:rPr>
            </w:pPr>
            <w:r w:rsidRPr="041F2957">
              <w:rPr>
                <w:rFonts w:ascii="Verdana" w:eastAsia="Verdana" w:hAnsi="Verdana" w:cs="Verdana"/>
                <w:b/>
                <w:bCs/>
                <w:color w:val="000000"/>
                <w:sz w:val="16"/>
                <w:szCs w:val="16"/>
              </w:rPr>
              <w:t>Processed product</w:t>
            </w:r>
          </w:p>
        </w:tc>
        <w:tc>
          <w:tcPr>
            <w:tcW w:w="1128"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129"/>
              <w:jc w:val="both"/>
              <w:rPr>
                <w:rFonts w:ascii="Verdana" w:eastAsia="Verdana" w:hAnsi="Verdana" w:cs="Verdana"/>
                <w:b/>
                <w:bCs/>
                <w:color w:val="000000"/>
                <w:sz w:val="16"/>
                <w:szCs w:val="16"/>
                <w:vertAlign w:val="superscript"/>
              </w:rPr>
            </w:pPr>
            <w:r w:rsidRPr="041F2957">
              <w:rPr>
                <w:rFonts w:ascii="Verdana" w:eastAsia="Verdana" w:hAnsi="Verdana" w:cs="Verdana"/>
                <w:b/>
                <w:bCs/>
                <w:color w:val="000000"/>
                <w:sz w:val="16"/>
                <w:szCs w:val="16"/>
              </w:rPr>
              <w:t>Processing factor</w:t>
            </w:r>
            <w:r w:rsidRPr="041F2957">
              <w:rPr>
                <w:rFonts w:ascii="Verdana" w:eastAsia="Verdana" w:hAnsi="Verdana" w:cs="Verdana"/>
                <w:b/>
                <w:bCs/>
                <w:color w:val="000000"/>
                <w:sz w:val="16"/>
                <w:szCs w:val="16"/>
                <w:vertAlign w:val="superscript"/>
              </w:rPr>
              <w:t>(b)</w:t>
            </w:r>
          </w:p>
        </w:tc>
        <w:tc>
          <w:tcPr>
            <w:tcW w:w="1924"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rsidR="0074386B" w:rsidRDefault="0074386B" w:rsidP="0074386B">
            <w:pPr>
              <w:spacing w:after="120"/>
              <w:ind w:right="-129"/>
              <w:jc w:val="both"/>
              <w:rPr>
                <w:rFonts w:ascii="Verdana" w:eastAsia="Verdana" w:hAnsi="Verdana" w:cs="Verdana"/>
                <w:b/>
                <w:bCs/>
                <w:color w:val="000000"/>
                <w:sz w:val="16"/>
                <w:szCs w:val="16"/>
              </w:rPr>
            </w:pPr>
            <w:r w:rsidRPr="041F2957">
              <w:rPr>
                <w:rFonts w:ascii="Verdana" w:eastAsia="Verdana" w:hAnsi="Verdana" w:cs="Verdana"/>
                <w:b/>
                <w:bCs/>
                <w:color w:val="000000"/>
                <w:sz w:val="16"/>
                <w:szCs w:val="16"/>
              </w:rPr>
              <w:t>Comments</w:t>
            </w:r>
          </w:p>
        </w:tc>
      </w:tr>
      <w:tr w:rsidR="0074386B"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proofErr w:type="spellStart"/>
            <w:r w:rsidRPr="041F2957">
              <w:rPr>
                <w:rFonts w:ascii="Verdana" w:eastAsia="Verdana" w:hAnsi="Verdana" w:cs="Verdana"/>
                <w:sz w:val="16"/>
                <w:szCs w:val="16"/>
              </w:rPr>
              <w:t>Captan</w:t>
            </w:r>
            <w:proofErr w:type="spellEnd"/>
            <w:r w:rsidRPr="041F2957">
              <w:rPr>
                <w:rFonts w:ascii="Verdana" w:eastAsia="Verdana" w:hAnsi="Verdana" w:cs="Verdana"/>
                <w:sz w:val="16"/>
                <w:szCs w:val="16"/>
              </w:rPr>
              <w:t xml:space="preserve">, cypermethrin, </w:t>
            </w:r>
            <w:proofErr w:type="spellStart"/>
            <w:r w:rsidRPr="041F2957">
              <w:rPr>
                <w:rFonts w:ascii="Verdana" w:eastAsia="Verdana" w:hAnsi="Verdana" w:cs="Verdana"/>
                <w:sz w:val="16"/>
                <w:szCs w:val="16"/>
              </w:rPr>
              <w:t>dodine</w:t>
            </w:r>
            <w:proofErr w:type="spellEnd"/>
            <w:r w:rsidRPr="041F2957">
              <w:rPr>
                <w:rFonts w:ascii="Verdana" w:eastAsia="Verdana" w:hAnsi="Verdana" w:cs="Verdana"/>
                <w:sz w:val="16"/>
                <w:szCs w:val="16"/>
              </w:rPr>
              <w:t>, thiacloprid</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Apricot</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Dried apricot</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6</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Processing factor was calculated from content of water in fresh and dried apricot</w:t>
            </w:r>
          </w:p>
        </w:tc>
      </w:tr>
      <w:tr w:rsidR="0074386B"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 xml:space="preserve">Diflubenzuron, </w:t>
            </w:r>
            <w:proofErr w:type="spellStart"/>
            <w:r w:rsidRPr="041F2957">
              <w:rPr>
                <w:rFonts w:ascii="Verdana" w:eastAsia="Verdana" w:hAnsi="Verdana" w:cs="Verdana"/>
                <w:sz w:val="16"/>
                <w:szCs w:val="16"/>
              </w:rPr>
              <w:t>fenayaquin</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fenpyroximate</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hexythiazox</w:t>
            </w:r>
            <w:proofErr w:type="spellEnd"/>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Dates</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Dried dates</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2</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Processing factor was calculated from content of water in fresh and dried dates</w:t>
            </w:r>
          </w:p>
        </w:tc>
      </w:tr>
      <w:tr w:rsidR="0074386B"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 xml:space="preserve">acetamiprid, bifenthrin, clothianidin, </w:t>
            </w:r>
            <w:proofErr w:type="spellStart"/>
            <w:r w:rsidRPr="041F2957">
              <w:rPr>
                <w:rFonts w:ascii="Verdana" w:eastAsia="Verdana" w:hAnsi="Verdana" w:cs="Verdana"/>
                <w:sz w:val="16"/>
                <w:szCs w:val="16"/>
              </w:rPr>
              <w:t>cyantraniliprol</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cyflumetofen</w:t>
            </w:r>
            <w:proofErr w:type="spellEnd"/>
            <w:r w:rsidRPr="041F2957">
              <w:rPr>
                <w:rFonts w:ascii="Verdana" w:eastAsia="Verdana" w:hAnsi="Verdana" w:cs="Verdana"/>
                <w:sz w:val="16"/>
                <w:szCs w:val="16"/>
              </w:rPr>
              <w:t xml:space="preserve">, dinotefuran, </w:t>
            </w:r>
            <w:proofErr w:type="spellStart"/>
            <w:r w:rsidRPr="041F2957">
              <w:rPr>
                <w:rFonts w:ascii="Verdana" w:eastAsia="Verdana" w:hAnsi="Verdana" w:cs="Verdana"/>
                <w:sz w:val="16"/>
                <w:szCs w:val="16"/>
              </w:rPr>
              <w:t>haloxyfop</w:t>
            </w:r>
            <w:proofErr w:type="spellEnd"/>
            <w:r w:rsidRPr="041F2957">
              <w:rPr>
                <w:rFonts w:ascii="Verdana" w:eastAsia="Verdana" w:hAnsi="Verdana" w:cs="Verdana"/>
                <w:sz w:val="16"/>
                <w:szCs w:val="16"/>
              </w:rPr>
              <w:t xml:space="preserve">, imidacloprid, lambda-cyhalothrin, lufenuron, </w:t>
            </w:r>
            <w:proofErr w:type="spellStart"/>
            <w:r w:rsidRPr="041F2957">
              <w:rPr>
                <w:rFonts w:ascii="Verdana" w:eastAsia="Verdana" w:hAnsi="Verdana" w:cs="Verdana"/>
                <w:sz w:val="16"/>
                <w:szCs w:val="16"/>
              </w:rPr>
              <w:t>pyraclostrobin</w:t>
            </w:r>
            <w:proofErr w:type="spellEnd"/>
            <w:r w:rsidRPr="041F2957">
              <w:rPr>
                <w:rFonts w:ascii="Verdana" w:eastAsia="Verdana" w:hAnsi="Verdana" w:cs="Verdana"/>
                <w:sz w:val="16"/>
                <w:szCs w:val="16"/>
              </w:rPr>
              <w:t xml:space="preserve">, pyriproxyfen, </w:t>
            </w:r>
            <w:proofErr w:type="spellStart"/>
            <w:r w:rsidRPr="041F2957">
              <w:rPr>
                <w:rFonts w:ascii="Verdana" w:eastAsia="Verdana" w:hAnsi="Verdana" w:cs="Verdana"/>
                <w:sz w:val="16"/>
                <w:szCs w:val="16"/>
              </w:rPr>
              <w:t>pyridaben</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spirodiclofen</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spirotetramate</w:t>
            </w:r>
            <w:proofErr w:type="spellEnd"/>
            <w:r w:rsidRPr="041F2957">
              <w:rPr>
                <w:rFonts w:ascii="Verdana" w:eastAsia="Verdana" w:hAnsi="Verdana" w:cs="Verdana"/>
                <w:sz w:val="16"/>
                <w:szCs w:val="16"/>
              </w:rPr>
              <w:t xml:space="preserve">, sulfoxaflor, thiamethoxam </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Goji</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 xml:space="preserve">Dried goji </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5</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 xml:space="preserve">Processing factor was calculated from content of water in fresh and dried goji berries </w:t>
            </w:r>
          </w:p>
        </w:tc>
      </w:tr>
      <w:tr w:rsidR="0074386B"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 xml:space="preserve">azoxystrobin, </w:t>
            </w:r>
            <w:proofErr w:type="spellStart"/>
            <w:r w:rsidRPr="041F2957">
              <w:rPr>
                <w:rFonts w:ascii="Verdana" w:eastAsia="Verdana" w:hAnsi="Verdana" w:cs="Verdana"/>
                <w:sz w:val="16"/>
                <w:szCs w:val="16"/>
              </w:rPr>
              <w:t>boscalid</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difenoconazol</w:t>
            </w:r>
            <w:proofErr w:type="spellEnd"/>
            <w:r w:rsidRPr="041F2957">
              <w:rPr>
                <w:rFonts w:ascii="Verdana" w:eastAsia="Verdana" w:hAnsi="Verdana" w:cs="Verdana"/>
                <w:sz w:val="16"/>
                <w:szCs w:val="16"/>
              </w:rPr>
              <w:t>, pyrimethanil</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Prunes</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Dried prunes</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5</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 xml:space="preserve">Processing factor was calculated from content of water in fresh and dried prunes </w:t>
            </w:r>
          </w:p>
        </w:tc>
      </w:tr>
      <w:tr w:rsidR="0074386B"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proofErr w:type="spellStart"/>
            <w:r w:rsidRPr="041F2957">
              <w:rPr>
                <w:rFonts w:ascii="Verdana" w:eastAsia="Verdana" w:hAnsi="Verdana" w:cs="Verdana"/>
                <w:sz w:val="16"/>
                <w:szCs w:val="16"/>
              </w:rPr>
              <w:t>Boscalid</w:t>
            </w:r>
            <w:proofErr w:type="spellEnd"/>
            <w:r w:rsidRPr="041F2957">
              <w:rPr>
                <w:rFonts w:ascii="Verdana" w:eastAsia="Verdana" w:hAnsi="Verdana" w:cs="Verdana"/>
                <w:sz w:val="16"/>
                <w:szCs w:val="16"/>
              </w:rPr>
              <w:t xml:space="preserve">, carbendazim, </w:t>
            </w:r>
            <w:proofErr w:type="spellStart"/>
            <w:r w:rsidRPr="041F2957">
              <w:rPr>
                <w:rFonts w:ascii="Verdana" w:eastAsia="Verdana" w:hAnsi="Verdana" w:cs="Verdana"/>
                <w:sz w:val="16"/>
                <w:szCs w:val="16"/>
              </w:rPr>
              <w:t>difenoconazol</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dodin</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fenpyrximate</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hexythiazox</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pyraclostrobin</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tertraconazol</w:t>
            </w:r>
            <w:proofErr w:type="spellEnd"/>
            <w:r w:rsidRPr="041F2957">
              <w:rPr>
                <w:rFonts w:ascii="Verdana" w:eastAsia="Verdana" w:hAnsi="Verdana" w:cs="Verdana"/>
                <w:sz w:val="16"/>
                <w:szCs w:val="16"/>
              </w:rPr>
              <w:t xml:space="preserve">, </w:t>
            </w:r>
            <w:proofErr w:type="spellStart"/>
            <w:r w:rsidRPr="041F2957">
              <w:rPr>
                <w:rFonts w:ascii="Verdana" w:eastAsia="Verdana" w:hAnsi="Verdana" w:cs="Verdana"/>
                <w:sz w:val="16"/>
                <w:szCs w:val="16"/>
              </w:rPr>
              <w:t>trifloxystrobin</w:t>
            </w:r>
            <w:proofErr w:type="spellEnd"/>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Red currant</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Dried red currant</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4</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Processing factor was calculated from content of water in fresh and red currant</w:t>
            </w:r>
          </w:p>
        </w:tc>
      </w:tr>
      <w:tr w:rsidR="0074386B"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 xml:space="preserve">Acetamiprid, fluxapyroxad, pyrimethanil, </w:t>
            </w:r>
            <w:proofErr w:type="spellStart"/>
            <w:r w:rsidRPr="041F2957">
              <w:rPr>
                <w:rFonts w:ascii="Verdana" w:eastAsia="Verdana" w:hAnsi="Verdana" w:cs="Verdana"/>
                <w:sz w:val="16"/>
                <w:szCs w:val="16"/>
              </w:rPr>
              <w:t>spirotetramate</w:t>
            </w:r>
            <w:proofErr w:type="spellEnd"/>
            <w:r w:rsidRPr="041F2957">
              <w:rPr>
                <w:rFonts w:ascii="Verdana" w:eastAsia="Verdana" w:hAnsi="Verdana" w:cs="Verdana"/>
                <w:sz w:val="16"/>
                <w:szCs w:val="16"/>
              </w:rPr>
              <w:t>, sulfoxaflor</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Table grapes</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Raisins</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5</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Processing factor was calculated from content of water in fresh table grapes and raisins</w:t>
            </w:r>
          </w:p>
        </w:tc>
      </w:tr>
      <w:tr w:rsidR="0074386B"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pPr>
            <w:r w:rsidRPr="041F2957">
              <w:rPr>
                <w:rFonts w:ascii="Verdana" w:eastAsia="Verdana" w:hAnsi="Verdana" w:cs="Verdana"/>
                <w:sz w:val="16"/>
                <w:szCs w:val="16"/>
              </w:rPr>
              <w:t xml:space="preserve">clothianidin, </w:t>
            </w:r>
            <w:proofErr w:type="spellStart"/>
            <w:r w:rsidRPr="041F2957">
              <w:rPr>
                <w:rFonts w:ascii="Verdana" w:eastAsia="Verdana" w:hAnsi="Verdana" w:cs="Verdana"/>
                <w:sz w:val="16"/>
                <w:szCs w:val="16"/>
              </w:rPr>
              <w:t>chlorantraniliprol</w:t>
            </w:r>
            <w:proofErr w:type="spellEnd"/>
            <w:r w:rsidRPr="041F2957">
              <w:rPr>
                <w:rFonts w:ascii="Verdana" w:eastAsia="Verdana" w:hAnsi="Verdana" w:cs="Verdana"/>
                <w:sz w:val="16"/>
                <w:szCs w:val="16"/>
              </w:rPr>
              <w:t xml:space="preserve">, chlorpyrifos, </w:t>
            </w:r>
            <w:proofErr w:type="spellStart"/>
            <w:r w:rsidRPr="041F2957">
              <w:rPr>
                <w:rFonts w:ascii="Verdana" w:eastAsia="Verdana" w:hAnsi="Verdana" w:cs="Verdana"/>
                <w:sz w:val="16"/>
                <w:szCs w:val="16"/>
              </w:rPr>
              <w:t>flonicamid</w:t>
            </w:r>
            <w:proofErr w:type="spellEnd"/>
            <w:r w:rsidRPr="041F2957">
              <w:rPr>
                <w:rFonts w:ascii="Verdana" w:eastAsia="Verdana" w:hAnsi="Verdana" w:cs="Verdana"/>
                <w:sz w:val="16"/>
                <w:szCs w:val="16"/>
              </w:rPr>
              <w:t xml:space="preserve">, imidacloprid, propamocarb, </w:t>
            </w:r>
            <w:proofErr w:type="spellStart"/>
            <w:r w:rsidRPr="041F2957">
              <w:rPr>
                <w:rFonts w:ascii="Verdana" w:eastAsia="Verdana" w:hAnsi="Verdana" w:cs="Verdana"/>
                <w:sz w:val="16"/>
                <w:szCs w:val="16"/>
              </w:rPr>
              <w:t>pyraclostrobin</w:t>
            </w:r>
            <w:proofErr w:type="spellEnd"/>
            <w:r w:rsidRPr="041F2957">
              <w:rPr>
                <w:rFonts w:ascii="Verdana" w:eastAsia="Verdana" w:hAnsi="Verdana" w:cs="Verdana"/>
                <w:sz w:val="16"/>
                <w:szCs w:val="16"/>
              </w:rPr>
              <w:t>, thiamethoxam</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pPr>
            <w:r w:rsidRPr="041F2957">
              <w:rPr>
                <w:rFonts w:ascii="Verdana" w:eastAsia="Verdana" w:hAnsi="Verdana" w:cs="Verdana"/>
                <w:sz w:val="16"/>
                <w:szCs w:val="16"/>
              </w:rPr>
              <w:t>Pepper</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pPr>
            <w:r w:rsidRPr="041F2957">
              <w:rPr>
                <w:rFonts w:ascii="Verdana" w:eastAsia="Verdana" w:hAnsi="Verdana" w:cs="Verdana"/>
                <w:sz w:val="16"/>
                <w:szCs w:val="16"/>
              </w:rPr>
              <w:t>Dried pepper</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pPr>
            <w:r w:rsidRPr="041F2957">
              <w:rPr>
                <w:rFonts w:ascii="Verdana" w:eastAsia="Verdana" w:hAnsi="Verdana" w:cs="Verdana"/>
                <w:sz w:val="16"/>
                <w:szCs w:val="16"/>
              </w:rPr>
              <w:t>10</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rsidR="0074386B" w:rsidRDefault="0074386B" w:rsidP="0074386B">
            <w:pPr>
              <w:spacing w:after="120"/>
              <w:ind w:right="-129"/>
              <w:jc w:val="both"/>
              <w:rPr>
                <w:rFonts w:ascii="Verdana" w:eastAsia="Verdana" w:hAnsi="Verdana" w:cs="Verdana"/>
                <w:sz w:val="16"/>
                <w:szCs w:val="16"/>
              </w:rPr>
            </w:pPr>
            <w:r w:rsidRPr="041F2957">
              <w:rPr>
                <w:rFonts w:ascii="Verdana" w:eastAsia="Verdana" w:hAnsi="Verdana" w:cs="Verdana"/>
                <w:sz w:val="16"/>
                <w:szCs w:val="16"/>
              </w:rPr>
              <w:t xml:space="preserve">Processing factor was taken over from website of „European Spice </w:t>
            </w:r>
            <w:proofErr w:type="gramStart"/>
            <w:r w:rsidRPr="041F2957">
              <w:rPr>
                <w:rFonts w:ascii="Verdana" w:eastAsia="Verdana" w:hAnsi="Verdana" w:cs="Verdana"/>
                <w:sz w:val="16"/>
                <w:szCs w:val="16"/>
              </w:rPr>
              <w:t>Association“</w:t>
            </w:r>
            <w:proofErr w:type="gramEnd"/>
          </w:p>
        </w:tc>
      </w:tr>
    </w:tbl>
    <w:p w:rsidR="0074386B" w:rsidRDefault="0074386B" w:rsidP="0074386B">
      <w:pPr>
        <w:pStyle w:val="EFSATablefootnote"/>
        <w:spacing w:after="120" w:line="240" w:lineRule="auto"/>
        <w:ind w:right="565"/>
        <w:jc w:val="both"/>
        <w:rPr>
          <w:rFonts w:asciiTheme="majorHAnsi" w:hAnsiTheme="majorHAnsi"/>
          <w:color w:val="323E4F" w:themeColor="text2" w:themeShade="BF"/>
          <w:sz w:val="16"/>
          <w:szCs w:val="16"/>
          <w:highlight w:val="yellow"/>
        </w:rPr>
      </w:pPr>
    </w:p>
    <w:p w:rsidR="0074386B" w:rsidRPr="00B8730C" w:rsidRDefault="0074386B" w:rsidP="0074386B">
      <w:pPr>
        <w:pStyle w:val="EFSATablefootnote"/>
        <w:spacing w:after="120" w:line="240" w:lineRule="auto"/>
        <w:ind w:right="565"/>
        <w:jc w:val="both"/>
        <w:rPr>
          <w:rFonts w:asciiTheme="majorHAnsi" w:hAnsiTheme="majorHAnsi"/>
          <w:color w:val="323E4F" w:themeColor="text2" w:themeShade="BF"/>
          <w:sz w:val="16"/>
          <w:szCs w:val="16"/>
        </w:rPr>
      </w:pPr>
      <w:r w:rsidRPr="041F2957">
        <w:rPr>
          <w:rFonts w:asciiTheme="majorHAnsi" w:hAnsiTheme="majorHAnsi"/>
          <w:color w:val="323E4F" w:themeColor="text2" w:themeShade="BF"/>
          <w:sz w:val="16"/>
          <w:szCs w:val="16"/>
        </w:rPr>
        <w:t>(a) Report name</w:t>
      </w:r>
    </w:p>
    <w:p w:rsidR="0074386B" w:rsidRPr="00B8730C" w:rsidRDefault="0074386B" w:rsidP="0074386B">
      <w:pPr>
        <w:pStyle w:val="EFSATablefootnote"/>
        <w:spacing w:after="120" w:line="240" w:lineRule="auto"/>
        <w:ind w:right="565"/>
        <w:jc w:val="both"/>
        <w:rPr>
          <w:rFonts w:asciiTheme="majorHAnsi" w:hAnsiTheme="majorHAnsi"/>
          <w:color w:val="323E4F" w:themeColor="text2" w:themeShade="BF"/>
          <w:sz w:val="16"/>
          <w:szCs w:val="16"/>
        </w:rPr>
      </w:pPr>
      <w:r w:rsidRPr="041F2957">
        <w:rPr>
          <w:rFonts w:asciiTheme="majorHAnsi" w:hAnsiTheme="majorHAnsi"/>
          <w:color w:val="323E4F" w:themeColor="text2" w:themeShade="BF"/>
          <w:sz w:val="16"/>
          <w:szCs w:val="16"/>
        </w:rPr>
        <w:t>(b) Processing factor for the enforcement residue definition.</w:t>
      </w:r>
    </w:p>
    <w:p w:rsidR="001D150F" w:rsidRDefault="001D150F"/>
    <w:sectPr w:rsidR="001D150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66B2" w:rsidRDefault="005D66B2" w:rsidP="0074386B">
      <w:pPr>
        <w:spacing w:after="0" w:line="240" w:lineRule="auto"/>
      </w:pPr>
      <w:r>
        <w:separator/>
      </w:r>
    </w:p>
  </w:endnote>
  <w:endnote w:type="continuationSeparator" w:id="0">
    <w:p w:rsidR="005D66B2" w:rsidRDefault="005D66B2" w:rsidP="00743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Montserrat">
    <w:altName w:val="Cambria"/>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New Roman (Corps CS)">
    <w:altName w:val="Arial"/>
    <w:charset w:val="00"/>
    <w:family w:val="roman"/>
    <w:pitch w:val="default"/>
  </w:font>
  <w:font w:name="Trebuchet MS">
    <w:panose1 w:val="020B0603020202020204"/>
    <w:charset w:val="EE"/>
    <w:family w:val="swiss"/>
    <w:pitch w:val="variable"/>
    <w:sig w:usb0="000006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Nirmala UI Semilight">
    <w:panose1 w:val="020B0402040204020203"/>
    <w:charset w:val="00"/>
    <w:family w:val="swiss"/>
    <w:pitch w:val="variable"/>
    <w:sig w:usb0="80FF8023" w:usb1="0200004A" w:usb2="00000200" w:usb3="00000000" w:csb0="00000001" w:csb1="00000000"/>
  </w:font>
  <w:font w:name="EUAlbertina">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Liberation Sans">
    <w:altName w:val="Arial"/>
    <w:charset w:val="00"/>
    <w:family w:val="roman"/>
    <w:pitch w:val="variable"/>
  </w:font>
  <w:font w:name="Helvetica 45 Light">
    <w:altName w:val="Arial"/>
    <w:panose1 w:val="00000000000000000000"/>
    <w:charset w:val="00"/>
    <w:family w:val="swiss"/>
    <w:notTrueType/>
    <w:pitch w:val="variable"/>
    <w:sig w:usb0="00000003" w:usb1="00000000" w:usb2="00000000" w:usb3="00000000" w:csb0="00000001" w:csb1="00000000"/>
  </w:font>
  <w:font w:name="Bahnschrift SemiBold SemiConden">
    <w:panose1 w:val="020B0502040204020203"/>
    <w:charset w:val="EE"/>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66B2" w:rsidRDefault="005D66B2" w:rsidP="0074386B">
      <w:pPr>
        <w:spacing w:after="0" w:line="240" w:lineRule="auto"/>
      </w:pPr>
      <w:r>
        <w:separator/>
      </w:r>
    </w:p>
  </w:footnote>
  <w:footnote w:type="continuationSeparator" w:id="0">
    <w:p w:rsidR="005D66B2" w:rsidRDefault="005D66B2" w:rsidP="0074386B">
      <w:pPr>
        <w:spacing w:after="0" w:line="240" w:lineRule="auto"/>
      </w:pPr>
      <w:r>
        <w:continuationSeparator/>
      </w:r>
    </w:p>
  </w:footnote>
  <w:footnote w:id="1">
    <w:p w:rsidR="0074386B" w:rsidRDefault="0074386B" w:rsidP="0074386B">
      <w:pPr>
        <w:spacing w:after="0" w:line="240" w:lineRule="auto"/>
        <w:jc w:val="both"/>
      </w:pPr>
      <w:r w:rsidRPr="041F2957">
        <w:rPr>
          <w:rStyle w:val="Znakapoznpodarou"/>
        </w:rPr>
        <w:footnoteRef/>
      </w:r>
      <w:r>
        <w:t xml:space="preserve"> </w:t>
      </w:r>
      <w:r w:rsidRPr="041F2957">
        <w:rPr>
          <w:rFonts w:ascii="Verdana" w:eastAsia="Verdana" w:hAnsi="Verdana" w:cs="Verdana"/>
          <w:color w:val="323E4F" w:themeColor="text2" w:themeShade="BF"/>
          <w:sz w:val="16"/>
          <w:szCs w:val="16"/>
        </w:rPr>
        <w:t>Regulation (EC) No 396/2005 of the European Parliament and of the Council of 23 February 2005 on maximum residue levels of pesticides in or on food and feed of plant and animal origin and amending Council Directive 91/414/EEC. OJ L 70, 16.3.2005, p. 1–16.</w:t>
      </w:r>
    </w:p>
  </w:footnote>
  <w:footnote w:id="2">
    <w:p w:rsidR="0074386B" w:rsidRDefault="0074386B" w:rsidP="0074386B">
      <w:pPr>
        <w:spacing w:after="0" w:line="240" w:lineRule="auto"/>
      </w:pPr>
      <w:r w:rsidRPr="041F2957">
        <w:rPr>
          <w:rStyle w:val="Znakapoznpodarou"/>
        </w:rPr>
        <w:footnoteRef/>
      </w:r>
      <w:r w:rsidRPr="041F2957">
        <w:rPr>
          <w:rFonts w:ascii="Verdana" w:eastAsia="Verdana" w:hAnsi="Verdana" w:cs="Verdana"/>
          <w:color w:val="323E4F" w:themeColor="text2" w:themeShade="BF"/>
          <w:sz w:val="16"/>
          <w:szCs w:val="16"/>
        </w:rPr>
        <w:t>Commission Implementing Regulation (EU) 2022/741 of 13 May 2022 concerning a coordinated multiannual control programme of the Union for 2023, 2024 and 2025 to ensure compliance with maximum residue levels of pesticides and to assess the consumer exposure to pesticide residues in and on food of plant and animal origin and repealing Implementing Regulation (EU) 2021/601. OJ L 137, 16/05/2022, p. 12–24</w:t>
      </w:r>
    </w:p>
  </w:footnote>
  <w:footnote w:id="3">
    <w:p w:rsidR="0074386B" w:rsidRDefault="0074386B" w:rsidP="0074386B">
      <w:pPr>
        <w:spacing w:after="0" w:line="240" w:lineRule="auto"/>
        <w:rPr>
          <w:rFonts w:ascii="Verdana" w:eastAsia="Verdana" w:hAnsi="Verdana" w:cs="Verdana"/>
          <w:color w:val="323E4F" w:themeColor="text2" w:themeShade="BF"/>
          <w:sz w:val="16"/>
          <w:szCs w:val="16"/>
        </w:rPr>
      </w:pPr>
      <w:r w:rsidRPr="041F2957">
        <w:rPr>
          <w:rStyle w:val="Znakapoznpodarou"/>
        </w:rPr>
        <w:footnoteRef/>
      </w:r>
      <w:r>
        <w:t xml:space="preserve"> </w:t>
      </w:r>
      <w:r w:rsidRPr="041F2957">
        <w:rPr>
          <w:rFonts w:ascii="Verdana" w:eastAsia="Verdana" w:hAnsi="Verdana" w:cs="Verdana"/>
          <w:sz w:val="16"/>
          <w:szCs w:val="16"/>
        </w:rPr>
        <w:t>https://csu.gov.cz/produkty/spotreba-potravin-2021</w:t>
      </w:r>
      <w:r w:rsidRPr="041F2957">
        <w:rPr>
          <w:rFonts w:ascii="Verdana" w:eastAsia="Verdana" w:hAnsi="Verdana" w:cs="Verdana"/>
          <w:color w:val="323E4F" w:themeColor="text2" w:themeShade="BF"/>
          <w:sz w:val="16"/>
          <w:szCs w:val="16"/>
        </w:rPr>
        <w:t>; English version:</w:t>
      </w:r>
      <w:r w:rsidRPr="041F2957">
        <w:rPr>
          <w:rFonts w:ascii="Verdana" w:eastAsia="Verdana" w:hAnsi="Verdana" w:cs="Verdana"/>
          <w:color w:val="4472C4" w:themeColor="accent1"/>
          <w:sz w:val="16"/>
          <w:szCs w:val="16"/>
        </w:rPr>
        <w:t xml:space="preserve"> </w:t>
      </w:r>
      <w:hyperlink r:id="rId1">
        <w:r w:rsidRPr="041F2957">
          <w:rPr>
            <w:rStyle w:val="Hypertextovodkaz"/>
            <w:rFonts w:ascii="Verdana" w:eastAsia="Verdana" w:hAnsi="Verdana" w:cs="Verdana"/>
            <w:sz w:val="16"/>
            <w:szCs w:val="16"/>
          </w:rPr>
          <w:t>https://csu.gov.cz/produkty/food-consumption-2021</w:t>
        </w:r>
      </w:hyperlink>
    </w:p>
  </w:footnote>
  <w:footnote w:id="4">
    <w:p w:rsidR="0074386B" w:rsidRDefault="0074386B" w:rsidP="0074386B">
      <w:pPr>
        <w:spacing w:after="0" w:line="240" w:lineRule="auto"/>
      </w:pPr>
      <w:r w:rsidRPr="041F2957">
        <w:rPr>
          <w:rStyle w:val="Znakapoznpodarou"/>
        </w:rPr>
        <w:footnoteRef/>
      </w:r>
      <w:r>
        <w:t xml:space="preserve"> </w:t>
      </w:r>
      <w:r w:rsidRPr="041F2957">
        <w:rPr>
          <w:rFonts w:ascii="Verdana" w:eastAsia="Verdana" w:hAnsi="Verdana" w:cs="Verdana"/>
          <w:sz w:val="16"/>
          <w:szCs w:val="16"/>
        </w:rPr>
        <w:t>http://czvp.szu.cz/spotrebapotravin.htm</w:t>
      </w:r>
    </w:p>
  </w:footnote>
  <w:footnote w:id="5">
    <w:p w:rsidR="0074386B" w:rsidRDefault="0074386B" w:rsidP="00804986">
      <w:pPr>
        <w:spacing w:after="0" w:line="240" w:lineRule="auto"/>
        <w:jc w:val="both"/>
      </w:pPr>
      <w:r w:rsidRPr="041F2957">
        <w:rPr>
          <w:rStyle w:val="Znakapoznpodarou"/>
        </w:rPr>
        <w:footnoteRef/>
      </w:r>
      <w:r>
        <w:t xml:space="preserve"> </w:t>
      </w:r>
      <w:r w:rsidRPr="041F2957">
        <w:rPr>
          <w:rFonts w:ascii="Verdana" w:eastAsia="Verdana" w:hAnsi="Verdana" w:cs="Verdana"/>
          <w:color w:val="323E4F" w:themeColor="text2" w:themeShade="BF"/>
          <w:sz w:val="16"/>
          <w:szCs w:val="16"/>
          <w:u w:val="single"/>
        </w:rPr>
        <w:t>http://www.svscr.cz</w:t>
      </w:r>
      <w:r w:rsidRPr="041F2957">
        <w:rPr>
          <w:rFonts w:ascii="Verdana" w:eastAsia="Verdana" w:hAnsi="Verdana" w:cs="Verdana"/>
          <w:color w:val="323E4F" w:themeColor="text2" w:themeShade="BF"/>
          <w:sz w:val="16"/>
          <w:szCs w:val="16"/>
        </w:rPr>
        <w:t xml:space="preserve">; </w:t>
      </w:r>
      <w:hyperlink r:id="rId2">
        <w:r w:rsidRPr="041F2957">
          <w:rPr>
            <w:rStyle w:val="Hypertextovodkaz"/>
            <w:rFonts w:ascii="Verdana" w:eastAsia="Verdana" w:hAnsi="Verdana" w:cs="Verdana"/>
            <w:color w:val="323E4F" w:themeColor="text2" w:themeShade="BF"/>
            <w:sz w:val="16"/>
            <w:szCs w:val="16"/>
          </w:rPr>
          <w:t>http://www.szpi.gov.cz/</w:t>
        </w:r>
      </w:hyperlink>
      <w:r w:rsidRPr="041F2957">
        <w:rPr>
          <w:rFonts w:ascii="Verdana" w:eastAsia="Verdana" w:hAnsi="Verdana" w:cs="Verdana"/>
          <w:color w:val="323E4F" w:themeColor="text2" w:themeShade="BF"/>
          <w:sz w:val="16"/>
          <w:szCs w:val="16"/>
        </w:rPr>
        <w:t xml:space="preserve">; </w:t>
      </w:r>
      <w:hyperlink r:id="rId3">
        <w:r w:rsidRPr="041F2957">
          <w:rPr>
            <w:rStyle w:val="Hypertextovodkaz"/>
            <w:rFonts w:ascii="Verdana" w:eastAsia="Verdana" w:hAnsi="Verdana" w:cs="Verdana"/>
            <w:color w:val="323E4F" w:themeColor="text2" w:themeShade="BF"/>
            <w:sz w:val="16"/>
            <w:szCs w:val="16"/>
          </w:rPr>
          <w:t>http://www.ukzuz.cz</w:t>
        </w:r>
      </w:hyperlink>
    </w:p>
  </w:footnote>
  <w:footnote w:id="6">
    <w:p w:rsidR="0074386B" w:rsidRDefault="0074386B" w:rsidP="0074386B">
      <w:pPr>
        <w:spacing w:after="0" w:line="240" w:lineRule="auto"/>
      </w:pPr>
      <w:r w:rsidRPr="041F2957">
        <w:rPr>
          <w:rStyle w:val="Znakapoznpodarou"/>
        </w:rPr>
        <w:footnoteRef/>
      </w:r>
      <w:r>
        <w:t xml:space="preserve"> </w:t>
      </w:r>
      <w:r w:rsidRPr="041F2957">
        <w:rPr>
          <w:rFonts w:ascii="Verdana" w:eastAsia="Verdana" w:hAnsi="Verdana" w:cs="Verdana"/>
          <w:sz w:val="16"/>
          <w:szCs w:val="16"/>
        </w:rPr>
        <w:t>https://food.ec.europa.eu/safety/acn/reports-and-publications_en#rapid-alert-system-for-food-and-feed-rasff</w:t>
      </w:r>
    </w:p>
  </w:footnote>
  <w:footnote w:id="7">
    <w:p w:rsidR="0074386B" w:rsidRDefault="0074386B" w:rsidP="0074386B">
      <w:pPr>
        <w:spacing w:after="0" w:line="240" w:lineRule="auto"/>
      </w:pPr>
      <w:r w:rsidRPr="041F2957">
        <w:rPr>
          <w:rStyle w:val="Znakapoznpodarou"/>
        </w:rPr>
        <w:footnoteRef/>
      </w:r>
      <w:r>
        <w:t xml:space="preserve"> </w:t>
      </w:r>
      <w:r w:rsidRPr="041F2957">
        <w:rPr>
          <w:rFonts w:ascii="Verdana" w:eastAsia="Verdana" w:hAnsi="Verdana" w:cs="Verdana"/>
          <w:color w:val="323E4F" w:themeColor="text2" w:themeShade="BF"/>
          <w:sz w:val="16"/>
          <w:szCs w:val="16"/>
        </w:rPr>
        <w:t>Commission Implementing Regulation (EU) 2022/741 of 13 May 2022 concerning a coordinated multiannual control programme of the Union for 2023, 2024 and 2025 to ensure compliance with maximum residue levels of pesticides and to assess the consumer exposure to pesticide residues in and on food of plant and animal origin and repealing Implementing Regulation (EU) 2021/601. OJ L 137, 16/05/2022, p. 12–24.</w:t>
      </w:r>
    </w:p>
  </w:footnote>
  <w:footnote w:id="8">
    <w:p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Implementing Regulation (EU) 2022/741 of 13 May 2022 concerning a coordinated multiannual control programme of the Union for 2023, 2024 and 2025 to ensure compliance with maximum residue levels of pesticides and to assess the consumer exposure to pesticide residues in and on food of plant and animal origin and repealing Implementing Regulation (EU) 2021/601. OJ L 137, 16/05/2022, p. 12–24.</w:t>
      </w:r>
    </w:p>
  </w:footnote>
  <w:footnote w:id="9">
    <w:p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Implementing Regulation (EU) 2022/741 of 13 May 2022 concerning a coordinated multiannual control programme of the Union for 2023, 2024 and 2025 to ensure compliance with maximum residue levels of pesticides and to assess the consumer exposure to pesticide residues in and on food of plant and animal origin and repealing Implementing Regulation (EU) 2021/601. OJ L 137, 16/05/2022, p. 12–24.</w:t>
      </w:r>
    </w:p>
  </w:footnote>
  <w:footnote w:id="10">
    <w:p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ascii="Verdana" w:eastAsia="Verdana" w:hAnsi="Verdana" w:cs="Verdana"/>
          <w:color w:val="323E4F" w:themeColor="text2" w:themeShade="BF"/>
          <w:sz w:val="16"/>
          <w:szCs w:val="16"/>
        </w:rPr>
        <w:t xml:space="preserve"> http://www.svscr.cz; http://www.szpi.gov.cz/; http://www.ukzuz.cz</w:t>
      </w:r>
    </w:p>
  </w:footnote>
  <w:footnote w:id="11">
    <w:p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ascii="Verdana" w:eastAsia="Verdana" w:hAnsi="Verdana" w:cs="Verdana"/>
          <w:color w:val="323E4F" w:themeColor="text2" w:themeShade="BF"/>
          <w:sz w:val="16"/>
          <w:szCs w:val="16"/>
        </w:rPr>
        <w:t xml:space="preserve"> http://www.szu.cz/tema/bezpecnost-potravin; http://czvp.szu.cz/spotrebapotravin.htm</w:t>
      </w:r>
    </w:p>
  </w:footnote>
  <w:footnote w:id="12">
    <w:p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Directive 2002/63/EC of 11 July 2002 establishing Community methods of sampling for the official control of pesticide residues in and on products of plant and animal origin and repealing Directive 79/700/EEC. OJ L 187, 16.7.2002, p. 30–43.</w:t>
      </w:r>
    </w:p>
  </w:footnote>
  <w:footnote w:id="13">
    <w:p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Directive 2002/63/EC of 11 July 2002 establishing Community methods of sampling for the official control of pesticide residues in and on products of plant and animal origin and repealing Directive 79/700/EEC. OJ L 187, 16.7.2002, p. 30–43.</w:t>
      </w:r>
    </w:p>
  </w:footnote>
  <w:footnote w:id="14">
    <w:p w:rsidR="0074386B" w:rsidRPr="00E05686" w:rsidRDefault="0074386B" w:rsidP="0074386B">
      <w:pPr>
        <w:pStyle w:val="EFSAFootnote"/>
        <w:rPr>
          <w:rFonts w:eastAsia="Verdana" w:cs="Verdana"/>
          <w:color w:val="323E4F" w:themeColor="text2" w:themeShade="BF"/>
          <w:szCs w:val="16"/>
        </w:rPr>
      </w:pPr>
      <w:r w:rsidRPr="00E05686">
        <w:rPr>
          <w:rFonts w:asciiTheme="minorHAnsi" w:eastAsia="Verdana" w:hAnsiTheme="minorHAnsi" w:cstheme="minorHAnsi"/>
        </w:rPr>
        <w:footnoteRef/>
      </w:r>
      <w:r w:rsidRPr="00E05686">
        <w:rPr>
          <w:rFonts w:eastAsia="Verdana" w:cs="Verdana"/>
          <w:color w:val="323E4F" w:themeColor="text2" w:themeShade="BF"/>
          <w:szCs w:val="16"/>
        </w:rPr>
        <w:t xml:space="preserve"> Commission Regulation (EC) No 152/2009 of 27 January 2009 laying down the methods of sampling and analysis for the official control of feed. OJ L 54, 26.2.2009, p. 1–130.</w:t>
      </w:r>
    </w:p>
  </w:footnote>
  <w:footnote w:id="15">
    <w:p w:rsidR="0074386B" w:rsidRPr="00485633" w:rsidRDefault="0074386B" w:rsidP="0074386B">
      <w:pPr>
        <w:pStyle w:val="Textpoznpodarou"/>
        <w:jc w:val="both"/>
        <w:rPr>
          <w:rFonts w:asciiTheme="majorHAnsi" w:hAnsiTheme="majorHAnsi"/>
          <w:color w:val="323E4F" w:themeColor="text2" w:themeShade="BF"/>
          <w:sz w:val="16"/>
          <w:szCs w:val="16"/>
          <w:lang w:val="en-US"/>
        </w:rPr>
      </w:pPr>
      <w:r w:rsidRPr="00485633">
        <w:rPr>
          <w:rStyle w:val="Znakapoznpodarou"/>
          <w:rFonts w:asciiTheme="majorHAnsi" w:hAnsiTheme="majorHAnsi"/>
          <w:color w:val="323E4F" w:themeColor="text2" w:themeShade="BF"/>
          <w:sz w:val="16"/>
          <w:szCs w:val="16"/>
        </w:rPr>
        <w:footnoteRef/>
      </w:r>
      <w:r w:rsidRPr="00485633">
        <w:rPr>
          <w:rFonts w:asciiTheme="majorHAnsi" w:hAnsiTheme="majorHAnsi"/>
          <w:color w:val="323E4F" w:themeColor="text2" w:themeShade="BF"/>
          <w:sz w:val="16"/>
          <w:szCs w:val="16"/>
        </w:rPr>
        <w:t xml:space="preserve"> Regulation (EC) No 396/2005 of the European Parliament and of the Council of 23 February 2005 on maximum residue levels of pesticides in or on food and feed of plant and animal origin and amending Council Directive 91/414/EEC. OJ L 70, 16.3.2005, p. 1–16.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1145A48"/>
    <w:lvl w:ilvl="0">
      <w:start w:val="1"/>
      <w:numFmt w:val="bullet"/>
      <w:pStyle w:val="Seznamsodrkami"/>
      <w:lvlText w:val=""/>
      <w:lvlJc w:val="left"/>
      <w:pPr>
        <w:tabs>
          <w:tab w:val="num" w:pos="-350"/>
        </w:tabs>
        <w:ind w:left="-350" w:hanging="360"/>
      </w:pPr>
      <w:rPr>
        <w:rFonts w:ascii="Symbol" w:hAnsi="Symbol" w:hint="default"/>
      </w:rPr>
    </w:lvl>
  </w:abstractNum>
  <w:abstractNum w:abstractNumId="1" w15:restartNumberingAfterBreak="0">
    <w:nsid w:val="00E2A8B4"/>
    <w:multiLevelType w:val="hybridMultilevel"/>
    <w:tmpl w:val="F07684A2"/>
    <w:lvl w:ilvl="0" w:tplc="C6482B10">
      <w:start w:val="1"/>
      <w:numFmt w:val="bullet"/>
      <w:lvlText w:val="-"/>
      <w:lvlJc w:val="left"/>
      <w:pPr>
        <w:ind w:left="720" w:hanging="360"/>
      </w:pPr>
      <w:rPr>
        <w:rFonts w:ascii="Montserrat" w:hAnsi="Montserrat" w:hint="default"/>
      </w:rPr>
    </w:lvl>
    <w:lvl w:ilvl="1" w:tplc="48461646">
      <w:start w:val="1"/>
      <w:numFmt w:val="bullet"/>
      <w:lvlText w:val="o"/>
      <w:lvlJc w:val="left"/>
      <w:pPr>
        <w:ind w:left="1440" w:hanging="360"/>
      </w:pPr>
      <w:rPr>
        <w:rFonts w:ascii="Courier New" w:hAnsi="Courier New" w:hint="default"/>
      </w:rPr>
    </w:lvl>
    <w:lvl w:ilvl="2" w:tplc="F1EC6FE4">
      <w:start w:val="1"/>
      <w:numFmt w:val="bullet"/>
      <w:lvlText w:val=""/>
      <w:lvlJc w:val="left"/>
      <w:pPr>
        <w:ind w:left="2160" w:hanging="360"/>
      </w:pPr>
      <w:rPr>
        <w:rFonts w:ascii="Wingdings" w:hAnsi="Wingdings" w:hint="default"/>
      </w:rPr>
    </w:lvl>
    <w:lvl w:ilvl="3" w:tplc="FB5A312A">
      <w:start w:val="1"/>
      <w:numFmt w:val="bullet"/>
      <w:lvlText w:val=""/>
      <w:lvlJc w:val="left"/>
      <w:pPr>
        <w:ind w:left="2880" w:hanging="360"/>
      </w:pPr>
      <w:rPr>
        <w:rFonts w:ascii="Symbol" w:hAnsi="Symbol" w:hint="default"/>
      </w:rPr>
    </w:lvl>
    <w:lvl w:ilvl="4" w:tplc="63B46960">
      <w:start w:val="1"/>
      <w:numFmt w:val="bullet"/>
      <w:lvlText w:val="o"/>
      <w:lvlJc w:val="left"/>
      <w:pPr>
        <w:ind w:left="3600" w:hanging="360"/>
      </w:pPr>
      <w:rPr>
        <w:rFonts w:ascii="Courier New" w:hAnsi="Courier New" w:hint="default"/>
      </w:rPr>
    </w:lvl>
    <w:lvl w:ilvl="5" w:tplc="F2D46F6E">
      <w:start w:val="1"/>
      <w:numFmt w:val="bullet"/>
      <w:lvlText w:val=""/>
      <w:lvlJc w:val="left"/>
      <w:pPr>
        <w:ind w:left="4320" w:hanging="360"/>
      </w:pPr>
      <w:rPr>
        <w:rFonts w:ascii="Wingdings" w:hAnsi="Wingdings" w:hint="default"/>
      </w:rPr>
    </w:lvl>
    <w:lvl w:ilvl="6" w:tplc="49940982">
      <w:start w:val="1"/>
      <w:numFmt w:val="bullet"/>
      <w:lvlText w:val=""/>
      <w:lvlJc w:val="left"/>
      <w:pPr>
        <w:ind w:left="5040" w:hanging="360"/>
      </w:pPr>
      <w:rPr>
        <w:rFonts w:ascii="Symbol" w:hAnsi="Symbol" w:hint="default"/>
      </w:rPr>
    </w:lvl>
    <w:lvl w:ilvl="7" w:tplc="14FC7E12">
      <w:start w:val="1"/>
      <w:numFmt w:val="bullet"/>
      <w:lvlText w:val="o"/>
      <w:lvlJc w:val="left"/>
      <w:pPr>
        <w:ind w:left="5760" w:hanging="360"/>
      </w:pPr>
      <w:rPr>
        <w:rFonts w:ascii="Courier New" w:hAnsi="Courier New" w:hint="default"/>
      </w:rPr>
    </w:lvl>
    <w:lvl w:ilvl="8" w:tplc="DD488CDC">
      <w:start w:val="1"/>
      <w:numFmt w:val="bullet"/>
      <w:lvlText w:val=""/>
      <w:lvlJc w:val="left"/>
      <w:pPr>
        <w:ind w:left="6480" w:hanging="360"/>
      </w:pPr>
      <w:rPr>
        <w:rFonts w:ascii="Wingdings" w:hAnsi="Wingdings" w:hint="default"/>
      </w:rPr>
    </w:lvl>
  </w:abstractNum>
  <w:abstractNum w:abstractNumId="2" w15:restartNumberingAfterBreak="0">
    <w:nsid w:val="04A301D3"/>
    <w:multiLevelType w:val="multilevel"/>
    <w:tmpl w:val="4170EDF0"/>
    <w:lvl w:ilvl="0">
      <w:start w:val="1"/>
      <w:numFmt w:val="decimal"/>
      <w:pStyle w:val="Esti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DFCD6AF"/>
    <w:multiLevelType w:val="hybridMultilevel"/>
    <w:tmpl w:val="45E4BAD2"/>
    <w:lvl w:ilvl="0" w:tplc="83E0AFAC">
      <w:start w:val="6"/>
      <w:numFmt w:val="upperLetter"/>
      <w:lvlText w:val="%1 1:"/>
      <w:lvlJc w:val="left"/>
      <w:pPr>
        <w:ind w:left="720" w:hanging="360"/>
      </w:pPr>
    </w:lvl>
    <w:lvl w:ilvl="1" w:tplc="CA2C91F0">
      <w:start w:val="1"/>
      <w:numFmt w:val="lowerLetter"/>
      <w:lvlText w:val="%2."/>
      <w:lvlJc w:val="left"/>
      <w:pPr>
        <w:ind w:left="1440" w:hanging="360"/>
      </w:pPr>
    </w:lvl>
    <w:lvl w:ilvl="2" w:tplc="2AAA2896">
      <w:start w:val="1"/>
      <w:numFmt w:val="lowerRoman"/>
      <w:lvlText w:val="%3."/>
      <w:lvlJc w:val="right"/>
      <w:pPr>
        <w:ind w:left="2160" w:hanging="180"/>
      </w:pPr>
    </w:lvl>
    <w:lvl w:ilvl="3" w:tplc="82C42378">
      <w:start w:val="1"/>
      <w:numFmt w:val="decimal"/>
      <w:lvlText w:val="%4."/>
      <w:lvlJc w:val="left"/>
      <w:pPr>
        <w:ind w:left="2880" w:hanging="360"/>
      </w:pPr>
    </w:lvl>
    <w:lvl w:ilvl="4" w:tplc="0EAC1B1A">
      <w:start w:val="1"/>
      <w:numFmt w:val="lowerLetter"/>
      <w:lvlText w:val="%5."/>
      <w:lvlJc w:val="left"/>
      <w:pPr>
        <w:ind w:left="3600" w:hanging="360"/>
      </w:pPr>
    </w:lvl>
    <w:lvl w:ilvl="5" w:tplc="0F9AF24E">
      <w:start w:val="1"/>
      <w:numFmt w:val="lowerRoman"/>
      <w:lvlText w:val="%6."/>
      <w:lvlJc w:val="right"/>
      <w:pPr>
        <w:ind w:left="4320" w:hanging="180"/>
      </w:pPr>
    </w:lvl>
    <w:lvl w:ilvl="6" w:tplc="61BAB15E">
      <w:start w:val="1"/>
      <w:numFmt w:val="decimal"/>
      <w:lvlText w:val="%7."/>
      <w:lvlJc w:val="left"/>
      <w:pPr>
        <w:ind w:left="5040" w:hanging="360"/>
      </w:pPr>
    </w:lvl>
    <w:lvl w:ilvl="7" w:tplc="D4926706">
      <w:start w:val="1"/>
      <w:numFmt w:val="lowerLetter"/>
      <w:lvlText w:val="%8."/>
      <w:lvlJc w:val="left"/>
      <w:pPr>
        <w:ind w:left="5760" w:hanging="360"/>
      </w:pPr>
    </w:lvl>
    <w:lvl w:ilvl="8" w:tplc="B15818A6">
      <w:start w:val="1"/>
      <w:numFmt w:val="lowerRoman"/>
      <w:lvlText w:val="%9."/>
      <w:lvlJc w:val="right"/>
      <w:pPr>
        <w:ind w:left="6480" w:hanging="180"/>
      </w:pPr>
    </w:lvl>
  </w:abstractNum>
  <w:abstractNum w:abstractNumId="4" w15:restartNumberingAfterBreak="0">
    <w:nsid w:val="12057F58"/>
    <w:multiLevelType w:val="hybridMultilevel"/>
    <w:tmpl w:val="B328BBE0"/>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1AE9A599"/>
    <w:multiLevelType w:val="hybridMultilevel"/>
    <w:tmpl w:val="4F12CD52"/>
    <w:lvl w:ilvl="0" w:tplc="775C9D60">
      <w:start w:val="20"/>
      <w:numFmt w:val="upperLetter"/>
      <w:lvlText w:val="%1 1:"/>
      <w:lvlJc w:val="left"/>
      <w:pPr>
        <w:ind w:left="720" w:hanging="360"/>
      </w:pPr>
    </w:lvl>
    <w:lvl w:ilvl="1" w:tplc="001A3688">
      <w:start w:val="1"/>
      <w:numFmt w:val="lowerLetter"/>
      <w:lvlText w:val="%2."/>
      <w:lvlJc w:val="left"/>
      <w:pPr>
        <w:ind w:left="1440" w:hanging="360"/>
      </w:pPr>
    </w:lvl>
    <w:lvl w:ilvl="2" w:tplc="45F2A082">
      <w:start w:val="1"/>
      <w:numFmt w:val="lowerRoman"/>
      <w:lvlText w:val="%3."/>
      <w:lvlJc w:val="right"/>
      <w:pPr>
        <w:ind w:left="2160" w:hanging="180"/>
      </w:pPr>
    </w:lvl>
    <w:lvl w:ilvl="3" w:tplc="3FAE55EA">
      <w:start w:val="1"/>
      <w:numFmt w:val="decimal"/>
      <w:lvlText w:val="%4."/>
      <w:lvlJc w:val="left"/>
      <w:pPr>
        <w:ind w:left="2880" w:hanging="360"/>
      </w:pPr>
    </w:lvl>
    <w:lvl w:ilvl="4" w:tplc="611E2DDC">
      <w:start w:val="1"/>
      <w:numFmt w:val="lowerLetter"/>
      <w:lvlText w:val="%5."/>
      <w:lvlJc w:val="left"/>
      <w:pPr>
        <w:ind w:left="3600" w:hanging="360"/>
      </w:pPr>
    </w:lvl>
    <w:lvl w:ilvl="5" w:tplc="E16C78E0">
      <w:start w:val="1"/>
      <w:numFmt w:val="lowerRoman"/>
      <w:lvlText w:val="%6."/>
      <w:lvlJc w:val="right"/>
      <w:pPr>
        <w:ind w:left="4320" w:hanging="180"/>
      </w:pPr>
    </w:lvl>
    <w:lvl w:ilvl="6" w:tplc="CCBCD8E8">
      <w:start w:val="1"/>
      <w:numFmt w:val="decimal"/>
      <w:lvlText w:val="%7."/>
      <w:lvlJc w:val="left"/>
      <w:pPr>
        <w:ind w:left="5040" w:hanging="360"/>
      </w:pPr>
    </w:lvl>
    <w:lvl w:ilvl="7" w:tplc="E7EE1382">
      <w:start w:val="1"/>
      <w:numFmt w:val="lowerLetter"/>
      <w:lvlText w:val="%8."/>
      <w:lvlJc w:val="left"/>
      <w:pPr>
        <w:ind w:left="5760" w:hanging="360"/>
      </w:pPr>
    </w:lvl>
    <w:lvl w:ilvl="8" w:tplc="B87AC594">
      <w:start w:val="1"/>
      <w:numFmt w:val="lowerRoman"/>
      <w:lvlText w:val="%9."/>
      <w:lvlJc w:val="right"/>
      <w:pPr>
        <w:ind w:left="6480" w:hanging="180"/>
      </w:pPr>
    </w:lvl>
  </w:abstractNum>
  <w:abstractNum w:abstractNumId="6" w15:restartNumberingAfterBreak="0">
    <w:nsid w:val="2D39F7F2"/>
    <w:multiLevelType w:val="hybridMultilevel"/>
    <w:tmpl w:val="E034D5C2"/>
    <w:styleLink w:val="Liste1"/>
    <w:lvl w:ilvl="0" w:tplc="017E8AAC">
      <w:start w:val="1"/>
      <w:numFmt w:val="lowerLetter"/>
      <w:lvlText w:val="%1."/>
      <w:lvlJc w:val="left"/>
      <w:pPr>
        <w:ind w:left="720" w:hanging="360"/>
      </w:pPr>
    </w:lvl>
    <w:lvl w:ilvl="1" w:tplc="6B1A633C">
      <w:start w:val="1"/>
      <w:numFmt w:val="lowerLetter"/>
      <w:lvlText w:val="%2."/>
      <w:lvlJc w:val="left"/>
      <w:pPr>
        <w:ind w:left="1440" w:hanging="360"/>
      </w:pPr>
    </w:lvl>
    <w:lvl w:ilvl="2" w:tplc="538470C2">
      <w:start w:val="1"/>
      <w:numFmt w:val="lowerRoman"/>
      <w:lvlText w:val="%3."/>
      <w:lvlJc w:val="right"/>
      <w:pPr>
        <w:ind w:left="2160" w:hanging="180"/>
      </w:pPr>
    </w:lvl>
    <w:lvl w:ilvl="3" w:tplc="556A46B2">
      <w:start w:val="1"/>
      <w:numFmt w:val="decimal"/>
      <w:lvlText w:val="%4."/>
      <w:lvlJc w:val="left"/>
      <w:pPr>
        <w:ind w:left="2880" w:hanging="360"/>
      </w:pPr>
    </w:lvl>
    <w:lvl w:ilvl="4" w:tplc="6DA497CC">
      <w:start w:val="1"/>
      <w:numFmt w:val="lowerLetter"/>
      <w:lvlText w:val="%5."/>
      <w:lvlJc w:val="left"/>
      <w:pPr>
        <w:ind w:left="3600" w:hanging="360"/>
      </w:pPr>
    </w:lvl>
    <w:lvl w:ilvl="5" w:tplc="0DC8382E">
      <w:start w:val="1"/>
      <w:numFmt w:val="lowerRoman"/>
      <w:lvlText w:val="%6."/>
      <w:lvlJc w:val="right"/>
      <w:pPr>
        <w:ind w:left="4320" w:hanging="180"/>
      </w:pPr>
    </w:lvl>
    <w:lvl w:ilvl="6" w:tplc="994A2CE4">
      <w:start w:val="1"/>
      <w:numFmt w:val="decimal"/>
      <w:lvlText w:val="%7."/>
      <w:lvlJc w:val="left"/>
      <w:pPr>
        <w:ind w:left="5040" w:hanging="360"/>
      </w:pPr>
    </w:lvl>
    <w:lvl w:ilvl="7" w:tplc="B536679C">
      <w:start w:val="1"/>
      <w:numFmt w:val="lowerLetter"/>
      <w:lvlText w:val="%8."/>
      <w:lvlJc w:val="left"/>
      <w:pPr>
        <w:ind w:left="5760" w:hanging="360"/>
      </w:pPr>
    </w:lvl>
    <w:lvl w:ilvl="8" w:tplc="6A92E648">
      <w:start w:val="1"/>
      <w:numFmt w:val="lowerRoman"/>
      <w:lvlText w:val="%9."/>
      <w:lvlJc w:val="right"/>
      <w:pPr>
        <w:ind w:left="6480" w:hanging="180"/>
      </w:pPr>
    </w:lvl>
  </w:abstractNum>
  <w:abstractNum w:abstractNumId="7" w15:restartNumberingAfterBreak="0">
    <w:nsid w:val="2DC8144B"/>
    <w:multiLevelType w:val="hybridMultilevel"/>
    <w:tmpl w:val="445E4224"/>
    <w:lvl w:ilvl="0" w:tplc="B076448E">
      <w:start w:val="1"/>
      <w:numFmt w:val="bullet"/>
      <w:lvlText w:val="·"/>
      <w:lvlJc w:val="left"/>
      <w:pPr>
        <w:ind w:left="720" w:hanging="360"/>
      </w:pPr>
      <w:rPr>
        <w:rFonts w:ascii="Symbol" w:hAnsi="Symbol" w:hint="default"/>
      </w:rPr>
    </w:lvl>
    <w:lvl w:ilvl="1" w:tplc="82649EC6">
      <w:start w:val="1"/>
      <w:numFmt w:val="bullet"/>
      <w:lvlText w:val="o"/>
      <w:lvlJc w:val="left"/>
      <w:pPr>
        <w:ind w:left="1440" w:hanging="360"/>
      </w:pPr>
      <w:rPr>
        <w:rFonts w:ascii="Courier New" w:hAnsi="Courier New" w:hint="default"/>
      </w:rPr>
    </w:lvl>
    <w:lvl w:ilvl="2" w:tplc="8738E8C2">
      <w:start w:val="1"/>
      <w:numFmt w:val="bullet"/>
      <w:lvlText w:val=""/>
      <w:lvlJc w:val="left"/>
      <w:pPr>
        <w:ind w:left="2160" w:hanging="360"/>
      </w:pPr>
      <w:rPr>
        <w:rFonts w:ascii="Wingdings" w:hAnsi="Wingdings" w:hint="default"/>
      </w:rPr>
    </w:lvl>
    <w:lvl w:ilvl="3" w:tplc="204C82E8">
      <w:start w:val="1"/>
      <w:numFmt w:val="bullet"/>
      <w:lvlText w:val=""/>
      <w:lvlJc w:val="left"/>
      <w:pPr>
        <w:ind w:left="2880" w:hanging="360"/>
      </w:pPr>
      <w:rPr>
        <w:rFonts w:ascii="Symbol" w:hAnsi="Symbol" w:hint="default"/>
      </w:rPr>
    </w:lvl>
    <w:lvl w:ilvl="4" w:tplc="7BD6291E">
      <w:start w:val="1"/>
      <w:numFmt w:val="bullet"/>
      <w:lvlText w:val="o"/>
      <w:lvlJc w:val="left"/>
      <w:pPr>
        <w:ind w:left="3600" w:hanging="360"/>
      </w:pPr>
      <w:rPr>
        <w:rFonts w:ascii="Courier New" w:hAnsi="Courier New" w:hint="default"/>
      </w:rPr>
    </w:lvl>
    <w:lvl w:ilvl="5" w:tplc="CC264D28">
      <w:start w:val="1"/>
      <w:numFmt w:val="bullet"/>
      <w:lvlText w:val=""/>
      <w:lvlJc w:val="left"/>
      <w:pPr>
        <w:ind w:left="4320" w:hanging="360"/>
      </w:pPr>
      <w:rPr>
        <w:rFonts w:ascii="Wingdings" w:hAnsi="Wingdings" w:hint="default"/>
      </w:rPr>
    </w:lvl>
    <w:lvl w:ilvl="6" w:tplc="6180C906">
      <w:start w:val="1"/>
      <w:numFmt w:val="bullet"/>
      <w:lvlText w:val=""/>
      <w:lvlJc w:val="left"/>
      <w:pPr>
        <w:ind w:left="5040" w:hanging="360"/>
      </w:pPr>
      <w:rPr>
        <w:rFonts w:ascii="Symbol" w:hAnsi="Symbol" w:hint="default"/>
      </w:rPr>
    </w:lvl>
    <w:lvl w:ilvl="7" w:tplc="91E6CA6E">
      <w:start w:val="1"/>
      <w:numFmt w:val="bullet"/>
      <w:lvlText w:val="o"/>
      <w:lvlJc w:val="left"/>
      <w:pPr>
        <w:ind w:left="5760" w:hanging="360"/>
      </w:pPr>
      <w:rPr>
        <w:rFonts w:ascii="Courier New" w:hAnsi="Courier New" w:hint="default"/>
      </w:rPr>
    </w:lvl>
    <w:lvl w:ilvl="8" w:tplc="740697AA">
      <w:start w:val="1"/>
      <w:numFmt w:val="bullet"/>
      <w:lvlText w:val=""/>
      <w:lvlJc w:val="left"/>
      <w:pPr>
        <w:ind w:left="6480" w:hanging="360"/>
      </w:pPr>
      <w:rPr>
        <w:rFonts w:ascii="Wingdings" w:hAnsi="Wingdings" w:hint="default"/>
      </w:rPr>
    </w:lvl>
  </w:abstractNum>
  <w:abstractNum w:abstractNumId="8" w15:restartNumberingAfterBreak="0">
    <w:nsid w:val="381B3BF0"/>
    <w:multiLevelType w:val="hybridMultilevel"/>
    <w:tmpl w:val="8B90ADAE"/>
    <w:lvl w:ilvl="0" w:tplc="6EE22DFC">
      <w:start w:val="1"/>
      <w:numFmt w:val="bullet"/>
      <w:lvlText w:val="·"/>
      <w:lvlJc w:val="left"/>
      <w:pPr>
        <w:ind w:left="720" w:hanging="360"/>
      </w:pPr>
      <w:rPr>
        <w:rFonts w:ascii="Symbol" w:hAnsi="Symbol" w:hint="default"/>
      </w:rPr>
    </w:lvl>
    <w:lvl w:ilvl="1" w:tplc="9BBE30C2">
      <w:start w:val="1"/>
      <w:numFmt w:val="bullet"/>
      <w:lvlText w:val="o"/>
      <w:lvlJc w:val="left"/>
      <w:pPr>
        <w:ind w:left="1440" w:hanging="360"/>
      </w:pPr>
      <w:rPr>
        <w:rFonts w:ascii="Courier New" w:hAnsi="Courier New" w:hint="default"/>
      </w:rPr>
    </w:lvl>
    <w:lvl w:ilvl="2" w:tplc="DA127572">
      <w:start w:val="1"/>
      <w:numFmt w:val="bullet"/>
      <w:lvlText w:val=""/>
      <w:lvlJc w:val="left"/>
      <w:pPr>
        <w:ind w:left="2160" w:hanging="360"/>
      </w:pPr>
      <w:rPr>
        <w:rFonts w:ascii="Wingdings" w:hAnsi="Wingdings" w:hint="default"/>
      </w:rPr>
    </w:lvl>
    <w:lvl w:ilvl="3" w:tplc="3454C66C">
      <w:start w:val="1"/>
      <w:numFmt w:val="bullet"/>
      <w:lvlText w:val=""/>
      <w:lvlJc w:val="left"/>
      <w:pPr>
        <w:ind w:left="2880" w:hanging="360"/>
      </w:pPr>
      <w:rPr>
        <w:rFonts w:ascii="Symbol" w:hAnsi="Symbol" w:hint="default"/>
      </w:rPr>
    </w:lvl>
    <w:lvl w:ilvl="4" w:tplc="9446D944">
      <w:start w:val="1"/>
      <w:numFmt w:val="bullet"/>
      <w:lvlText w:val="o"/>
      <w:lvlJc w:val="left"/>
      <w:pPr>
        <w:ind w:left="3600" w:hanging="360"/>
      </w:pPr>
      <w:rPr>
        <w:rFonts w:ascii="Courier New" w:hAnsi="Courier New" w:hint="default"/>
      </w:rPr>
    </w:lvl>
    <w:lvl w:ilvl="5" w:tplc="AA5C1208">
      <w:start w:val="1"/>
      <w:numFmt w:val="bullet"/>
      <w:lvlText w:val=""/>
      <w:lvlJc w:val="left"/>
      <w:pPr>
        <w:ind w:left="4320" w:hanging="360"/>
      </w:pPr>
      <w:rPr>
        <w:rFonts w:ascii="Wingdings" w:hAnsi="Wingdings" w:hint="default"/>
      </w:rPr>
    </w:lvl>
    <w:lvl w:ilvl="6" w:tplc="18C8F0D4">
      <w:start w:val="1"/>
      <w:numFmt w:val="bullet"/>
      <w:lvlText w:val=""/>
      <w:lvlJc w:val="left"/>
      <w:pPr>
        <w:ind w:left="5040" w:hanging="360"/>
      </w:pPr>
      <w:rPr>
        <w:rFonts w:ascii="Symbol" w:hAnsi="Symbol" w:hint="default"/>
      </w:rPr>
    </w:lvl>
    <w:lvl w:ilvl="7" w:tplc="A3DA922E">
      <w:start w:val="1"/>
      <w:numFmt w:val="bullet"/>
      <w:lvlText w:val="o"/>
      <w:lvlJc w:val="left"/>
      <w:pPr>
        <w:ind w:left="5760" w:hanging="360"/>
      </w:pPr>
      <w:rPr>
        <w:rFonts w:ascii="Courier New" w:hAnsi="Courier New" w:hint="default"/>
      </w:rPr>
    </w:lvl>
    <w:lvl w:ilvl="8" w:tplc="95321514">
      <w:start w:val="1"/>
      <w:numFmt w:val="bullet"/>
      <w:lvlText w:val=""/>
      <w:lvlJc w:val="left"/>
      <w:pPr>
        <w:ind w:left="6480" w:hanging="360"/>
      </w:pPr>
      <w:rPr>
        <w:rFonts w:ascii="Wingdings" w:hAnsi="Wingdings" w:hint="default"/>
      </w:rPr>
    </w:lvl>
  </w:abstractNum>
  <w:abstractNum w:abstractNumId="9" w15:restartNumberingAfterBreak="0">
    <w:nsid w:val="458C4CAD"/>
    <w:multiLevelType w:val="hybridMultilevel"/>
    <w:tmpl w:val="B372D450"/>
    <w:lvl w:ilvl="0" w:tplc="85F80020">
      <w:start w:val="1"/>
      <w:numFmt w:val="bullet"/>
      <w:pStyle w:val="List1"/>
      <w:lvlText w:val=""/>
      <w:lvlJc w:val="left"/>
      <w:pPr>
        <w:ind w:left="720" w:hanging="360"/>
      </w:pPr>
      <w:rPr>
        <w:rFonts w:ascii="Symbol" w:hAnsi="Symbol" w:hint="default"/>
        <w:color w:val="22294D"/>
      </w:rPr>
    </w:lvl>
    <w:lvl w:ilvl="1" w:tplc="0E6CACFC">
      <w:start w:val="1"/>
      <w:numFmt w:val="bullet"/>
      <w:pStyle w:val="Liste21"/>
      <w:lvlText w:val="o"/>
      <w:lvlJc w:val="left"/>
      <w:pPr>
        <w:ind w:left="1440" w:hanging="360"/>
      </w:pPr>
      <w:rPr>
        <w:rFonts w:ascii="Courier New" w:hAnsi="Courier New" w:hint="default"/>
        <w:color w:val="22294D"/>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6D21CDC"/>
    <w:multiLevelType w:val="hybridMultilevel"/>
    <w:tmpl w:val="FA10ED66"/>
    <w:lvl w:ilvl="0" w:tplc="EA8C86D6">
      <w:start w:val="1"/>
      <w:numFmt w:val="decimal"/>
      <w:pStyle w:val="EFSADocsprovided"/>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701255B"/>
    <w:multiLevelType w:val="multilevel"/>
    <w:tmpl w:val="8EEEE2FE"/>
    <w:styleLink w:val="EFSAListbullets"/>
    <w:lvl w:ilvl="0">
      <w:start w:val="1"/>
      <w:numFmt w:val="bullet"/>
      <w:lvlText w:val=""/>
      <w:lvlJc w:val="left"/>
      <w:pPr>
        <w:tabs>
          <w:tab w:val="num" w:pos="0"/>
        </w:tabs>
        <w:ind w:left="720" w:hanging="363"/>
      </w:pPr>
      <w:rPr>
        <w:rFonts w:ascii="Symbol" w:hAnsi="Symbol" w:hint="default"/>
      </w:rPr>
    </w:lvl>
    <w:lvl w:ilvl="1">
      <w:start w:val="1"/>
      <w:numFmt w:val="bullet"/>
      <w:lvlText w:val="–"/>
      <w:lvlJc w:val="left"/>
      <w:pPr>
        <w:tabs>
          <w:tab w:val="num" w:pos="357"/>
        </w:tabs>
        <w:ind w:left="1077" w:hanging="363"/>
      </w:pPr>
      <w:rPr>
        <w:rFonts w:ascii="Tahoma" w:hAnsi="Tahoma" w:hint="default"/>
        <w:caps w:val="0"/>
        <w:strike w:val="0"/>
        <w:dstrike w:val="0"/>
        <w:vanish w:val="0"/>
        <w:color w:val="auto"/>
        <w:sz w:val="20"/>
        <w:vertAlign w:val="baseline"/>
      </w:rPr>
    </w:lvl>
    <w:lvl w:ilvl="2">
      <w:start w:val="1"/>
      <w:numFmt w:val="bullet"/>
      <w:lvlText w:val="–"/>
      <w:lvlJc w:val="left"/>
      <w:pPr>
        <w:tabs>
          <w:tab w:val="num" w:pos="714"/>
        </w:tabs>
        <w:ind w:left="1434" w:hanging="363"/>
      </w:pPr>
      <w:rPr>
        <w:rFonts w:ascii="Tahoma" w:hAnsi="Tahoma" w:hint="default"/>
        <w:color w:val="auto"/>
        <w:sz w:val="20"/>
      </w:rPr>
    </w:lvl>
    <w:lvl w:ilvl="3">
      <w:start w:val="1"/>
      <w:numFmt w:val="bullet"/>
      <w:lvlText w:val="–"/>
      <w:lvlJc w:val="left"/>
      <w:pPr>
        <w:tabs>
          <w:tab w:val="num" w:pos="1071"/>
        </w:tabs>
        <w:ind w:left="1791" w:hanging="363"/>
      </w:pPr>
      <w:rPr>
        <w:rFonts w:ascii="Tahoma" w:hAnsi="Tahoma" w:hint="default"/>
        <w:color w:val="auto"/>
        <w:sz w:val="20"/>
      </w:rPr>
    </w:lvl>
    <w:lvl w:ilvl="4">
      <w:start w:val="1"/>
      <w:numFmt w:val="bullet"/>
      <w:lvlText w:val="–"/>
      <w:lvlJc w:val="left"/>
      <w:pPr>
        <w:tabs>
          <w:tab w:val="num" w:pos="1428"/>
        </w:tabs>
        <w:ind w:left="2148" w:hanging="363"/>
      </w:pPr>
      <w:rPr>
        <w:rFonts w:ascii="Tahoma" w:hAnsi="Tahoma" w:hint="default"/>
        <w:color w:val="auto"/>
        <w:sz w:val="20"/>
      </w:rPr>
    </w:lvl>
    <w:lvl w:ilvl="5">
      <w:start w:val="1"/>
      <w:numFmt w:val="bullet"/>
      <w:lvlText w:val="–"/>
      <w:lvlJc w:val="left"/>
      <w:pPr>
        <w:tabs>
          <w:tab w:val="num" w:pos="1785"/>
        </w:tabs>
        <w:ind w:left="2505" w:hanging="363"/>
      </w:pPr>
      <w:rPr>
        <w:rFonts w:ascii="Tahoma" w:hAnsi="Tahoma" w:hint="default"/>
        <w:color w:val="auto"/>
        <w:sz w:val="20"/>
      </w:rPr>
    </w:lvl>
    <w:lvl w:ilvl="6">
      <w:start w:val="1"/>
      <w:numFmt w:val="bullet"/>
      <w:lvlText w:val="–"/>
      <w:lvlJc w:val="left"/>
      <w:pPr>
        <w:tabs>
          <w:tab w:val="num" w:pos="2142"/>
        </w:tabs>
        <w:ind w:left="2862" w:hanging="363"/>
      </w:pPr>
      <w:rPr>
        <w:rFonts w:ascii="Tahoma" w:hAnsi="Tahoma" w:hint="default"/>
        <w:color w:val="auto"/>
        <w:sz w:val="20"/>
      </w:rPr>
    </w:lvl>
    <w:lvl w:ilvl="7">
      <w:start w:val="1"/>
      <w:numFmt w:val="bullet"/>
      <w:lvlText w:val="–"/>
      <w:lvlJc w:val="left"/>
      <w:pPr>
        <w:tabs>
          <w:tab w:val="num" w:pos="2499"/>
        </w:tabs>
        <w:ind w:left="3219" w:hanging="363"/>
      </w:pPr>
      <w:rPr>
        <w:rFonts w:ascii="Tahoma" w:hAnsi="Tahoma" w:hint="default"/>
        <w:color w:val="auto"/>
        <w:sz w:val="20"/>
      </w:rPr>
    </w:lvl>
    <w:lvl w:ilvl="8">
      <w:start w:val="1"/>
      <w:numFmt w:val="bullet"/>
      <w:lvlText w:val="–"/>
      <w:lvlJc w:val="left"/>
      <w:pPr>
        <w:tabs>
          <w:tab w:val="num" w:pos="2856"/>
        </w:tabs>
        <w:ind w:left="3576" w:hanging="363"/>
      </w:pPr>
      <w:rPr>
        <w:rFonts w:ascii="Tahoma" w:hAnsi="Tahoma" w:hint="default"/>
        <w:color w:val="auto"/>
        <w:sz w:val="20"/>
      </w:rPr>
    </w:lvl>
  </w:abstractNum>
  <w:abstractNum w:abstractNumId="12" w15:restartNumberingAfterBreak="0">
    <w:nsid w:val="48BE729F"/>
    <w:multiLevelType w:val="hybridMultilevel"/>
    <w:tmpl w:val="FE9649AC"/>
    <w:lvl w:ilvl="0" w:tplc="FFFFFFFF">
      <w:start w:val="1"/>
      <w:numFmt w:val="bullet"/>
      <w:pStyle w:val="Seznam"/>
      <w:lvlText w:val=""/>
      <w:lvlJc w:val="left"/>
      <w:pPr>
        <w:tabs>
          <w:tab w:val="num" w:pos="397"/>
        </w:tabs>
        <w:ind w:left="397" w:hanging="39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307082"/>
    <w:multiLevelType w:val="multilevel"/>
    <w:tmpl w:val="76E0D236"/>
    <w:lvl w:ilvl="0">
      <w:start w:val="1"/>
      <w:numFmt w:val="upperLetter"/>
      <w:pStyle w:val="EFSAAppendixtitle"/>
      <w:lvlText w:val="Appendix %1 "/>
      <w:lvlJc w:val="left"/>
      <w:pPr>
        <w:ind w:left="0" w:firstLine="0"/>
      </w:pPr>
      <w:rPr>
        <w:rFonts w:ascii="Tahoma" w:hAnsi="Tahoma" w:hint="default"/>
        <w:b/>
      </w:rPr>
    </w:lvl>
    <w:lvl w:ilvl="1">
      <w:start w:val="1"/>
      <w:numFmt w:val="decimal"/>
      <w:pStyle w:val="EFSAAppendixlevel1"/>
      <w:lvlText w:val="%1.%2."/>
      <w:lvlJc w:val="left"/>
      <w:pPr>
        <w:ind w:left="0" w:firstLine="0"/>
      </w:pPr>
      <w:rPr>
        <w:rFonts w:hint="default"/>
      </w:rPr>
    </w:lvl>
    <w:lvl w:ilvl="2">
      <w:start w:val="1"/>
      <w:numFmt w:val="decimal"/>
      <w:pStyle w:val="EFSAAppendixlevel2"/>
      <w:lvlText w:val="%1.%2.%3."/>
      <w:lvlJc w:val="left"/>
      <w:pPr>
        <w:ind w:left="0" w:firstLine="0"/>
      </w:pPr>
      <w:rPr>
        <w:rFonts w:hint="default"/>
      </w:rPr>
    </w:lvl>
    <w:lvl w:ilvl="3">
      <w:start w:val="1"/>
      <w:numFmt w:val="decimal"/>
      <w:pStyle w:val="EFSAAppendixlevel3"/>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523508CC"/>
    <w:multiLevelType w:val="hybridMultilevel"/>
    <w:tmpl w:val="00AE8EB0"/>
    <w:lvl w:ilvl="0" w:tplc="5FACD4F4">
      <w:start w:val="1"/>
      <w:numFmt w:val="bullet"/>
      <w:lvlText w:val="·"/>
      <w:lvlJc w:val="left"/>
      <w:pPr>
        <w:ind w:left="1080" w:hanging="360"/>
      </w:pPr>
      <w:rPr>
        <w:rFonts w:ascii="Symbol" w:hAnsi="Symbol" w:hint="default"/>
      </w:rPr>
    </w:lvl>
    <w:lvl w:ilvl="1" w:tplc="529222D8">
      <w:start w:val="1"/>
      <w:numFmt w:val="bullet"/>
      <w:lvlText w:val="o"/>
      <w:lvlJc w:val="left"/>
      <w:pPr>
        <w:ind w:left="1800" w:hanging="360"/>
      </w:pPr>
      <w:rPr>
        <w:rFonts w:ascii="Courier New" w:hAnsi="Courier New" w:hint="default"/>
      </w:rPr>
    </w:lvl>
    <w:lvl w:ilvl="2" w:tplc="302EB26A">
      <w:start w:val="1"/>
      <w:numFmt w:val="bullet"/>
      <w:lvlText w:val=""/>
      <w:lvlJc w:val="left"/>
      <w:pPr>
        <w:ind w:left="2520" w:hanging="360"/>
      </w:pPr>
      <w:rPr>
        <w:rFonts w:ascii="Wingdings" w:hAnsi="Wingdings" w:hint="default"/>
      </w:rPr>
    </w:lvl>
    <w:lvl w:ilvl="3" w:tplc="30F22832">
      <w:start w:val="1"/>
      <w:numFmt w:val="bullet"/>
      <w:lvlText w:val=""/>
      <w:lvlJc w:val="left"/>
      <w:pPr>
        <w:ind w:left="3240" w:hanging="360"/>
      </w:pPr>
      <w:rPr>
        <w:rFonts w:ascii="Symbol" w:hAnsi="Symbol" w:hint="default"/>
      </w:rPr>
    </w:lvl>
    <w:lvl w:ilvl="4" w:tplc="57AAAE90">
      <w:start w:val="1"/>
      <w:numFmt w:val="bullet"/>
      <w:lvlText w:val="o"/>
      <w:lvlJc w:val="left"/>
      <w:pPr>
        <w:ind w:left="3960" w:hanging="360"/>
      </w:pPr>
      <w:rPr>
        <w:rFonts w:ascii="Courier New" w:hAnsi="Courier New" w:hint="default"/>
      </w:rPr>
    </w:lvl>
    <w:lvl w:ilvl="5" w:tplc="6E10F158">
      <w:start w:val="1"/>
      <w:numFmt w:val="bullet"/>
      <w:lvlText w:val=""/>
      <w:lvlJc w:val="left"/>
      <w:pPr>
        <w:ind w:left="4680" w:hanging="360"/>
      </w:pPr>
      <w:rPr>
        <w:rFonts w:ascii="Wingdings" w:hAnsi="Wingdings" w:hint="default"/>
      </w:rPr>
    </w:lvl>
    <w:lvl w:ilvl="6" w:tplc="3F8A0932">
      <w:start w:val="1"/>
      <w:numFmt w:val="bullet"/>
      <w:lvlText w:val=""/>
      <w:lvlJc w:val="left"/>
      <w:pPr>
        <w:ind w:left="5400" w:hanging="360"/>
      </w:pPr>
      <w:rPr>
        <w:rFonts w:ascii="Symbol" w:hAnsi="Symbol" w:hint="default"/>
      </w:rPr>
    </w:lvl>
    <w:lvl w:ilvl="7" w:tplc="2FECBE38">
      <w:start w:val="1"/>
      <w:numFmt w:val="bullet"/>
      <w:lvlText w:val="o"/>
      <w:lvlJc w:val="left"/>
      <w:pPr>
        <w:ind w:left="6120" w:hanging="360"/>
      </w:pPr>
      <w:rPr>
        <w:rFonts w:ascii="Courier New" w:hAnsi="Courier New" w:hint="default"/>
      </w:rPr>
    </w:lvl>
    <w:lvl w:ilvl="8" w:tplc="F88EE09E">
      <w:start w:val="1"/>
      <w:numFmt w:val="bullet"/>
      <w:lvlText w:val=""/>
      <w:lvlJc w:val="left"/>
      <w:pPr>
        <w:ind w:left="6840" w:hanging="360"/>
      </w:pPr>
      <w:rPr>
        <w:rFonts w:ascii="Wingdings" w:hAnsi="Wingdings" w:hint="default"/>
      </w:rPr>
    </w:lvl>
  </w:abstractNum>
  <w:abstractNum w:abstractNumId="15" w15:restartNumberingAfterBreak="0">
    <w:nsid w:val="55128490"/>
    <w:multiLevelType w:val="multilevel"/>
    <w:tmpl w:val="F626D82A"/>
    <w:styleLink w:val="EFSAheadinglist"/>
    <w:lvl w:ilvl="0">
      <w:start w:val="1"/>
      <w:numFmt w:val="decimal"/>
      <w:lvlText w:val="%1"/>
      <w:lvlJc w:val="left"/>
      <w:pPr>
        <w:ind w:left="360" w:hanging="360"/>
      </w:pPr>
      <w:rPr>
        <w:rFonts w:hint="default"/>
        <w:color w:val="22294D"/>
      </w:rPr>
    </w:lvl>
    <w:lvl w:ilvl="1">
      <w:start w:val="1"/>
      <w:numFmt w:val="decimal"/>
      <w:lvlText w:val="%1.%2"/>
      <w:lvlJc w:val="left"/>
      <w:pPr>
        <w:ind w:left="3715"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6" w15:restartNumberingAfterBreak="0">
    <w:nsid w:val="5657164E"/>
    <w:multiLevelType w:val="hybridMultilevel"/>
    <w:tmpl w:val="E9EA6270"/>
    <w:lvl w:ilvl="0" w:tplc="08BA18B6">
      <w:start w:val="1"/>
      <w:numFmt w:val="bullet"/>
      <w:pStyle w:val="EFSABullet2"/>
      <w:lvlText w:val="o"/>
      <w:lvlJc w:val="left"/>
      <w:pPr>
        <w:ind w:left="1287" w:hanging="360"/>
      </w:pPr>
      <w:rPr>
        <w:rFonts w:ascii="Courier New" w:hAnsi="Courier New" w:hint="default"/>
        <w:color w:val="22294D"/>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56954B74"/>
    <w:multiLevelType w:val="multilevel"/>
    <w:tmpl w:val="35FA0B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8" w15:restartNumberingAfterBreak="0">
    <w:nsid w:val="5741341D"/>
    <w:multiLevelType w:val="hybridMultilevel"/>
    <w:tmpl w:val="6E82E2F2"/>
    <w:lvl w:ilvl="0" w:tplc="33C20258">
      <w:start w:val="1"/>
      <w:numFmt w:val="decimal"/>
      <w:pStyle w:val="EFSAFiguretitle"/>
      <w:lvlText w:val="Figure %1: "/>
      <w:lvlJc w:val="left"/>
      <w:pPr>
        <w:ind w:left="360" w:hanging="360"/>
      </w:pPr>
      <w:rPr>
        <w:rFonts w:ascii="Verdana" w:hAnsi="Verdana" w:cs="Tahoma" w:hint="default"/>
        <w:b w:val="0"/>
        <w:i w:val="0"/>
        <w:caps w:val="0"/>
        <w:strike w:val="0"/>
        <w:dstrike w:val="0"/>
        <w:vanish w:val="0"/>
        <w:color w:val="22294D"/>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113C91"/>
    <w:multiLevelType w:val="multilevel"/>
    <w:tmpl w:val="4E28DBE6"/>
    <w:styleLink w:val="Annexheadings"/>
    <w:lvl w:ilvl="0">
      <w:start w:val="1"/>
      <w:numFmt w:val="upperLetter"/>
      <w:lvlText w:val="Annex %1 "/>
      <w:lvlJc w:val="left"/>
      <w:pPr>
        <w:ind w:left="0" w:firstLine="0"/>
      </w:pPr>
      <w:rPr>
        <w:rFonts w:ascii="Tahoma" w:hAnsi="Tahoma" w:hint="default"/>
        <w: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0" w15:restartNumberingAfterBreak="0">
    <w:nsid w:val="60530AD3"/>
    <w:multiLevelType w:val="hybridMultilevel"/>
    <w:tmpl w:val="E940B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A3317"/>
    <w:multiLevelType w:val="hybridMultilevel"/>
    <w:tmpl w:val="924A95DC"/>
    <w:lvl w:ilvl="0" w:tplc="9E7ECBB8">
      <w:start w:val="20"/>
      <w:numFmt w:val="upperLetter"/>
      <w:lvlText w:val="%1 1:"/>
      <w:lvlJc w:val="left"/>
      <w:pPr>
        <w:ind w:left="720" w:hanging="360"/>
      </w:pPr>
    </w:lvl>
    <w:lvl w:ilvl="1" w:tplc="0778F09C">
      <w:start w:val="1"/>
      <w:numFmt w:val="lowerLetter"/>
      <w:lvlText w:val="%2."/>
      <w:lvlJc w:val="left"/>
      <w:pPr>
        <w:ind w:left="1440" w:hanging="360"/>
      </w:pPr>
    </w:lvl>
    <w:lvl w:ilvl="2" w:tplc="320E9C84">
      <w:start w:val="1"/>
      <w:numFmt w:val="lowerRoman"/>
      <w:lvlText w:val="%3."/>
      <w:lvlJc w:val="right"/>
      <w:pPr>
        <w:ind w:left="2160" w:hanging="180"/>
      </w:pPr>
    </w:lvl>
    <w:lvl w:ilvl="3" w:tplc="22F46908">
      <w:start w:val="1"/>
      <w:numFmt w:val="decimal"/>
      <w:lvlText w:val="%4."/>
      <w:lvlJc w:val="left"/>
      <w:pPr>
        <w:ind w:left="2880" w:hanging="360"/>
      </w:pPr>
    </w:lvl>
    <w:lvl w:ilvl="4" w:tplc="CDFE223E">
      <w:start w:val="1"/>
      <w:numFmt w:val="lowerLetter"/>
      <w:lvlText w:val="%5."/>
      <w:lvlJc w:val="left"/>
      <w:pPr>
        <w:ind w:left="3600" w:hanging="360"/>
      </w:pPr>
    </w:lvl>
    <w:lvl w:ilvl="5" w:tplc="1CC4CD22">
      <w:start w:val="1"/>
      <w:numFmt w:val="lowerRoman"/>
      <w:lvlText w:val="%6."/>
      <w:lvlJc w:val="right"/>
      <w:pPr>
        <w:ind w:left="4320" w:hanging="180"/>
      </w:pPr>
    </w:lvl>
    <w:lvl w:ilvl="6" w:tplc="23281CF6">
      <w:start w:val="1"/>
      <w:numFmt w:val="decimal"/>
      <w:lvlText w:val="%7."/>
      <w:lvlJc w:val="left"/>
      <w:pPr>
        <w:ind w:left="5040" w:hanging="360"/>
      </w:pPr>
    </w:lvl>
    <w:lvl w:ilvl="7" w:tplc="70F6EED0">
      <w:start w:val="1"/>
      <w:numFmt w:val="lowerLetter"/>
      <w:lvlText w:val="%8."/>
      <w:lvlJc w:val="left"/>
      <w:pPr>
        <w:ind w:left="5760" w:hanging="360"/>
      </w:pPr>
    </w:lvl>
    <w:lvl w:ilvl="8" w:tplc="2AB4A51A">
      <w:start w:val="1"/>
      <w:numFmt w:val="lowerRoman"/>
      <w:lvlText w:val="%9."/>
      <w:lvlJc w:val="right"/>
      <w:pPr>
        <w:ind w:left="6480" w:hanging="180"/>
      </w:pPr>
    </w:lvl>
  </w:abstractNum>
  <w:abstractNum w:abstractNumId="22" w15:restartNumberingAfterBreak="0">
    <w:nsid w:val="642E3CE7"/>
    <w:multiLevelType w:val="hybridMultilevel"/>
    <w:tmpl w:val="C41E30F6"/>
    <w:lvl w:ilvl="0" w:tplc="A09CEBA8">
      <w:start w:val="1"/>
      <w:numFmt w:val="bullet"/>
      <w:lvlText w:val="·"/>
      <w:lvlJc w:val="left"/>
      <w:pPr>
        <w:ind w:left="720" w:hanging="360"/>
      </w:pPr>
      <w:rPr>
        <w:rFonts w:ascii="Symbol" w:hAnsi="Symbol" w:hint="default"/>
      </w:rPr>
    </w:lvl>
    <w:lvl w:ilvl="1" w:tplc="3230B46C">
      <w:start w:val="1"/>
      <w:numFmt w:val="bullet"/>
      <w:lvlText w:val="o"/>
      <w:lvlJc w:val="left"/>
      <w:pPr>
        <w:ind w:left="1440" w:hanging="360"/>
      </w:pPr>
      <w:rPr>
        <w:rFonts w:ascii="Courier New" w:hAnsi="Courier New" w:hint="default"/>
      </w:rPr>
    </w:lvl>
    <w:lvl w:ilvl="2" w:tplc="46324778">
      <w:start w:val="1"/>
      <w:numFmt w:val="bullet"/>
      <w:lvlText w:val=""/>
      <w:lvlJc w:val="left"/>
      <w:pPr>
        <w:ind w:left="2160" w:hanging="360"/>
      </w:pPr>
      <w:rPr>
        <w:rFonts w:ascii="Wingdings" w:hAnsi="Wingdings" w:hint="default"/>
      </w:rPr>
    </w:lvl>
    <w:lvl w:ilvl="3" w:tplc="3996B666">
      <w:start w:val="1"/>
      <w:numFmt w:val="bullet"/>
      <w:lvlText w:val=""/>
      <w:lvlJc w:val="left"/>
      <w:pPr>
        <w:ind w:left="2880" w:hanging="360"/>
      </w:pPr>
      <w:rPr>
        <w:rFonts w:ascii="Symbol" w:hAnsi="Symbol" w:hint="default"/>
      </w:rPr>
    </w:lvl>
    <w:lvl w:ilvl="4" w:tplc="EAD47B62">
      <w:start w:val="1"/>
      <w:numFmt w:val="bullet"/>
      <w:lvlText w:val="o"/>
      <w:lvlJc w:val="left"/>
      <w:pPr>
        <w:ind w:left="3600" w:hanging="360"/>
      </w:pPr>
      <w:rPr>
        <w:rFonts w:ascii="Courier New" w:hAnsi="Courier New" w:hint="default"/>
      </w:rPr>
    </w:lvl>
    <w:lvl w:ilvl="5" w:tplc="F894E1E6">
      <w:start w:val="1"/>
      <w:numFmt w:val="bullet"/>
      <w:lvlText w:val=""/>
      <w:lvlJc w:val="left"/>
      <w:pPr>
        <w:ind w:left="4320" w:hanging="360"/>
      </w:pPr>
      <w:rPr>
        <w:rFonts w:ascii="Wingdings" w:hAnsi="Wingdings" w:hint="default"/>
      </w:rPr>
    </w:lvl>
    <w:lvl w:ilvl="6" w:tplc="C6346FE2">
      <w:start w:val="1"/>
      <w:numFmt w:val="bullet"/>
      <w:lvlText w:val=""/>
      <w:lvlJc w:val="left"/>
      <w:pPr>
        <w:ind w:left="5040" w:hanging="360"/>
      </w:pPr>
      <w:rPr>
        <w:rFonts w:ascii="Symbol" w:hAnsi="Symbol" w:hint="default"/>
      </w:rPr>
    </w:lvl>
    <w:lvl w:ilvl="7" w:tplc="B3F43A56">
      <w:start w:val="1"/>
      <w:numFmt w:val="bullet"/>
      <w:lvlText w:val="o"/>
      <w:lvlJc w:val="left"/>
      <w:pPr>
        <w:ind w:left="5760" w:hanging="360"/>
      </w:pPr>
      <w:rPr>
        <w:rFonts w:ascii="Courier New" w:hAnsi="Courier New" w:hint="default"/>
      </w:rPr>
    </w:lvl>
    <w:lvl w:ilvl="8" w:tplc="5AACF87A">
      <w:start w:val="1"/>
      <w:numFmt w:val="bullet"/>
      <w:lvlText w:val=""/>
      <w:lvlJc w:val="left"/>
      <w:pPr>
        <w:ind w:left="6480" w:hanging="360"/>
      </w:pPr>
      <w:rPr>
        <w:rFonts w:ascii="Wingdings" w:hAnsi="Wingdings" w:hint="default"/>
      </w:rPr>
    </w:lvl>
  </w:abstractNum>
  <w:abstractNum w:abstractNumId="23" w15:restartNumberingAfterBreak="0">
    <w:nsid w:val="66157E15"/>
    <w:multiLevelType w:val="hybridMultilevel"/>
    <w:tmpl w:val="9208DE98"/>
    <w:lvl w:ilvl="0" w:tplc="8B1294B6">
      <w:start w:val="1"/>
      <w:numFmt w:val="decimal"/>
      <w:pStyle w:val="EFSAListnumbere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342C6F"/>
    <w:multiLevelType w:val="hybridMultilevel"/>
    <w:tmpl w:val="84E02C96"/>
    <w:lvl w:ilvl="0" w:tplc="FFFFFFFF">
      <w:start w:val="1"/>
      <w:numFmt w:val="upperLetter"/>
      <w:pStyle w:val="EFSAAppendixTitles"/>
      <w:lvlText w:val="%1. "/>
      <w:lvlJc w:val="left"/>
      <w:pPr>
        <w:ind w:left="1495" w:hanging="360"/>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25" w15:restartNumberingAfterBreak="0">
    <w:nsid w:val="6829379E"/>
    <w:multiLevelType w:val="multilevel"/>
    <w:tmpl w:val="8514F1C6"/>
    <w:lvl w:ilvl="0">
      <w:start w:val="1"/>
      <w:numFmt w:val="upperLetter"/>
      <w:pStyle w:val="EFSAAnnextitle"/>
      <w:lvlText w:val="Annex %1 "/>
      <w:lvlJc w:val="left"/>
      <w:pPr>
        <w:ind w:left="360" w:hanging="360"/>
      </w:pPr>
      <w:rPr>
        <w:rFonts w:ascii="Verdana" w:hAnsi="Verdana" w:hint="default"/>
        <w:b/>
        <w:i w:val="0"/>
        <w:sz w:val="28"/>
      </w:rPr>
    </w:lvl>
    <w:lvl w:ilvl="1">
      <w:start w:val="1"/>
      <w:numFmt w:val="decimal"/>
      <w:lvlText w:val="%1.%2."/>
      <w:lvlJc w:val="left"/>
      <w:pPr>
        <w:ind w:left="1440" w:hanging="144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1AA7490"/>
    <w:multiLevelType w:val="hybridMultilevel"/>
    <w:tmpl w:val="319C782A"/>
    <w:lvl w:ilvl="0" w:tplc="6AC0E246">
      <w:start w:val="1"/>
      <w:numFmt w:val="decimal"/>
      <w:lvlText w:val="%1."/>
      <w:lvlJc w:val="left"/>
      <w:pPr>
        <w:ind w:left="720" w:hanging="360"/>
      </w:pPr>
    </w:lvl>
    <w:lvl w:ilvl="1" w:tplc="3B963802">
      <w:start w:val="30"/>
      <w:numFmt w:val="decimal"/>
      <w:lvlText w:val="%2.1."/>
      <w:lvlJc w:val="left"/>
      <w:pPr>
        <w:ind w:left="1440" w:hanging="360"/>
      </w:pPr>
    </w:lvl>
    <w:lvl w:ilvl="2" w:tplc="38429A68">
      <w:start w:val="1"/>
      <w:numFmt w:val="decimal"/>
      <w:lvlText w:val="%3.1.1."/>
      <w:lvlJc w:val="left"/>
      <w:pPr>
        <w:ind w:left="2160" w:hanging="180"/>
      </w:pPr>
    </w:lvl>
    <w:lvl w:ilvl="3" w:tplc="032062F0">
      <w:start w:val="1"/>
      <w:numFmt w:val="decimal"/>
      <w:lvlText w:val="%4."/>
      <w:lvlJc w:val="left"/>
      <w:pPr>
        <w:ind w:left="2880" w:hanging="360"/>
      </w:pPr>
    </w:lvl>
    <w:lvl w:ilvl="4" w:tplc="F328F9F0">
      <w:start w:val="1"/>
      <w:numFmt w:val="lowerLetter"/>
      <w:lvlText w:val="%5."/>
      <w:lvlJc w:val="left"/>
      <w:pPr>
        <w:ind w:left="3600" w:hanging="360"/>
      </w:pPr>
    </w:lvl>
    <w:lvl w:ilvl="5" w:tplc="007AAF92">
      <w:start w:val="1"/>
      <w:numFmt w:val="lowerRoman"/>
      <w:lvlText w:val="%6."/>
      <w:lvlJc w:val="right"/>
      <w:pPr>
        <w:ind w:left="4320" w:hanging="180"/>
      </w:pPr>
    </w:lvl>
    <w:lvl w:ilvl="6" w:tplc="EFCAB2F0">
      <w:start w:val="1"/>
      <w:numFmt w:val="decimal"/>
      <w:lvlText w:val="%7."/>
      <w:lvlJc w:val="left"/>
      <w:pPr>
        <w:ind w:left="5040" w:hanging="360"/>
      </w:pPr>
    </w:lvl>
    <w:lvl w:ilvl="7" w:tplc="39F26C14">
      <w:start w:val="1"/>
      <w:numFmt w:val="lowerLetter"/>
      <w:lvlText w:val="%8."/>
      <w:lvlJc w:val="left"/>
      <w:pPr>
        <w:ind w:left="5760" w:hanging="360"/>
      </w:pPr>
    </w:lvl>
    <w:lvl w:ilvl="8" w:tplc="C74EB1F2">
      <w:start w:val="1"/>
      <w:numFmt w:val="lowerRoman"/>
      <w:lvlText w:val="%9."/>
      <w:lvlJc w:val="right"/>
      <w:pPr>
        <w:ind w:left="6480" w:hanging="180"/>
      </w:pPr>
    </w:lvl>
  </w:abstractNum>
  <w:abstractNum w:abstractNumId="27" w15:restartNumberingAfterBreak="0">
    <w:nsid w:val="797A1D3C"/>
    <w:multiLevelType w:val="multilevel"/>
    <w:tmpl w:val="4BC06B12"/>
    <w:lvl w:ilvl="0">
      <w:start w:val="1"/>
      <w:numFmt w:val="upperLetter"/>
      <w:lvlText w:val="Appendix %1 –"/>
      <w:lvlJc w:val="left"/>
      <w:pPr>
        <w:ind w:left="0" w:firstLine="0"/>
      </w:pPr>
      <w:rPr>
        <w:rFonts w:ascii="Tahoma" w:hAnsi="Tahoma" w:hint="default"/>
        <w: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pStyle w:val="EFSAAppendixlevel4"/>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8" w15:restartNumberingAfterBreak="0">
    <w:nsid w:val="79C24798"/>
    <w:multiLevelType w:val="hybridMultilevel"/>
    <w:tmpl w:val="4EEAFED6"/>
    <w:lvl w:ilvl="0" w:tplc="352C277E">
      <w:start w:val="1"/>
      <w:numFmt w:val="decimal"/>
      <w:pStyle w:val="EFSATabletitle"/>
      <w:lvlText w:val="Table %1: "/>
      <w:lvlJc w:val="left"/>
      <w:pPr>
        <w:ind w:left="7874" w:hanging="360"/>
      </w:pPr>
      <w:rPr>
        <w:rFonts w:ascii="Verdana" w:hAnsi="Verdana" w:cs="Tahoma" w:hint="default"/>
        <w:b w:val="0"/>
        <w:i w:val="0"/>
        <w:caps w:val="0"/>
        <w:strike w:val="0"/>
        <w:dstrike w:val="0"/>
        <w:vanish w:val="0"/>
        <w:color w:val="22294D"/>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5051" w:hanging="360"/>
      </w:pPr>
    </w:lvl>
    <w:lvl w:ilvl="2" w:tplc="0809001B" w:tentative="1">
      <w:start w:val="1"/>
      <w:numFmt w:val="lowerRoman"/>
      <w:lvlText w:val="%3."/>
      <w:lvlJc w:val="right"/>
      <w:pPr>
        <w:ind w:left="5771" w:hanging="180"/>
      </w:pPr>
    </w:lvl>
    <w:lvl w:ilvl="3" w:tplc="0809000F" w:tentative="1">
      <w:start w:val="1"/>
      <w:numFmt w:val="decimal"/>
      <w:lvlText w:val="%4."/>
      <w:lvlJc w:val="left"/>
      <w:pPr>
        <w:ind w:left="6491" w:hanging="360"/>
      </w:pPr>
    </w:lvl>
    <w:lvl w:ilvl="4" w:tplc="08090019" w:tentative="1">
      <w:start w:val="1"/>
      <w:numFmt w:val="lowerLetter"/>
      <w:lvlText w:val="%5."/>
      <w:lvlJc w:val="left"/>
      <w:pPr>
        <w:ind w:left="7211" w:hanging="360"/>
      </w:pPr>
    </w:lvl>
    <w:lvl w:ilvl="5" w:tplc="0809001B" w:tentative="1">
      <w:start w:val="1"/>
      <w:numFmt w:val="lowerRoman"/>
      <w:lvlText w:val="%6."/>
      <w:lvlJc w:val="right"/>
      <w:pPr>
        <w:ind w:left="7931" w:hanging="180"/>
      </w:pPr>
    </w:lvl>
    <w:lvl w:ilvl="6" w:tplc="0809000F" w:tentative="1">
      <w:start w:val="1"/>
      <w:numFmt w:val="decimal"/>
      <w:lvlText w:val="%7."/>
      <w:lvlJc w:val="left"/>
      <w:pPr>
        <w:ind w:left="8651" w:hanging="360"/>
      </w:pPr>
    </w:lvl>
    <w:lvl w:ilvl="7" w:tplc="08090019" w:tentative="1">
      <w:start w:val="1"/>
      <w:numFmt w:val="lowerLetter"/>
      <w:lvlText w:val="%8."/>
      <w:lvlJc w:val="left"/>
      <w:pPr>
        <w:ind w:left="9371" w:hanging="360"/>
      </w:pPr>
    </w:lvl>
    <w:lvl w:ilvl="8" w:tplc="0809001B" w:tentative="1">
      <w:start w:val="1"/>
      <w:numFmt w:val="lowerRoman"/>
      <w:lvlText w:val="%9."/>
      <w:lvlJc w:val="right"/>
      <w:pPr>
        <w:ind w:left="10091" w:hanging="180"/>
      </w:pPr>
    </w:lvl>
  </w:abstractNum>
  <w:abstractNum w:abstractNumId="29" w15:restartNumberingAfterBreak="0">
    <w:nsid w:val="7C3A367B"/>
    <w:multiLevelType w:val="hybridMultilevel"/>
    <w:tmpl w:val="0CCE994C"/>
    <w:lvl w:ilvl="0" w:tplc="72A48784">
      <w:start w:val="1"/>
      <w:numFmt w:val="bullet"/>
      <w:lvlText w:val="·"/>
      <w:lvlJc w:val="left"/>
      <w:pPr>
        <w:ind w:left="720" w:hanging="360"/>
      </w:pPr>
      <w:rPr>
        <w:rFonts w:ascii="Symbol" w:hAnsi="Symbol" w:hint="default"/>
      </w:rPr>
    </w:lvl>
    <w:lvl w:ilvl="1" w:tplc="6E843AFE">
      <w:start w:val="1"/>
      <w:numFmt w:val="bullet"/>
      <w:lvlText w:val="o"/>
      <w:lvlJc w:val="left"/>
      <w:pPr>
        <w:ind w:left="1440" w:hanging="360"/>
      </w:pPr>
      <w:rPr>
        <w:rFonts w:ascii="Courier New" w:hAnsi="Courier New" w:hint="default"/>
      </w:rPr>
    </w:lvl>
    <w:lvl w:ilvl="2" w:tplc="765C22A2">
      <w:start w:val="1"/>
      <w:numFmt w:val="bullet"/>
      <w:lvlText w:val=""/>
      <w:lvlJc w:val="left"/>
      <w:pPr>
        <w:ind w:left="2160" w:hanging="360"/>
      </w:pPr>
      <w:rPr>
        <w:rFonts w:ascii="Wingdings" w:hAnsi="Wingdings" w:hint="default"/>
      </w:rPr>
    </w:lvl>
    <w:lvl w:ilvl="3" w:tplc="EEF85628">
      <w:start w:val="1"/>
      <w:numFmt w:val="bullet"/>
      <w:lvlText w:val=""/>
      <w:lvlJc w:val="left"/>
      <w:pPr>
        <w:ind w:left="2880" w:hanging="360"/>
      </w:pPr>
      <w:rPr>
        <w:rFonts w:ascii="Symbol" w:hAnsi="Symbol" w:hint="default"/>
      </w:rPr>
    </w:lvl>
    <w:lvl w:ilvl="4" w:tplc="914A6142">
      <w:start w:val="1"/>
      <w:numFmt w:val="bullet"/>
      <w:lvlText w:val="o"/>
      <w:lvlJc w:val="left"/>
      <w:pPr>
        <w:ind w:left="3600" w:hanging="360"/>
      </w:pPr>
      <w:rPr>
        <w:rFonts w:ascii="Courier New" w:hAnsi="Courier New" w:hint="default"/>
      </w:rPr>
    </w:lvl>
    <w:lvl w:ilvl="5" w:tplc="7C347DCE">
      <w:start w:val="1"/>
      <w:numFmt w:val="bullet"/>
      <w:lvlText w:val=""/>
      <w:lvlJc w:val="left"/>
      <w:pPr>
        <w:ind w:left="4320" w:hanging="360"/>
      </w:pPr>
      <w:rPr>
        <w:rFonts w:ascii="Wingdings" w:hAnsi="Wingdings" w:hint="default"/>
      </w:rPr>
    </w:lvl>
    <w:lvl w:ilvl="6" w:tplc="C29EAF9E">
      <w:start w:val="1"/>
      <w:numFmt w:val="bullet"/>
      <w:lvlText w:val=""/>
      <w:lvlJc w:val="left"/>
      <w:pPr>
        <w:ind w:left="5040" w:hanging="360"/>
      </w:pPr>
      <w:rPr>
        <w:rFonts w:ascii="Symbol" w:hAnsi="Symbol" w:hint="default"/>
      </w:rPr>
    </w:lvl>
    <w:lvl w:ilvl="7" w:tplc="C6565472">
      <w:start w:val="1"/>
      <w:numFmt w:val="bullet"/>
      <w:lvlText w:val="o"/>
      <w:lvlJc w:val="left"/>
      <w:pPr>
        <w:ind w:left="5760" w:hanging="360"/>
      </w:pPr>
      <w:rPr>
        <w:rFonts w:ascii="Courier New" w:hAnsi="Courier New" w:hint="default"/>
      </w:rPr>
    </w:lvl>
    <w:lvl w:ilvl="8" w:tplc="2A36BDBA">
      <w:start w:val="1"/>
      <w:numFmt w:val="bullet"/>
      <w:lvlText w:val=""/>
      <w:lvlJc w:val="left"/>
      <w:pPr>
        <w:ind w:left="6480" w:hanging="360"/>
      </w:pPr>
      <w:rPr>
        <w:rFonts w:ascii="Wingdings" w:hAnsi="Wingdings" w:hint="default"/>
      </w:rPr>
    </w:lvl>
  </w:abstractNum>
  <w:abstractNum w:abstractNumId="30" w15:restartNumberingAfterBreak="0">
    <w:nsid w:val="7D34036A"/>
    <w:multiLevelType w:val="multilevel"/>
    <w:tmpl w:val="CFBCFAF0"/>
    <w:lvl w:ilvl="0">
      <w:start w:val="1"/>
      <w:numFmt w:val="bullet"/>
      <w:pStyle w:val="EFSABullet1"/>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Tahoma" w:hAnsi="Tahoma" w:hint="default"/>
        <w:color w:val="auto"/>
        <w:sz w:val="20"/>
      </w:rPr>
    </w:lvl>
    <w:lvl w:ilvl="2">
      <w:start w:val="1"/>
      <w:numFmt w:val="bullet"/>
      <w:lvlText w:val="–"/>
      <w:lvlJc w:val="left"/>
      <w:pPr>
        <w:tabs>
          <w:tab w:val="num" w:pos="0"/>
        </w:tabs>
        <w:ind w:left="2160" w:hanging="360"/>
      </w:pPr>
      <w:rPr>
        <w:rFonts w:ascii="Tahoma" w:hAnsi="Tahoma" w:hint="default"/>
        <w:color w:val="auto"/>
        <w:sz w:val="20"/>
      </w:rPr>
    </w:lvl>
    <w:lvl w:ilvl="3">
      <w:start w:val="1"/>
      <w:numFmt w:val="bullet"/>
      <w:lvlText w:val="–"/>
      <w:lvlJc w:val="left"/>
      <w:pPr>
        <w:tabs>
          <w:tab w:val="num" w:pos="0"/>
        </w:tabs>
        <w:ind w:left="2880" w:hanging="360"/>
      </w:pPr>
      <w:rPr>
        <w:rFonts w:ascii="Tahoma" w:hAnsi="Tahoma" w:hint="default"/>
        <w:color w:val="auto"/>
        <w:sz w:val="20"/>
      </w:rPr>
    </w:lvl>
    <w:lvl w:ilvl="4">
      <w:start w:val="1"/>
      <w:numFmt w:val="bullet"/>
      <w:lvlText w:val="–"/>
      <w:lvlJc w:val="left"/>
      <w:pPr>
        <w:tabs>
          <w:tab w:val="num" w:pos="0"/>
        </w:tabs>
        <w:ind w:left="3600" w:hanging="360"/>
      </w:pPr>
      <w:rPr>
        <w:rFonts w:ascii="Tahoma" w:hAnsi="Tahoma" w:hint="default"/>
        <w:color w:val="auto"/>
        <w:sz w:val="20"/>
      </w:rPr>
    </w:lvl>
    <w:lvl w:ilvl="5">
      <w:start w:val="1"/>
      <w:numFmt w:val="bullet"/>
      <w:lvlText w:val="–"/>
      <w:lvlJc w:val="left"/>
      <w:pPr>
        <w:tabs>
          <w:tab w:val="num" w:pos="0"/>
        </w:tabs>
        <w:ind w:left="4320" w:hanging="360"/>
      </w:pPr>
      <w:rPr>
        <w:rFonts w:ascii="Tahoma" w:hAnsi="Tahoma" w:hint="default"/>
        <w:color w:val="auto"/>
        <w:sz w:val="20"/>
      </w:rPr>
    </w:lvl>
    <w:lvl w:ilvl="6">
      <w:start w:val="1"/>
      <w:numFmt w:val="bullet"/>
      <w:lvlText w:val="–"/>
      <w:lvlJc w:val="left"/>
      <w:pPr>
        <w:tabs>
          <w:tab w:val="num" w:pos="0"/>
        </w:tabs>
        <w:ind w:left="5040" w:hanging="360"/>
      </w:pPr>
      <w:rPr>
        <w:rFonts w:ascii="Tahoma" w:hAnsi="Tahoma" w:hint="default"/>
        <w:color w:val="auto"/>
        <w:sz w:val="20"/>
      </w:rPr>
    </w:lvl>
    <w:lvl w:ilvl="7">
      <w:start w:val="1"/>
      <w:numFmt w:val="bullet"/>
      <w:lvlText w:val="–"/>
      <w:lvlJc w:val="left"/>
      <w:pPr>
        <w:tabs>
          <w:tab w:val="num" w:pos="0"/>
        </w:tabs>
        <w:ind w:left="5760" w:hanging="360"/>
      </w:pPr>
      <w:rPr>
        <w:rFonts w:ascii="Tahoma" w:hAnsi="Tahoma" w:cs="Courier New" w:hint="default"/>
        <w:color w:val="auto"/>
        <w:sz w:val="20"/>
      </w:rPr>
    </w:lvl>
    <w:lvl w:ilvl="8">
      <w:start w:val="1"/>
      <w:numFmt w:val="bullet"/>
      <w:lvlText w:val="–"/>
      <w:lvlJc w:val="left"/>
      <w:pPr>
        <w:tabs>
          <w:tab w:val="num" w:pos="0"/>
        </w:tabs>
        <w:ind w:left="6480" w:hanging="360"/>
      </w:pPr>
      <w:rPr>
        <w:rFonts w:ascii="Tahoma" w:hAnsi="Tahoma" w:hint="default"/>
        <w:color w:val="auto"/>
        <w:sz w:val="20"/>
      </w:rPr>
    </w:lvl>
  </w:abstractNum>
  <w:abstractNum w:abstractNumId="31" w15:restartNumberingAfterBreak="0">
    <w:nsid w:val="7D7156C5"/>
    <w:multiLevelType w:val="hybridMultilevel"/>
    <w:tmpl w:val="5F780D40"/>
    <w:lvl w:ilvl="0" w:tplc="BF6C2240">
      <w:start w:val="1"/>
      <w:numFmt w:val="bullet"/>
      <w:lvlText w:val="·"/>
      <w:lvlJc w:val="left"/>
      <w:pPr>
        <w:ind w:left="720" w:hanging="360"/>
      </w:pPr>
      <w:rPr>
        <w:rFonts w:ascii="Symbol" w:hAnsi="Symbol" w:hint="default"/>
      </w:rPr>
    </w:lvl>
    <w:lvl w:ilvl="1" w:tplc="66367FAC">
      <w:start w:val="1"/>
      <w:numFmt w:val="bullet"/>
      <w:lvlText w:val="o"/>
      <w:lvlJc w:val="left"/>
      <w:pPr>
        <w:ind w:left="1440" w:hanging="360"/>
      </w:pPr>
      <w:rPr>
        <w:rFonts w:ascii="Courier New" w:hAnsi="Courier New" w:hint="default"/>
      </w:rPr>
    </w:lvl>
    <w:lvl w:ilvl="2" w:tplc="5E8C8A0E">
      <w:start w:val="1"/>
      <w:numFmt w:val="bullet"/>
      <w:lvlText w:val=""/>
      <w:lvlJc w:val="left"/>
      <w:pPr>
        <w:ind w:left="2160" w:hanging="360"/>
      </w:pPr>
      <w:rPr>
        <w:rFonts w:ascii="Wingdings" w:hAnsi="Wingdings" w:hint="default"/>
      </w:rPr>
    </w:lvl>
    <w:lvl w:ilvl="3" w:tplc="ADF411C8">
      <w:start w:val="1"/>
      <w:numFmt w:val="bullet"/>
      <w:lvlText w:val=""/>
      <w:lvlJc w:val="left"/>
      <w:pPr>
        <w:ind w:left="2880" w:hanging="360"/>
      </w:pPr>
      <w:rPr>
        <w:rFonts w:ascii="Symbol" w:hAnsi="Symbol" w:hint="default"/>
      </w:rPr>
    </w:lvl>
    <w:lvl w:ilvl="4" w:tplc="65CCC87A">
      <w:start w:val="1"/>
      <w:numFmt w:val="bullet"/>
      <w:lvlText w:val="o"/>
      <w:lvlJc w:val="left"/>
      <w:pPr>
        <w:ind w:left="3600" w:hanging="360"/>
      </w:pPr>
      <w:rPr>
        <w:rFonts w:ascii="Courier New" w:hAnsi="Courier New" w:hint="default"/>
      </w:rPr>
    </w:lvl>
    <w:lvl w:ilvl="5" w:tplc="9D622756">
      <w:start w:val="1"/>
      <w:numFmt w:val="bullet"/>
      <w:lvlText w:val=""/>
      <w:lvlJc w:val="left"/>
      <w:pPr>
        <w:ind w:left="4320" w:hanging="360"/>
      </w:pPr>
      <w:rPr>
        <w:rFonts w:ascii="Wingdings" w:hAnsi="Wingdings" w:hint="default"/>
      </w:rPr>
    </w:lvl>
    <w:lvl w:ilvl="6" w:tplc="8FC4BC2C">
      <w:start w:val="1"/>
      <w:numFmt w:val="bullet"/>
      <w:lvlText w:val=""/>
      <w:lvlJc w:val="left"/>
      <w:pPr>
        <w:ind w:left="5040" w:hanging="360"/>
      </w:pPr>
      <w:rPr>
        <w:rFonts w:ascii="Symbol" w:hAnsi="Symbol" w:hint="default"/>
      </w:rPr>
    </w:lvl>
    <w:lvl w:ilvl="7" w:tplc="5866A382">
      <w:start w:val="1"/>
      <w:numFmt w:val="bullet"/>
      <w:lvlText w:val="o"/>
      <w:lvlJc w:val="left"/>
      <w:pPr>
        <w:ind w:left="5760" w:hanging="360"/>
      </w:pPr>
      <w:rPr>
        <w:rFonts w:ascii="Courier New" w:hAnsi="Courier New" w:hint="default"/>
      </w:rPr>
    </w:lvl>
    <w:lvl w:ilvl="8" w:tplc="315272E4">
      <w:start w:val="1"/>
      <w:numFmt w:val="bullet"/>
      <w:lvlText w:val=""/>
      <w:lvlJc w:val="left"/>
      <w:pPr>
        <w:ind w:left="6480" w:hanging="360"/>
      </w:pPr>
      <w:rPr>
        <w:rFonts w:ascii="Wingdings" w:hAnsi="Wingdings" w:hint="default"/>
      </w:rPr>
    </w:lvl>
  </w:abstractNum>
  <w:num w:numId="1">
    <w:abstractNumId w:val="14"/>
  </w:num>
  <w:num w:numId="2">
    <w:abstractNumId w:val="21"/>
  </w:num>
  <w:num w:numId="3">
    <w:abstractNumId w:val="3"/>
  </w:num>
  <w:num w:numId="4">
    <w:abstractNumId w:val="1"/>
  </w:num>
  <w:num w:numId="5">
    <w:abstractNumId w:val="5"/>
  </w:num>
  <w:num w:numId="6">
    <w:abstractNumId w:val="31"/>
  </w:num>
  <w:num w:numId="7">
    <w:abstractNumId w:val="7"/>
  </w:num>
  <w:num w:numId="8">
    <w:abstractNumId w:val="8"/>
  </w:num>
  <w:num w:numId="9">
    <w:abstractNumId w:val="22"/>
  </w:num>
  <w:num w:numId="10">
    <w:abstractNumId w:val="29"/>
  </w:num>
  <w:num w:numId="11">
    <w:abstractNumId w:val="26"/>
  </w:num>
  <w:num w:numId="12">
    <w:abstractNumId w:val="9"/>
  </w:num>
  <w:num w:numId="13">
    <w:abstractNumId w:val="17"/>
  </w:num>
  <w:num w:numId="14">
    <w:abstractNumId w:val="25"/>
  </w:num>
  <w:num w:numId="15">
    <w:abstractNumId w:val="27"/>
  </w:num>
  <w:num w:numId="16">
    <w:abstractNumId w:val="13"/>
  </w:num>
  <w:num w:numId="17">
    <w:abstractNumId w:val="30"/>
  </w:num>
  <w:num w:numId="18">
    <w:abstractNumId w:val="10"/>
  </w:num>
  <w:num w:numId="19">
    <w:abstractNumId w:val="23"/>
  </w:num>
  <w:num w:numId="20">
    <w:abstractNumId w:val="0"/>
  </w:num>
  <w:num w:numId="21">
    <w:abstractNumId w:val="24"/>
  </w:num>
  <w:num w:numId="22">
    <w:abstractNumId w:val="12"/>
  </w:num>
  <w:num w:numId="23">
    <w:abstractNumId w:val="2"/>
  </w:num>
  <w:num w:numId="24">
    <w:abstractNumId w:val="11"/>
  </w:num>
  <w:num w:numId="25">
    <w:abstractNumId w:val="6"/>
  </w:num>
  <w:num w:numId="26">
    <w:abstractNumId w:val="15"/>
  </w:num>
  <w:num w:numId="27">
    <w:abstractNumId w:val="20"/>
  </w:num>
  <w:num w:numId="28">
    <w:abstractNumId w:val="18"/>
  </w:num>
  <w:num w:numId="29">
    <w:abstractNumId w:val="28"/>
  </w:num>
  <w:num w:numId="30">
    <w:abstractNumId w:val="16"/>
  </w:num>
  <w:num w:numId="31">
    <w:abstractNumId w:val="19"/>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6B"/>
    <w:rsid w:val="001D150F"/>
    <w:rsid w:val="005D66B2"/>
    <w:rsid w:val="005D75E3"/>
    <w:rsid w:val="007050CE"/>
    <w:rsid w:val="00731BE5"/>
    <w:rsid w:val="0074386B"/>
    <w:rsid w:val="00804986"/>
    <w:rsid w:val="00CB7A32"/>
    <w:rsid w:val="00E05686"/>
    <w:rsid w:val="00F21D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F530"/>
  <w15:chartTrackingRefBased/>
  <w15:docId w15:val="{6596A0D2-D1AE-4A45-9D74-CDC05433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99"/>
    <w:qFormat/>
    <w:rsid w:val="0074386B"/>
    <w:pPr>
      <w:spacing w:after="200" w:line="276" w:lineRule="auto"/>
    </w:pPr>
    <w:rPr>
      <w:lang w:val="en-GB"/>
    </w:rPr>
  </w:style>
  <w:style w:type="paragraph" w:styleId="Nadpis1">
    <w:name w:val="heading 1"/>
    <w:basedOn w:val="Normln"/>
    <w:next w:val="Normln"/>
    <w:link w:val="Nadpis1Char"/>
    <w:uiPriority w:val="9"/>
    <w:qFormat/>
    <w:rsid w:val="0074386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Nadpis2">
    <w:name w:val="heading 2"/>
    <w:basedOn w:val="Normln"/>
    <w:next w:val="Normln"/>
    <w:link w:val="Nadpis2Char"/>
    <w:uiPriority w:val="9"/>
    <w:qFormat/>
    <w:rsid w:val="0074386B"/>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Nadpis3">
    <w:name w:val="heading 3"/>
    <w:basedOn w:val="Normln"/>
    <w:next w:val="Normln"/>
    <w:link w:val="Nadpis3Char"/>
    <w:uiPriority w:val="9"/>
    <w:qFormat/>
    <w:rsid w:val="0074386B"/>
    <w:pPr>
      <w:keepNext/>
      <w:keepLines/>
      <w:spacing w:before="200" w:after="0"/>
      <w:outlineLvl w:val="2"/>
    </w:pPr>
    <w:rPr>
      <w:rFonts w:asciiTheme="majorHAnsi" w:eastAsiaTheme="majorEastAsia" w:hAnsiTheme="majorHAnsi" w:cstheme="majorBidi"/>
      <w:b/>
      <w:bCs/>
      <w:color w:val="4472C4" w:themeColor="accent1"/>
    </w:rPr>
  </w:style>
  <w:style w:type="paragraph" w:styleId="Nadpis4">
    <w:name w:val="heading 4"/>
    <w:basedOn w:val="Normln"/>
    <w:next w:val="Normln"/>
    <w:link w:val="Nadpis4Char"/>
    <w:uiPriority w:val="9"/>
    <w:qFormat/>
    <w:rsid w:val="0074386B"/>
    <w:pPr>
      <w:keepNext/>
      <w:keepLines/>
      <w:spacing w:before="200" w:after="0"/>
      <w:outlineLvl w:val="3"/>
    </w:pPr>
    <w:rPr>
      <w:rFonts w:asciiTheme="majorHAnsi" w:eastAsiaTheme="majorEastAsia" w:hAnsiTheme="majorHAnsi" w:cstheme="majorBidi"/>
      <w:b/>
      <w:bCs/>
      <w:i/>
      <w:iCs/>
      <w:color w:val="4472C4" w:themeColor="accent1"/>
    </w:rPr>
  </w:style>
  <w:style w:type="paragraph" w:styleId="Nadpis5">
    <w:name w:val="heading 5"/>
    <w:basedOn w:val="Normln"/>
    <w:next w:val="Normln"/>
    <w:link w:val="Nadpis5Char"/>
    <w:uiPriority w:val="9"/>
    <w:semiHidden/>
    <w:unhideWhenUsed/>
    <w:qFormat/>
    <w:rsid w:val="0074386B"/>
    <w:pPr>
      <w:numPr>
        <w:ilvl w:val="4"/>
        <w:numId w:val="13"/>
      </w:numPr>
      <w:spacing w:before="200" w:after="0"/>
      <w:ind w:left="3600" w:hanging="360"/>
      <w:outlineLvl w:val="4"/>
    </w:pPr>
    <w:rPr>
      <w:smallCaps/>
      <w:color w:val="C45911" w:themeColor="accent2" w:themeShade="BF"/>
      <w:spacing w:val="10"/>
      <w:szCs w:val="26"/>
    </w:rPr>
  </w:style>
  <w:style w:type="paragraph" w:styleId="Nadpis6">
    <w:name w:val="heading 6"/>
    <w:basedOn w:val="Normln"/>
    <w:next w:val="Normln"/>
    <w:link w:val="Nadpis6Char"/>
    <w:uiPriority w:val="9"/>
    <w:semiHidden/>
    <w:unhideWhenUsed/>
    <w:qFormat/>
    <w:rsid w:val="0074386B"/>
    <w:pPr>
      <w:numPr>
        <w:ilvl w:val="5"/>
        <w:numId w:val="13"/>
      </w:numPr>
      <w:spacing w:after="0"/>
      <w:ind w:left="4320" w:hanging="180"/>
      <w:outlineLvl w:val="5"/>
    </w:pPr>
    <w:rPr>
      <w:smallCaps/>
      <w:color w:val="ED7D31" w:themeColor="accent2"/>
      <w:spacing w:val="5"/>
    </w:rPr>
  </w:style>
  <w:style w:type="paragraph" w:styleId="Nadpis7">
    <w:name w:val="heading 7"/>
    <w:basedOn w:val="Normln"/>
    <w:next w:val="Normln"/>
    <w:link w:val="Nadpis7Char"/>
    <w:uiPriority w:val="9"/>
    <w:semiHidden/>
    <w:unhideWhenUsed/>
    <w:qFormat/>
    <w:rsid w:val="0074386B"/>
    <w:pPr>
      <w:numPr>
        <w:ilvl w:val="6"/>
        <w:numId w:val="13"/>
      </w:numPr>
      <w:spacing w:after="0"/>
      <w:ind w:left="5040" w:hanging="360"/>
      <w:outlineLvl w:val="6"/>
    </w:pPr>
    <w:rPr>
      <w:b/>
      <w:smallCaps/>
      <w:color w:val="ED7D31" w:themeColor="accent2"/>
      <w:spacing w:val="10"/>
    </w:rPr>
  </w:style>
  <w:style w:type="paragraph" w:styleId="Nadpis8">
    <w:name w:val="heading 8"/>
    <w:basedOn w:val="Normln"/>
    <w:next w:val="Normln"/>
    <w:link w:val="Nadpis8Char"/>
    <w:uiPriority w:val="9"/>
    <w:semiHidden/>
    <w:unhideWhenUsed/>
    <w:qFormat/>
    <w:rsid w:val="0074386B"/>
    <w:pPr>
      <w:numPr>
        <w:ilvl w:val="7"/>
        <w:numId w:val="13"/>
      </w:numPr>
      <w:spacing w:after="0"/>
      <w:ind w:left="5760" w:hanging="360"/>
      <w:outlineLvl w:val="7"/>
    </w:pPr>
    <w:rPr>
      <w:b/>
      <w:i/>
      <w:smallCaps/>
      <w:color w:val="C45911" w:themeColor="accent2" w:themeShade="BF"/>
    </w:rPr>
  </w:style>
  <w:style w:type="paragraph" w:styleId="Nadpis9">
    <w:name w:val="heading 9"/>
    <w:basedOn w:val="Normln"/>
    <w:next w:val="Normln"/>
    <w:link w:val="Nadpis9Char"/>
    <w:uiPriority w:val="9"/>
    <w:semiHidden/>
    <w:unhideWhenUsed/>
    <w:qFormat/>
    <w:rsid w:val="0074386B"/>
    <w:pPr>
      <w:numPr>
        <w:ilvl w:val="8"/>
        <w:numId w:val="13"/>
      </w:numPr>
      <w:spacing w:after="0"/>
      <w:ind w:left="6480" w:hanging="180"/>
      <w:outlineLvl w:val="8"/>
    </w:pPr>
    <w:rPr>
      <w:b/>
      <w:i/>
      <w:smallCaps/>
      <w:color w:val="823B0B" w:themeColor="accent2"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4386B"/>
    <w:rPr>
      <w:rFonts w:asciiTheme="majorHAnsi" w:eastAsiaTheme="majorEastAsia" w:hAnsiTheme="majorHAnsi" w:cstheme="majorBidi"/>
      <w:b/>
      <w:bCs/>
      <w:color w:val="2F5496" w:themeColor="accent1" w:themeShade="BF"/>
      <w:sz w:val="28"/>
      <w:szCs w:val="28"/>
      <w:lang w:val="en-GB"/>
    </w:rPr>
  </w:style>
  <w:style w:type="character" w:customStyle="1" w:styleId="Nadpis2Char">
    <w:name w:val="Nadpis 2 Char"/>
    <w:basedOn w:val="Standardnpsmoodstavce"/>
    <w:link w:val="Nadpis2"/>
    <w:uiPriority w:val="9"/>
    <w:rsid w:val="0074386B"/>
    <w:rPr>
      <w:rFonts w:asciiTheme="majorHAnsi" w:eastAsiaTheme="majorEastAsia" w:hAnsiTheme="majorHAnsi" w:cstheme="majorBidi"/>
      <w:b/>
      <w:bCs/>
      <w:color w:val="4472C4" w:themeColor="accent1"/>
      <w:sz w:val="26"/>
      <w:szCs w:val="26"/>
      <w:lang w:val="en-GB"/>
    </w:rPr>
  </w:style>
  <w:style w:type="character" w:customStyle="1" w:styleId="Nadpis3Char">
    <w:name w:val="Nadpis 3 Char"/>
    <w:basedOn w:val="Standardnpsmoodstavce"/>
    <w:link w:val="Nadpis3"/>
    <w:uiPriority w:val="9"/>
    <w:rsid w:val="0074386B"/>
    <w:rPr>
      <w:rFonts w:asciiTheme="majorHAnsi" w:eastAsiaTheme="majorEastAsia" w:hAnsiTheme="majorHAnsi" w:cstheme="majorBidi"/>
      <w:b/>
      <w:bCs/>
      <w:color w:val="4472C4" w:themeColor="accent1"/>
      <w:lang w:val="en-GB"/>
    </w:rPr>
  </w:style>
  <w:style w:type="character" w:customStyle="1" w:styleId="Nadpis4Char">
    <w:name w:val="Nadpis 4 Char"/>
    <w:basedOn w:val="Standardnpsmoodstavce"/>
    <w:link w:val="Nadpis4"/>
    <w:uiPriority w:val="9"/>
    <w:rsid w:val="0074386B"/>
    <w:rPr>
      <w:rFonts w:asciiTheme="majorHAnsi" w:eastAsiaTheme="majorEastAsia" w:hAnsiTheme="majorHAnsi" w:cstheme="majorBidi"/>
      <w:b/>
      <w:bCs/>
      <w:i/>
      <w:iCs/>
      <w:color w:val="4472C4" w:themeColor="accent1"/>
      <w:lang w:val="en-GB"/>
    </w:rPr>
  </w:style>
  <w:style w:type="character" w:customStyle="1" w:styleId="Nadpis5Char">
    <w:name w:val="Nadpis 5 Char"/>
    <w:basedOn w:val="Standardnpsmoodstavce"/>
    <w:link w:val="Nadpis5"/>
    <w:uiPriority w:val="9"/>
    <w:semiHidden/>
    <w:rsid w:val="0074386B"/>
    <w:rPr>
      <w:smallCaps/>
      <w:color w:val="C45911" w:themeColor="accent2" w:themeShade="BF"/>
      <w:spacing w:val="10"/>
      <w:szCs w:val="26"/>
      <w:lang w:val="en-GB"/>
    </w:rPr>
  </w:style>
  <w:style w:type="character" w:customStyle="1" w:styleId="Nadpis6Char">
    <w:name w:val="Nadpis 6 Char"/>
    <w:basedOn w:val="Standardnpsmoodstavce"/>
    <w:link w:val="Nadpis6"/>
    <w:uiPriority w:val="9"/>
    <w:semiHidden/>
    <w:rsid w:val="0074386B"/>
    <w:rPr>
      <w:smallCaps/>
      <w:color w:val="ED7D31" w:themeColor="accent2"/>
      <w:spacing w:val="5"/>
      <w:lang w:val="en-GB"/>
    </w:rPr>
  </w:style>
  <w:style w:type="character" w:customStyle="1" w:styleId="Nadpis7Char">
    <w:name w:val="Nadpis 7 Char"/>
    <w:basedOn w:val="Standardnpsmoodstavce"/>
    <w:link w:val="Nadpis7"/>
    <w:uiPriority w:val="9"/>
    <w:semiHidden/>
    <w:rsid w:val="0074386B"/>
    <w:rPr>
      <w:b/>
      <w:smallCaps/>
      <w:color w:val="ED7D31" w:themeColor="accent2"/>
      <w:spacing w:val="10"/>
      <w:lang w:val="en-GB"/>
    </w:rPr>
  </w:style>
  <w:style w:type="character" w:customStyle="1" w:styleId="Nadpis8Char">
    <w:name w:val="Nadpis 8 Char"/>
    <w:basedOn w:val="Standardnpsmoodstavce"/>
    <w:link w:val="Nadpis8"/>
    <w:uiPriority w:val="9"/>
    <w:semiHidden/>
    <w:rsid w:val="0074386B"/>
    <w:rPr>
      <w:b/>
      <w:i/>
      <w:smallCaps/>
      <w:color w:val="C45911" w:themeColor="accent2" w:themeShade="BF"/>
      <w:lang w:val="en-GB"/>
    </w:rPr>
  </w:style>
  <w:style w:type="character" w:customStyle="1" w:styleId="Nadpis9Char">
    <w:name w:val="Nadpis 9 Char"/>
    <w:basedOn w:val="Standardnpsmoodstavce"/>
    <w:link w:val="Nadpis9"/>
    <w:uiPriority w:val="9"/>
    <w:semiHidden/>
    <w:rsid w:val="0074386B"/>
    <w:rPr>
      <w:b/>
      <w:i/>
      <w:smallCaps/>
      <w:color w:val="823B0B" w:themeColor="accent2" w:themeShade="7F"/>
      <w:lang w:val="en-GB"/>
    </w:rPr>
  </w:style>
  <w:style w:type="paragraph" w:styleId="Zhlav">
    <w:name w:val="header"/>
    <w:basedOn w:val="Normln"/>
    <w:link w:val="ZhlavChar"/>
    <w:rsid w:val="0074386B"/>
    <w:pPr>
      <w:suppressLineNumbers/>
      <w:tabs>
        <w:tab w:val="center" w:pos="4513"/>
        <w:tab w:val="right" w:pos="9026"/>
      </w:tabs>
      <w:suppressAutoHyphens/>
      <w:spacing w:after="120" w:line="240" w:lineRule="auto"/>
    </w:pPr>
    <w:rPr>
      <w:rFonts w:ascii="Tahoma" w:eastAsia="Times New Roman" w:hAnsi="Tahoma" w:cs="Times New Roman"/>
      <w:sz w:val="20"/>
      <w:szCs w:val="20"/>
      <w:lang w:eastAsia="en-GB"/>
    </w:rPr>
  </w:style>
  <w:style w:type="character" w:customStyle="1" w:styleId="ZhlavChar">
    <w:name w:val="Záhlaví Char"/>
    <w:basedOn w:val="Standardnpsmoodstavce"/>
    <w:link w:val="Zhlav"/>
    <w:rsid w:val="0074386B"/>
    <w:rPr>
      <w:rFonts w:ascii="Tahoma" w:eastAsia="Times New Roman" w:hAnsi="Tahoma" w:cs="Times New Roman"/>
      <w:sz w:val="20"/>
      <w:szCs w:val="20"/>
      <w:lang w:val="en-GB" w:eastAsia="en-GB"/>
    </w:rPr>
  </w:style>
  <w:style w:type="paragraph" w:styleId="Zpat">
    <w:name w:val="footer"/>
    <w:basedOn w:val="Normln"/>
    <w:link w:val="ZpatChar"/>
    <w:uiPriority w:val="99"/>
    <w:rsid w:val="0074386B"/>
    <w:pPr>
      <w:tabs>
        <w:tab w:val="center" w:pos="4513"/>
        <w:tab w:val="right" w:pos="9026"/>
      </w:tabs>
      <w:spacing w:after="0" w:line="240" w:lineRule="auto"/>
    </w:pPr>
  </w:style>
  <w:style w:type="character" w:customStyle="1" w:styleId="ZpatChar">
    <w:name w:val="Zápatí Char"/>
    <w:basedOn w:val="Standardnpsmoodstavce"/>
    <w:link w:val="Zpat"/>
    <w:uiPriority w:val="99"/>
    <w:rsid w:val="0074386B"/>
    <w:rPr>
      <w:lang w:val="en-GB"/>
    </w:rPr>
  </w:style>
  <w:style w:type="character" w:styleId="slostrnky">
    <w:name w:val="page number"/>
    <w:basedOn w:val="Standardnpsmoodstavce"/>
    <w:unhideWhenUsed/>
    <w:rsid w:val="0074386B"/>
  </w:style>
  <w:style w:type="paragraph" w:styleId="Nzev">
    <w:name w:val="Title"/>
    <w:basedOn w:val="Normln"/>
    <w:next w:val="Normln"/>
    <w:link w:val="NzevChar"/>
    <w:uiPriority w:val="10"/>
    <w:qFormat/>
    <w:rsid w:val="0074386B"/>
    <w:pPr>
      <w:pBdr>
        <w:top w:val="single" w:sz="12" w:space="1" w:color="ED7D31" w:themeColor="accent2"/>
      </w:pBdr>
      <w:spacing w:after="0" w:line="240" w:lineRule="auto"/>
    </w:pPr>
    <w:rPr>
      <w:rFonts w:cs="Times New Roman (Corps CS)"/>
      <w:sz w:val="48"/>
      <w:szCs w:val="48"/>
      <w:lang w:val="fr-BE"/>
    </w:rPr>
  </w:style>
  <w:style w:type="character" w:customStyle="1" w:styleId="NzevChar">
    <w:name w:val="Název Char"/>
    <w:basedOn w:val="Standardnpsmoodstavce"/>
    <w:link w:val="Nzev"/>
    <w:uiPriority w:val="10"/>
    <w:rsid w:val="0074386B"/>
    <w:rPr>
      <w:rFonts w:cs="Times New Roman (Corps CS)"/>
      <w:sz w:val="48"/>
      <w:szCs w:val="48"/>
      <w:lang w:val="fr-BE"/>
    </w:rPr>
  </w:style>
  <w:style w:type="paragraph" w:styleId="Titulek">
    <w:name w:val="caption"/>
    <w:aliases w:val="TableHeader_SummaryReport"/>
    <w:basedOn w:val="Normln"/>
    <w:next w:val="Normln"/>
    <w:link w:val="TitulekChar"/>
    <w:uiPriority w:val="35"/>
    <w:qFormat/>
    <w:rsid w:val="0074386B"/>
    <w:pPr>
      <w:spacing w:line="240" w:lineRule="auto"/>
    </w:pPr>
    <w:rPr>
      <w:b/>
      <w:bCs/>
      <w:color w:val="4472C4" w:themeColor="accent1"/>
      <w:sz w:val="18"/>
      <w:szCs w:val="18"/>
    </w:rPr>
  </w:style>
  <w:style w:type="paragraph" w:styleId="Podnadpis">
    <w:name w:val="Subtitle"/>
    <w:basedOn w:val="Normln"/>
    <w:next w:val="Normln"/>
    <w:link w:val="PodnadpisChar"/>
    <w:uiPriority w:val="11"/>
    <w:qFormat/>
    <w:rsid w:val="0074386B"/>
    <w:pPr>
      <w:spacing w:after="720" w:line="240" w:lineRule="auto"/>
    </w:pPr>
    <w:rPr>
      <w:rFonts w:asciiTheme="majorHAnsi" w:eastAsiaTheme="majorEastAsia" w:hAnsiTheme="majorHAnsi" w:cstheme="majorBidi"/>
      <w:i/>
      <w:iCs/>
      <w:lang w:val="fr-BE"/>
    </w:rPr>
  </w:style>
  <w:style w:type="character" w:customStyle="1" w:styleId="PodnadpisChar">
    <w:name w:val="Podnadpis Char"/>
    <w:basedOn w:val="Standardnpsmoodstavce"/>
    <w:link w:val="Podnadpis"/>
    <w:uiPriority w:val="11"/>
    <w:rsid w:val="0074386B"/>
    <w:rPr>
      <w:rFonts w:asciiTheme="majorHAnsi" w:eastAsiaTheme="majorEastAsia" w:hAnsiTheme="majorHAnsi" w:cstheme="majorBidi"/>
      <w:i/>
      <w:iCs/>
      <w:lang w:val="fr-BE"/>
    </w:rPr>
  </w:style>
  <w:style w:type="character" w:styleId="Siln">
    <w:name w:val="Strong"/>
    <w:uiPriority w:val="22"/>
    <w:qFormat/>
    <w:rsid w:val="0074386B"/>
    <w:rPr>
      <w:b/>
      <w:color w:val="000000" w:themeColor="text1"/>
    </w:rPr>
  </w:style>
  <w:style w:type="character" w:styleId="Zdraznn">
    <w:name w:val="Emphasis"/>
    <w:uiPriority w:val="20"/>
    <w:qFormat/>
    <w:rsid w:val="0074386B"/>
    <w:rPr>
      <w:b/>
      <w:i/>
      <w:color w:val="000000" w:themeColor="text1"/>
      <w:spacing w:val="10"/>
    </w:rPr>
  </w:style>
  <w:style w:type="paragraph" w:styleId="Bezmezer">
    <w:name w:val="No Spacing"/>
    <w:basedOn w:val="Normln"/>
    <w:link w:val="BezmezerChar"/>
    <w:uiPriority w:val="1"/>
    <w:qFormat/>
    <w:rsid w:val="0074386B"/>
    <w:pPr>
      <w:spacing w:after="0" w:line="240" w:lineRule="auto"/>
    </w:pPr>
  </w:style>
  <w:style w:type="paragraph" w:styleId="Odstavecseseznamem">
    <w:name w:val="List Paragraph"/>
    <w:basedOn w:val="Normln"/>
    <w:uiPriority w:val="34"/>
    <w:qFormat/>
    <w:rsid w:val="0074386B"/>
    <w:pPr>
      <w:ind w:left="720"/>
      <w:contextualSpacing/>
    </w:pPr>
  </w:style>
  <w:style w:type="paragraph" w:styleId="Citt">
    <w:name w:val="Quote"/>
    <w:basedOn w:val="Normln"/>
    <w:next w:val="Normln"/>
    <w:link w:val="CittChar"/>
    <w:uiPriority w:val="29"/>
    <w:qFormat/>
    <w:rsid w:val="0074386B"/>
    <w:rPr>
      <w:i/>
    </w:rPr>
  </w:style>
  <w:style w:type="character" w:customStyle="1" w:styleId="CittChar">
    <w:name w:val="Citát Char"/>
    <w:basedOn w:val="Standardnpsmoodstavce"/>
    <w:link w:val="Citt"/>
    <w:uiPriority w:val="29"/>
    <w:rsid w:val="0074386B"/>
    <w:rPr>
      <w:i/>
      <w:lang w:val="en-GB"/>
    </w:rPr>
  </w:style>
  <w:style w:type="paragraph" w:styleId="Vrazncitt">
    <w:name w:val="Intense Quote"/>
    <w:basedOn w:val="Normln"/>
    <w:next w:val="Normln"/>
    <w:link w:val="VrazncittChar"/>
    <w:uiPriority w:val="30"/>
    <w:qFormat/>
    <w:rsid w:val="0074386B"/>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VrazncittChar">
    <w:name w:val="Výrazný citát Char"/>
    <w:basedOn w:val="Standardnpsmoodstavce"/>
    <w:link w:val="Vrazncitt"/>
    <w:uiPriority w:val="30"/>
    <w:rsid w:val="0074386B"/>
    <w:rPr>
      <w:b/>
      <w:i/>
      <w:color w:val="FFFFFF" w:themeColor="background1"/>
      <w:shd w:val="clear" w:color="auto" w:fill="ED7D31" w:themeFill="accent2"/>
      <w:lang w:val="en-GB"/>
    </w:rPr>
  </w:style>
  <w:style w:type="character" w:styleId="Zdraznnjemn">
    <w:name w:val="Subtle Emphasis"/>
    <w:qFormat/>
    <w:rsid w:val="0074386B"/>
    <w:rPr>
      <w:rFonts w:ascii="Verdana" w:hAnsi="Verdana"/>
      <w:iCs/>
      <w:color w:val="000000"/>
      <w:sz w:val="20"/>
    </w:rPr>
  </w:style>
  <w:style w:type="character" w:styleId="Zdraznnintenzivn">
    <w:name w:val="Intense Emphasis"/>
    <w:uiPriority w:val="21"/>
    <w:qFormat/>
    <w:rsid w:val="0074386B"/>
    <w:rPr>
      <w:b/>
      <w:i/>
      <w:color w:val="000000" w:themeColor="text1"/>
      <w:spacing w:val="10"/>
    </w:rPr>
  </w:style>
  <w:style w:type="character" w:styleId="Odkazjemn">
    <w:name w:val="Subtle Reference"/>
    <w:uiPriority w:val="31"/>
    <w:qFormat/>
    <w:rsid w:val="0074386B"/>
    <w:rPr>
      <w:b/>
    </w:rPr>
  </w:style>
  <w:style w:type="character" w:styleId="Odkazintenzivn">
    <w:name w:val="Intense Reference"/>
    <w:uiPriority w:val="32"/>
    <w:qFormat/>
    <w:rsid w:val="0074386B"/>
    <w:rPr>
      <w:b/>
      <w:bCs/>
      <w:smallCaps/>
      <w:spacing w:val="5"/>
      <w:sz w:val="22"/>
      <w:szCs w:val="22"/>
      <w:u w:val="single"/>
    </w:rPr>
  </w:style>
  <w:style w:type="character" w:styleId="Nzevknihy">
    <w:name w:val="Book Title"/>
    <w:uiPriority w:val="33"/>
    <w:qFormat/>
    <w:rsid w:val="0074386B"/>
    <w:rPr>
      <w:rFonts w:asciiTheme="majorHAnsi" w:eastAsiaTheme="majorEastAsia" w:hAnsiTheme="majorHAnsi" w:cstheme="majorBidi"/>
      <w:i/>
      <w:iCs/>
      <w:sz w:val="20"/>
      <w:szCs w:val="20"/>
    </w:rPr>
  </w:style>
  <w:style w:type="paragraph" w:styleId="Nadpisobsahu">
    <w:name w:val="TOC Heading"/>
    <w:basedOn w:val="EFSAHeading1nonumber"/>
    <w:next w:val="Normln"/>
    <w:uiPriority w:val="39"/>
    <w:unhideWhenUsed/>
    <w:qFormat/>
    <w:rsid w:val="0074386B"/>
  </w:style>
  <w:style w:type="character" w:customStyle="1" w:styleId="BezmezerChar">
    <w:name w:val="Bez mezer Char"/>
    <w:basedOn w:val="Standardnpsmoodstavce"/>
    <w:link w:val="Bezmezer"/>
    <w:uiPriority w:val="1"/>
    <w:rsid w:val="0074386B"/>
    <w:rPr>
      <w:lang w:val="en-GB"/>
    </w:rPr>
  </w:style>
  <w:style w:type="table" w:styleId="Mkatabulky">
    <w:name w:val="Table Grid"/>
    <w:basedOn w:val="Normlntabulka"/>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ulkasmkou4">
    <w:name w:val="Grid Table 4"/>
    <w:basedOn w:val="Normlntabulka"/>
    <w:uiPriority w:val="49"/>
    <w:rsid w:val="0074386B"/>
    <w:pPr>
      <w:spacing w:after="0" w:line="240" w:lineRule="auto"/>
      <w:jc w:val="both"/>
    </w:pPr>
    <w:rPr>
      <w:rFonts w:eastAsiaTheme="minorEastAsia"/>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Obsah1">
    <w:name w:val="toc 1"/>
    <w:basedOn w:val="Normln"/>
    <w:uiPriority w:val="39"/>
    <w:qFormat/>
    <w:rsid w:val="0074386B"/>
    <w:pPr>
      <w:tabs>
        <w:tab w:val="right" w:leader="dot" w:pos="9072"/>
      </w:tabs>
      <w:suppressAutoHyphens/>
      <w:spacing w:after="0" w:line="240" w:lineRule="auto"/>
      <w:ind w:left="680" w:hanging="680"/>
    </w:pPr>
    <w:rPr>
      <w:rFonts w:ascii="Verdana" w:eastAsia="Times New Roman" w:hAnsi="Verdana" w:cs="Times New Roman"/>
      <w:color w:val="22294D"/>
      <w:sz w:val="20"/>
      <w:szCs w:val="20"/>
      <w:lang w:eastAsia="en-GB"/>
    </w:rPr>
  </w:style>
  <w:style w:type="paragraph" w:styleId="Obsah2">
    <w:name w:val="toc 2"/>
    <w:basedOn w:val="Normln"/>
    <w:uiPriority w:val="39"/>
    <w:qFormat/>
    <w:rsid w:val="0074386B"/>
    <w:pPr>
      <w:tabs>
        <w:tab w:val="right" w:leader="dot" w:pos="9072"/>
      </w:tabs>
      <w:suppressAutoHyphens/>
      <w:spacing w:after="0" w:line="240" w:lineRule="auto"/>
      <w:ind w:left="680" w:hanging="680"/>
    </w:pPr>
    <w:rPr>
      <w:rFonts w:ascii="Verdana" w:eastAsia="Times New Roman" w:hAnsi="Verdana" w:cs="Times New Roman"/>
      <w:color w:val="22294D"/>
      <w:sz w:val="20"/>
      <w:szCs w:val="20"/>
      <w:lang w:eastAsia="en-GB"/>
    </w:rPr>
  </w:style>
  <w:style w:type="paragraph" w:styleId="Obsah3">
    <w:name w:val="toc 3"/>
    <w:basedOn w:val="Normln"/>
    <w:uiPriority w:val="39"/>
    <w:qFormat/>
    <w:rsid w:val="0074386B"/>
    <w:pPr>
      <w:tabs>
        <w:tab w:val="right" w:leader="dot" w:pos="9072"/>
      </w:tabs>
      <w:suppressAutoHyphens/>
      <w:spacing w:after="0" w:line="240" w:lineRule="auto"/>
      <w:ind w:left="680" w:hanging="680"/>
    </w:pPr>
    <w:rPr>
      <w:rFonts w:ascii="Verdana" w:eastAsia="Times New Roman" w:hAnsi="Verdana" w:cs="Times New Roman"/>
      <w:color w:val="22294D"/>
      <w:sz w:val="20"/>
      <w:szCs w:val="20"/>
      <w:lang w:eastAsia="en-GB"/>
    </w:rPr>
  </w:style>
  <w:style w:type="character" w:styleId="Hypertextovodkaz">
    <w:name w:val="Hyperlink"/>
    <w:basedOn w:val="Standardnpsmoodstavce"/>
    <w:uiPriority w:val="99"/>
    <w:unhideWhenUsed/>
    <w:rsid w:val="0074386B"/>
    <w:rPr>
      <w:color w:val="0563C1" w:themeColor="hyperlink"/>
      <w:u w:val="single"/>
    </w:rPr>
  </w:style>
  <w:style w:type="paragraph" w:styleId="Obsah4">
    <w:name w:val="toc 4"/>
    <w:next w:val="Normln"/>
    <w:uiPriority w:val="39"/>
    <w:rsid w:val="0074386B"/>
    <w:pPr>
      <w:tabs>
        <w:tab w:val="right" w:leader="dot" w:pos="9072"/>
      </w:tabs>
      <w:spacing w:after="0" w:line="240" w:lineRule="auto"/>
      <w:ind w:left="680" w:hanging="680"/>
    </w:pPr>
    <w:rPr>
      <w:rFonts w:ascii="Verdana" w:hAnsi="Verdana"/>
      <w:color w:val="22294D"/>
      <w:sz w:val="20"/>
      <w:lang w:val="en-GB"/>
    </w:rPr>
  </w:style>
  <w:style w:type="paragraph" w:styleId="Obsah5">
    <w:name w:val="toc 5"/>
    <w:next w:val="Normln"/>
    <w:uiPriority w:val="39"/>
    <w:rsid w:val="0074386B"/>
    <w:pPr>
      <w:tabs>
        <w:tab w:val="right" w:leader="dot" w:pos="9072"/>
      </w:tabs>
      <w:spacing w:after="0" w:line="240" w:lineRule="auto"/>
      <w:ind w:left="1247" w:hanging="1247"/>
    </w:pPr>
    <w:rPr>
      <w:rFonts w:ascii="Verdana" w:hAnsi="Verdana"/>
      <w:color w:val="22294D"/>
      <w:sz w:val="20"/>
      <w:lang w:val="en-GB"/>
    </w:rPr>
  </w:style>
  <w:style w:type="paragraph" w:styleId="Obsah6">
    <w:name w:val="toc 6"/>
    <w:basedOn w:val="Normln"/>
    <w:next w:val="Normln"/>
    <w:autoRedefine/>
    <w:uiPriority w:val="39"/>
    <w:unhideWhenUsed/>
    <w:rsid w:val="0074386B"/>
    <w:pPr>
      <w:spacing w:after="0"/>
      <w:ind w:left="1000"/>
    </w:pPr>
  </w:style>
  <w:style w:type="paragraph" w:styleId="Obsah7">
    <w:name w:val="toc 7"/>
    <w:basedOn w:val="Normln"/>
    <w:next w:val="Normln"/>
    <w:autoRedefine/>
    <w:uiPriority w:val="39"/>
    <w:unhideWhenUsed/>
    <w:rsid w:val="0074386B"/>
    <w:pPr>
      <w:spacing w:after="0"/>
      <w:ind w:left="1200"/>
    </w:pPr>
  </w:style>
  <w:style w:type="paragraph" w:styleId="Obsah8">
    <w:name w:val="toc 8"/>
    <w:basedOn w:val="Normln"/>
    <w:next w:val="Normln"/>
    <w:autoRedefine/>
    <w:uiPriority w:val="39"/>
    <w:unhideWhenUsed/>
    <w:rsid w:val="0074386B"/>
    <w:pPr>
      <w:spacing w:after="0"/>
      <w:ind w:left="1400"/>
    </w:pPr>
  </w:style>
  <w:style w:type="paragraph" w:styleId="Obsah9">
    <w:name w:val="toc 9"/>
    <w:basedOn w:val="Normln"/>
    <w:next w:val="Normln"/>
    <w:autoRedefine/>
    <w:uiPriority w:val="39"/>
    <w:unhideWhenUsed/>
    <w:rsid w:val="0074386B"/>
    <w:pPr>
      <w:spacing w:after="0"/>
      <w:ind w:left="1600"/>
    </w:pPr>
  </w:style>
  <w:style w:type="numbering" w:customStyle="1" w:styleId="Liste1">
    <w:name w:val="Liste1"/>
    <w:basedOn w:val="Bezseznamu"/>
    <w:uiPriority w:val="99"/>
    <w:rsid w:val="0074386B"/>
    <w:pPr>
      <w:numPr>
        <w:numId w:val="25"/>
      </w:numPr>
    </w:pPr>
  </w:style>
  <w:style w:type="paragraph" w:customStyle="1" w:styleId="List1">
    <w:name w:val="List 1"/>
    <w:basedOn w:val="Odstavecseseznamem"/>
    <w:qFormat/>
    <w:rsid w:val="0074386B"/>
    <w:pPr>
      <w:numPr>
        <w:numId w:val="12"/>
      </w:numPr>
      <w:spacing w:after="0"/>
    </w:pPr>
    <w:rPr>
      <w:color w:val="22294D"/>
    </w:rPr>
  </w:style>
  <w:style w:type="paragraph" w:customStyle="1" w:styleId="Liste21">
    <w:name w:val="Liste 21"/>
    <w:basedOn w:val="List1"/>
    <w:qFormat/>
    <w:rsid w:val="0074386B"/>
    <w:pPr>
      <w:numPr>
        <w:ilvl w:val="1"/>
      </w:numPr>
    </w:pPr>
    <w:rPr>
      <w:lang w:val="fr-BE"/>
    </w:rPr>
  </w:style>
  <w:style w:type="character" w:styleId="Zstupntext">
    <w:name w:val="Placeholder Text"/>
    <w:basedOn w:val="Standardnpsmoodstavce"/>
    <w:uiPriority w:val="99"/>
    <w:semiHidden/>
    <w:rsid w:val="0074386B"/>
    <w:rPr>
      <w:color w:val="808080"/>
    </w:rPr>
  </w:style>
  <w:style w:type="table" w:styleId="Prosttabulka3">
    <w:name w:val="Plain Table 3"/>
    <w:basedOn w:val="Normlntabulka"/>
    <w:uiPriority w:val="43"/>
    <w:rsid w:val="0074386B"/>
    <w:pPr>
      <w:spacing w:after="0" w:line="240" w:lineRule="auto"/>
      <w:jc w:val="both"/>
    </w:pPr>
    <w:rPr>
      <w:rFonts w:eastAsiaTheme="minorEastAsia"/>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FSAFiguretitle">
    <w:name w:val="EFSA_Figure title"/>
    <w:next w:val="EFSABodytext"/>
    <w:link w:val="EFSAFiguretitleChar"/>
    <w:rsid w:val="0074386B"/>
    <w:pPr>
      <w:numPr>
        <w:numId w:val="28"/>
      </w:numPr>
      <w:tabs>
        <w:tab w:val="left" w:pos="1080"/>
      </w:tabs>
      <w:spacing w:before="200" w:after="200" w:line="276" w:lineRule="auto"/>
      <w:ind w:left="0" w:firstLine="0"/>
      <w:jc w:val="both"/>
    </w:pPr>
    <w:rPr>
      <w:rFonts w:ascii="Verdana" w:eastAsia="Times New Roman" w:hAnsi="Verdana" w:cs="Times New Roman"/>
      <w:color w:val="22294D"/>
      <w:sz w:val="20"/>
      <w:szCs w:val="20"/>
      <w:lang w:val="en-GB"/>
    </w:rPr>
  </w:style>
  <w:style w:type="paragraph" w:customStyle="1" w:styleId="EFSATabletitle">
    <w:name w:val="EFSA_Table title"/>
    <w:next w:val="EFSABodytext"/>
    <w:link w:val="EFSATabletitleChar"/>
    <w:qFormat/>
    <w:rsid w:val="0074386B"/>
    <w:pPr>
      <w:numPr>
        <w:numId w:val="29"/>
      </w:numPr>
      <w:tabs>
        <w:tab w:val="left" w:pos="1080"/>
      </w:tabs>
      <w:spacing w:before="200" w:after="200" w:line="276" w:lineRule="auto"/>
      <w:ind w:left="0" w:firstLine="0"/>
    </w:pPr>
    <w:rPr>
      <w:rFonts w:ascii="Verdana" w:hAnsi="Verdana"/>
      <w:color w:val="22294D"/>
      <w:sz w:val="20"/>
      <w:szCs w:val="20"/>
      <w:lang w:val="en-GB"/>
    </w:rPr>
  </w:style>
  <w:style w:type="paragraph" w:styleId="Textpoznpodarou">
    <w:name w:val="footnote text"/>
    <w:aliases w:val="EFSA_Footnote Text,Footnote_SummaryReport,EFSA op_Footnote,FEEDAP Op_Footnote"/>
    <w:basedOn w:val="Normln"/>
    <w:link w:val="TextpoznpodarouChar"/>
    <w:uiPriority w:val="99"/>
    <w:rsid w:val="0074386B"/>
    <w:pPr>
      <w:spacing w:after="0" w:line="240" w:lineRule="auto"/>
    </w:pPr>
    <w:rPr>
      <w:sz w:val="20"/>
      <w:szCs w:val="20"/>
    </w:rPr>
  </w:style>
  <w:style w:type="character" w:customStyle="1" w:styleId="TextpoznpodarouChar">
    <w:name w:val="Text pozn. pod čarou Char"/>
    <w:aliases w:val="EFSA_Footnote Text Char,Footnote_SummaryReport Char,EFSA op_Footnote Char,FEEDAP Op_Footnote Char"/>
    <w:basedOn w:val="Standardnpsmoodstavce"/>
    <w:link w:val="Textpoznpodarou"/>
    <w:uiPriority w:val="99"/>
    <w:rsid w:val="0074386B"/>
    <w:rPr>
      <w:sz w:val="20"/>
      <w:szCs w:val="20"/>
      <w:lang w:val="en-GB"/>
    </w:rPr>
  </w:style>
  <w:style w:type="character" w:styleId="Znakapoznpodarou">
    <w:name w:val="footnote reference"/>
    <w:basedOn w:val="Standardnpsmoodstavce"/>
    <w:uiPriority w:val="99"/>
    <w:rsid w:val="0074386B"/>
    <w:rPr>
      <w:vertAlign w:val="superscript"/>
    </w:rPr>
  </w:style>
  <w:style w:type="paragraph" w:customStyle="1" w:styleId="TableParagraph">
    <w:name w:val="Table Paragraph"/>
    <w:basedOn w:val="Normln"/>
    <w:uiPriority w:val="1"/>
    <w:qFormat/>
    <w:rsid w:val="0074386B"/>
    <w:pPr>
      <w:widowControl w:val="0"/>
      <w:autoSpaceDE w:val="0"/>
      <w:autoSpaceDN w:val="0"/>
      <w:spacing w:before="49" w:after="0" w:line="240" w:lineRule="auto"/>
    </w:pPr>
    <w:rPr>
      <w:rFonts w:ascii="Trebuchet MS" w:eastAsia="Trebuchet MS" w:hAnsi="Trebuchet MS" w:cs="Trebuchet MS"/>
    </w:rPr>
  </w:style>
  <w:style w:type="table" w:styleId="Barevntabulkasmkou7zvraznn4">
    <w:name w:val="Grid Table 7 Colorful Accent 4"/>
    <w:basedOn w:val="Normlntabulka"/>
    <w:uiPriority w:val="52"/>
    <w:rsid w:val="0074386B"/>
    <w:pPr>
      <w:spacing w:after="0" w:line="240" w:lineRule="auto"/>
      <w:jc w:val="both"/>
    </w:pPr>
    <w:rPr>
      <w:rFonts w:eastAsiaTheme="minorEastAsia"/>
      <w:color w:val="BF8F00" w:themeColor="accent4" w:themeShade="BF"/>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paragraph" w:customStyle="1" w:styleId="EFSAFootnote">
    <w:name w:val="EFSA_Footnote"/>
    <w:basedOn w:val="Textpoznpodarou"/>
    <w:link w:val="EFSAFootnoteChar"/>
    <w:qFormat/>
    <w:rsid w:val="0074386B"/>
    <w:pPr>
      <w:jc w:val="both"/>
    </w:pPr>
    <w:rPr>
      <w:rFonts w:ascii="Verdana" w:hAnsi="Verdana"/>
      <w:color w:val="22294D"/>
      <w:sz w:val="16"/>
    </w:rPr>
  </w:style>
  <w:style w:type="character" w:customStyle="1" w:styleId="EFSAFootnoteChar">
    <w:name w:val="EFSA_Footnote Char"/>
    <w:basedOn w:val="TextpoznpodarouChar"/>
    <w:link w:val="EFSAFootnote"/>
    <w:rsid w:val="0074386B"/>
    <w:rPr>
      <w:rFonts w:ascii="Verdana" w:hAnsi="Verdana"/>
      <w:color w:val="22294D"/>
      <w:sz w:val="16"/>
      <w:szCs w:val="20"/>
      <w:lang w:val="en-GB"/>
    </w:rPr>
  </w:style>
  <w:style w:type="paragraph" w:customStyle="1" w:styleId="EFSABodytext">
    <w:name w:val="EFSA_Body text"/>
    <w:basedOn w:val="Normln"/>
    <w:link w:val="EFSABodytextChar"/>
    <w:qFormat/>
    <w:rsid w:val="0074386B"/>
    <w:pPr>
      <w:spacing w:before="200"/>
      <w:jc w:val="both"/>
    </w:pPr>
    <w:rPr>
      <w:rFonts w:ascii="Verdana" w:hAnsi="Verdana"/>
      <w:color w:val="22294D"/>
      <w:sz w:val="20"/>
      <w:szCs w:val="20"/>
    </w:rPr>
  </w:style>
  <w:style w:type="character" w:customStyle="1" w:styleId="EFSABodytextChar">
    <w:name w:val="EFSA_Body text Char"/>
    <w:basedOn w:val="Standardnpsmoodstavce"/>
    <w:link w:val="EFSABodytext"/>
    <w:rsid w:val="0074386B"/>
    <w:rPr>
      <w:rFonts w:ascii="Verdana" w:hAnsi="Verdana"/>
      <w:color w:val="22294D"/>
      <w:sz w:val="20"/>
      <w:szCs w:val="20"/>
      <w:lang w:val="en-GB"/>
    </w:rPr>
  </w:style>
  <w:style w:type="character" w:customStyle="1" w:styleId="EFSATabletitleChar">
    <w:name w:val="EFSA_Table title Char"/>
    <w:basedOn w:val="EFSABodytextChar"/>
    <w:link w:val="EFSATabletitle"/>
    <w:rsid w:val="0074386B"/>
    <w:rPr>
      <w:rFonts w:ascii="Verdana" w:hAnsi="Verdana"/>
      <w:color w:val="22294D"/>
      <w:sz w:val="20"/>
      <w:szCs w:val="20"/>
      <w:lang w:val="en-GB"/>
    </w:rPr>
  </w:style>
  <w:style w:type="paragraph" w:customStyle="1" w:styleId="EFSAAppendixtitle">
    <w:name w:val="EFSA_Appendix title"/>
    <w:next w:val="EFSABodytext"/>
    <w:link w:val="EFSAAppendixtitleChar"/>
    <w:qFormat/>
    <w:rsid w:val="0074386B"/>
    <w:pPr>
      <w:keepNext/>
      <w:numPr>
        <w:numId w:val="16"/>
      </w:numPr>
      <w:suppressLineNumbers/>
      <w:suppressAutoHyphens/>
      <w:spacing w:before="300" w:after="40" w:line="240" w:lineRule="auto"/>
      <w:jc w:val="both"/>
      <w:outlineLvl w:val="0"/>
    </w:pPr>
    <w:rPr>
      <w:rFonts w:ascii="Verdana" w:eastAsia="Times New Roman" w:hAnsi="Verdana" w:cs="Mangal"/>
      <w:b/>
      <w:iCs/>
      <w:color w:val="22294D"/>
      <w:sz w:val="28"/>
      <w:szCs w:val="28"/>
      <w:lang w:val="en-GB" w:eastAsia="en-GB"/>
    </w:rPr>
  </w:style>
  <w:style w:type="character" w:customStyle="1" w:styleId="EFSAAppendixtitleChar">
    <w:name w:val="EFSA_Appendix title Char"/>
    <w:basedOn w:val="Standardnpsmoodstavce"/>
    <w:link w:val="EFSAAppendixtitle"/>
    <w:rsid w:val="0074386B"/>
    <w:rPr>
      <w:rFonts w:ascii="Verdana" w:eastAsia="Times New Roman" w:hAnsi="Verdana" w:cs="Mangal"/>
      <w:b/>
      <w:iCs/>
      <w:color w:val="22294D"/>
      <w:sz w:val="28"/>
      <w:szCs w:val="28"/>
      <w:lang w:val="en-GB" w:eastAsia="en-GB"/>
    </w:rPr>
  </w:style>
  <w:style w:type="paragraph" w:customStyle="1" w:styleId="EFSAHeading1nonumber">
    <w:name w:val="EFSA_Heading 1 (no number)"/>
    <w:next w:val="EFSABodytext"/>
    <w:link w:val="EFSAHeading1nonumberChar"/>
    <w:qFormat/>
    <w:rsid w:val="0074386B"/>
    <w:pPr>
      <w:keepNext/>
      <w:spacing w:before="300" w:after="40" w:line="276" w:lineRule="auto"/>
      <w:outlineLvl w:val="0"/>
    </w:pPr>
    <w:rPr>
      <w:rFonts w:ascii="Verdana" w:hAnsi="Verdana"/>
      <w:b/>
      <w:color w:val="22294D"/>
      <w:sz w:val="28"/>
      <w:szCs w:val="28"/>
      <w:lang w:val="en-GB"/>
    </w:rPr>
  </w:style>
  <w:style w:type="character" w:customStyle="1" w:styleId="EFSAHeading1nonumberChar">
    <w:name w:val="EFSA_Heading 1 (no number) Char"/>
    <w:basedOn w:val="Standardnpsmoodstavce"/>
    <w:link w:val="EFSAHeading1nonumber"/>
    <w:rsid w:val="0074386B"/>
    <w:rPr>
      <w:rFonts w:ascii="Verdana" w:hAnsi="Verdana"/>
      <w:b/>
      <w:color w:val="22294D"/>
      <w:sz w:val="28"/>
      <w:szCs w:val="28"/>
      <w:lang w:val="en-GB"/>
    </w:rPr>
  </w:style>
  <w:style w:type="paragraph" w:customStyle="1" w:styleId="EFSAAuthor">
    <w:name w:val="EFSA_Author"/>
    <w:next w:val="EFSABodytext"/>
    <w:link w:val="EFSAAuthorChar"/>
    <w:qFormat/>
    <w:rsid w:val="0074386B"/>
    <w:pPr>
      <w:spacing w:after="200" w:line="276" w:lineRule="auto"/>
      <w:jc w:val="center"/>
    </w:pPr>
    <w:rPr>
      <w:rFonts w:ascii="Verdana" w:hAnsi="Verdana"/>
      <w:color w:val="22294D"/>
      <w:sz w:val="24"/>
      <w:szCs w:val="24"/>
      <w:lang w:val="en-GB"/>
    </w:rPr>
  </w:style>
  <w:style w:type="character" w:customStyle="1" w:styleId="EFSAAuthorChar">
    <w:name w:val="EFSA_Author Char"/>
    <w:basedOn w:val="EFSAHeading1nonumberChar"/>
    <w:link w:val="EFSAAuthor"/>
    <w:rsid w:val="0074386B"/>
    <w:rPr>
      <w:rFonts w:ascii="Verdana" w:hAnsi="Verdana"/>
      <w:b w:val="0"/>
      <w:color w:val="22294D"/>
      <w:sz w:val="24"/>
      <w:szCs w:val="24"/>
      <w:lang w:val="en-GB"/>
    </w:rPr>
  </w:style>
  <w:style w:type="paragraph" w:customStyle="1" w:styleId="EFSABullet1">
    <w:name w:val="EFSA_Bullet 1"/>
    <w:basedOn w:val="EFSABodytext"/>
    <w:link w:val="EFSABullet1Char"/>
    <w:qFormat/>
    <w:rsid w:val="0074386B"/>
    <w:pPr>
      <w:numPr>
        <w:numId w:val="17"/>
      </w:numPr>
      <w:spacing w:before="0" w:after="0"/>
      <w:contextualSpacing/>
    </w:pPr>
  </w:style>
  <w:style w:type="character" w:customStyle="1" w:styleId="EFSABullet1Char">
    <w:name w:val="EFSA_Bullet 1 Char"/>
    <w:basedOn w:val="EFSABodytextChar"/>
    <w:link w:val="EFSABullet1"/>
    <w:rsid w:val="0074386B"/>
    <w:rPr>
      <w:rFonts w:ascii="Verdana" w:hAnsi="Verdana"/>
      <w:color w:val="22294D"/>
      <w:sz w:val="20"/>
      <w:szCs w:val="20"/>
      <w:lang w:val="en-GB"/>
    </w:rPr>
  </w:style>
  <w:style w:type="paragraph" w:customStyle="1" w:styleId="EFSABullet2">
    <w:name w:val="EFSA_Bullet 2"/>
    <w:basedOn w:val="EFSABodytext"/>
    <w:link w:val="EFSABullet2Char"/>
    <w:qFormat/>
    <w:rsid w:val="0074386B"/>
    <w:pPr>
      <w:numPr>
        <w:numId w:val="30"/>
      </w:numPr>
      <w:spacing w:before="0" w:after="0"/>
      <w:ind w:left="851" w:hanging="284"/>
      <w:contextualSpacing/>
    </w:pPr>
  </w:style>
  <w:style w:type="character" w:customStyle="1" w:styleId="EFSABullet2Char">
    <w:name w:val="EFSA_Bullet 2 Char"/>
    <w:basedOn w:val="EFSABodytextChar"/>
    <w:link w:val="EFSABullet2"/>
    <w:rsid w:val="0074386B"/>
    <w:rPr>
      <w:rFonts w:ascii="Verdana" w:hAnsi="Verdana"/>
      <w:color w:val="22294D"/>
      <w:sz w:val="20"/>
      <w:szCs w:val="20"/>
      <w:lang w:val="en-GB"/>
    </w:rPr>
  </w:style>
  <w:style w:type="paragraph" w:customStyle="1" w:styleId="EFSADates">
    <w:name w:val="EFSA_Dates"/>
    <w:basedOn w:val="Normln"/>
    <w:link w:val="EFSADatesChar"/>
    <w:qFormat/>
    <w:rsid w:val="0074386B"/>
    <w:pPr>
      <w:spacing w:line="240" w:lineRule="auto"/>
    </w:pPr>
    <w:rPr>
      <w:rFonts w:ascii="Verdana" w:hAnsi="Verdana"/>
      <w:color w:val="22294D"/>
      <w:sz w:val="16"/>
      <w:szCs w:val="16"/>
    </w:rPr>
  </w:style>
  <w:style w:type="character" w:customStyle="1" w:styleId="EFSADatesChar">
    <w:name w:val="EFSA_Dates Char"/>
    <w:basedOn w:val="Standardnpsmoodstavce"/>
    <w:link w:val="EFSADates"/>
    <w:rsid w:val="0074386B"/>
    <w:rPr>
      <w:rFonts w:ascii="Verdana" w:hAnsi="Verdana"/>
      <w:color w:val="22294D"/>
      <w:sz w:val="16"/>
      <w:szCs w:val="16"/>
      <w:lang w:val="en-GB"/>
    </w:rPr>
  </w:style>
  <w:style w:type="paragraph" w:customStyle="1" w:styleId="EFSADocsprovided">
    <w:name w:val="EFSA_Docs provided"/>
    <w:basedOn w:val="EFSABodytext"/>
    <w:link w:val="EFSADocsprovidedChar"/>
    <w:qFormat/>
    <w:rsid w:val="0074386B"/>
    <w:pPr>
      <w:keepNext/>
      <w:numPr>
        <w:numId w:val="18"/>
      </w:numPr>
      <w:spacing w:after="240"/>
    </w:pPr>
  </w:style>
  <w:style w:type="character" w:customStyle="1" w:styleId="EFSADocsprovidedChar">
    <w:name w:val="EFSA_Docs provided Char"/>
    <w:basedOn w:val="EFSABodytextChar"/>
    <w:link w:val="EFSADocsprovided"/>
    <w:rsid w:val="0074386B"/>
    <w:rPr>
      <w:rFonts w:ascii="Verdana" w:hAnsi="Verdana"/>
      <w:color w:val="22294D"/>
      <w:sz w:val="20"/>
      <w:szCs w:val="20"/>
      <w:lang w:val="en-GB"/>
    </w:rPr>
  </w:style>
  <w:style w:type="paragraph" w:customStyle="1" w:styleId="EFSATablefootnote">
    <w:name w:val="EFSA_Table footnote"/>
    <w:link w:val="EFSATablefootnoteChar"/>
    <w:qFormat/>
    <w:rsid w:val="0074386B"/>
    <w:pPr>
      <w:tabs>
        <w:tab w:val="left" w:pos="426"/>
      </w:tabs>
      <w:spacing w:after="200" w:line="276" w:lineRule="auto"/>
      <w:ind w:left="397" w:hanging="397"/>
      <w:contextualSpacing/>
    </w:pPr>
    <w:rPr>
      <w:rFonts w:ascii="Verdana" w:hAnsi="Verdana"/>
      <w:color w:val="22294D"/>
      <w:sz w:val="18"/>
      <w:szCs w:val="18"/>
      <w:lang w:val="en-GB"/>
    </w:rPr>
  </w:style>
  <w:style w:type="character" w:customStyle="1" w:styleId="EFSATablefootnoteChar">
    <w:name w:val="EFSA_Table footnote Char"/>
    <w:basedOn w:val="EFSABodytextChar"/>
    <w:link w:val="EFSATablefootnote"/>
    <w:rsid w:val="0074386B"/>
    <w:rPr>
      <w:rFonts w:ascii="Verdana" w:hAnsi="Verdana"/>
      <w:color w:val="22294D"/>
      <w:sz w:val="18"/>
      <w:szCs w:val="18"/>
      <w:lang w:val="en-GB"/>
    </w:rPr>
  </w:style>
  <w:style w:type="paragraph" w:customStyle="1" w:styleId="EFSATablelegend">
    <w:name w:val="EFSA_Table legend"/>
    <w:basedOn w:val="EFSATablefootnote"/>
    <w:link w:val="EFSATablelegendChar"/>
    <w:qFormat/>
    <w:rsid w:val="0074386B"/>
    <w:pPr>
      <w:spacing w:after="0"/>
      <w:ind w:left="0" w:firstLine="0"/>
      <w:contextualSpacing w:val="0"/>
    </w:pPr>
  </w:style>
  <w:style w:type="character" w:customStyle="1" w:styleId="EFSATablelegendChar">
    <w:name w:val="EFSA_Table legend Char"/>
    <w:basedOn w:val="EFSATablefootnoteChar"/>
    <w:link w:val="EFSATablelegend"/>
    <w:rsid w:val="0074386B"/>
    <w:rPr>
      <w:rFonts w:ascii="Verdana" w:hAnsi="Verdana"/>
      <w:color w:val="22294D"/>
      <w:sz w:val="18"/>
      <w:szCs w:val="18"/>
      <w:lang w:val="en-GB"/>
    </w:rPr>
  </w:style>
  <w:style w:type="paragraph" w:customStyle="1" w:styleId="EFSAFigurelegend">
    <w:name w:val="EFSA_Figure legend"/>
    <w:basedOn w:val="EFSATablelegend"/>
    <w:link w:val="EFSAFigurelegendChar"/>
    <w:qFormat/>
    <w:rsid w:val="0074386B"/>
    <w:pPr>
      <w:autoSpaceDE w:val="0"/>
      <w:autoSpaceDN w:val="0"/>
      <w:adjustRightInd w:val="0"/>
    </w:pPr>
    <w:rPr>
      <w:rFonts w:cs="Arial"/>
    </w:rPr>
  </w:style>
  <w:style w:type="character" w:customStyle="1" w:styleId="EFSAFigurelegendChar">
    <w:name w:val="EFSA_Figure legend Char"/>
    <w:basedOn w:val="EFSATablefootnoteChar"/>
    <w:link w:val="EFSAFigurelegend"/>
    <w:rsid w:val="0074386B"/>
    <w:rPr>
      <w:rFonts w:ascii="Verdana" w:hAnsi="Verdana" w:cs="Arial"/>
      <w:color w:val="22294D"/>
      <w:sz w:val="18"/>
      <w:szCs w:val="18"/>
      <w:lang w:val="en-GB"/>
    </w:rPr>
  </w:style>
  <w:style w:type="character" w:customStyle="1" w:styleId="EFSAFiguretitleChar">
    <w:name w:val="EFSA_Figure title Char"/>
    <w:basedOn w:val="Standardnpsmoodstavce"/>
    <w:link w:val="EFSAFiguretitle"/>
    <w:rsid w:val="0074386B"/>
    <w:rPr>
      <w:rFonts w:ascii="Verdana" w:eastAsia="Times New Roman" w:hAnsi="Verdana" w:cs="Times New Roman"/>
      <w:color w:val="22294D"/>
      <w:sz w:val="20"/>
      <w:szCs w:val="20"/>
      <w:lang w:val="en-GB"/>
    </w:rPr>
  </w:style>
  <w:style w:type="paragraph" w:customStyle="1" w:styleId="EFSAFooter">
    <w:name w:val="EFSA_Footer"/>
    <w:basedOn w:val="Normln"/>
    <w:link w:val="EFSAFooterChar"/>
    <w:qFormat/>
    <w:rsid w:val="0074386B"/>
    <w:pPr>
      <w:tabs>
        <w:tab w:val="right" w:pos="10206"/>
      </w:tabs>
      <w:spacing w:after="0" w:line="240" w:lineRule="auto"/>
    </w:pPr>
    <w:rPr>
      <w:rFonts w:ascii="Verdana" w:hAnsi="Verdana"/>
      <w:color w:val="22294D"/>
      <w:sz w:val="14"/>
      <w:szCs w:val="16"/>
    </w:rPr>
  </w:style>
  <w:style w:type="character" w:customStyle="1" w:styleId="EFSAFooterChar">
    <w:name w:val="EFSA_Footer Char"/>
    <w:basedOn w:val="Standardnpsmoodstavce"/>
    <w:link w:val="EFSAFooter"/>
    <w:rsid w:val="0074386B"/>
    <w:rPr>
      <w:rFonts w:ascii="Verdana" w:hAnsi="Verdana"/>
      <w:color w:val="22294D"/>
      <w:sz w:val="14"/>
      <w:szCs w:val="16"/>
      <w:lang w:val="en-GB"/>
    </w:rPr>
  </w:style>
  <w:style w:type="paragraph" w:customStyle="1" w:styleId="EFSAHeading1">
    <w:name w:val="EFSA_Heading 1"/>
    <w:link w:val="EFSAHeading1Char"/>
    <w:qFormat/>
    <w:rsid w:val="0074386B"/>
    <w:pPr>
      <w:tabs>
        <w:tab w:val="left" w:pos="720"/>
      </w:tabs>
      <w:spacing w:before="300" w:after="40" w:line="276" w:lineRule="auto"/>
      <w:ind w:left="360" w:hanging="360"/>
      <w:outlineLvl w:val="0"/>
    </w:pPr>
    <w:rPr>
      <w:rFonts w:ascii="Verdana" w:eastAsiaTheme="majorEastAsia" w:hAnsi="Verdana" w:cstheme="majorBidi"/>
      <w:b/>
      <w:bCs/>
      <w:color w:val="22294D"/>
      <w:sz w:val="28"/>
      <w:szCs w:val="28"/>
      <w:lang w:val="en-GB"/>
    </w:rPr>
  </w:style>
  <w:style w:type="character" w:customStyle="1" w:styleId="EFSAHeading1Char">
    <w:name w:val="EFSA_Heading 1 Char"/>
    <w:basedOn w:val="Nadpis1Char"/>
    <w:link w:val="EFSAHeading1"/>
    <w:rsid w:val="0074386B"/>
    <w:rPr>
      <w:rFonts w:ascii="Verdana" w:eastAsiaTheme="majorEastAsia" w:hAnsi="Verdana" w:cstheme="majorBidi"/>
      <w:b/>
      <w:bCs/>
      <w:color w:val="22294D"/>
      <w:sz w:val="28"/>
      <w:szCs w:val="28"/>
      <w:lang w:val="en-GB"/>
    </w:rPr>
  </w:style>
  <w:style w:type="paragraph" w:customStyle="1" w:styleId="EFSAHeading2">
    <w:name w:val="EFSA_Heading 2"/>
    <w:next w:val="EFSABodytext"/>
    <w:link w:val="EFSAHeading2Char"/>
    <w:qFormat/>
    <w:rsid w:val="0074386B"/>
    <w:pPr>
      <w:keepNext/>
      <w:tabs>
        <w:tab w:val="left" w:pos="720"/>
      </w:tabs>
      <w:spacing w:before="240" w:after="80" w:line="276" w:lineRule="auto"/>
      <w:ind w:left="3715" w:hanging="1021"/>
      <w:outlineLvl w:val="1"/>
    </w:pPr>
    <w:rPr>
      <w:rFonts w:ascii="Verdana" w:eastAsiaTheme="majorEastAsia" w:hAnsi="Verdana" w:cstheme="majorBidi"/>
      <w:color w:val="22294D"/>
      <w:sz w:val="24"/>
      <w:szCs w:val="28"/>
      <w:lang w:val="en-GB"/>
    </w:rPr>
  </w:style>
  <w:style w:type="character" w:customStyle="1" w:styleId="EFSAHeading2Char">
    <w:name w:val="EFSA_Heading 2 Char"/>
    <w:basedOn w:val="EFSAHeading1Char"/>
    <w:link w:val="EFSAHeading2"/>
    <w:rsid w:val="0074386B"/>
    <w:rPr>
      <w:rFonts w:ascii="Verdana" w:eastAsiaTheme="majorEastAsia" w:hAnsi="Verdana" w:cstheme="majorBidi"/>
      <w:b w:val="0"/>
      <w:bCs w:val="0"/>
      <w:color w:val="22294D"/>
      <w:sz w:val="24"/>
      <w:szCs w:val="28"/>
      <w:lang w:val="en-GB"/>
    </w:rPr>
  </w:style>
  <w:style w:type="paragraph" w:customStyle="1" w:styleId="EFSAHeading3">
    <w:name w:val="EFSA_Heading 3"/>
    <w:next w:val="EFSABodytext"/>
    <w:link w:val="EFSAHeading3Char"/>
    <w:qFormat/>
    <w:rsid w:val="0074386B"/>
    <w:pPr>
      <w:spacing w:after="0" w:line="276" w:lineRule="auto"/>
      <w:ind w:left="1021" w:hanging="1021"/>
      <w:outlineLvl w:val="2"/>
    </w:pPr>
    <w:rPr>
      <w:rFonts w:ascii="Verdana" w:eastAsiaTheme="majorEastAsia" w:hAnsi="Verdana" w:cstheme="majorBidi"/>
      <w:color w:val="22294D"/>
      <w:sz w:val="24"/>
      <w:szCs w:val="28"/>
      <w:lang w:val="en-GB"/>
    </w:rPr>
  </w:style>
  <w:style w:type="character" w:customStyle="1" w:styleId="EFSAHeading3Char">
    <w:name w:val="EFSA_Heading 3 Char"/>
    <w:basedOn w:val="EFSAHeading2Char"/>
    <w:link w:val="EFSAHeading3"/>
    <w:rsid w:val="0074386B"/>
    <w:rPr>
      <w:rFonts w:ascii="Verdana" w:eastAsiaTheme="majorEastAsia" w:hAnsi="Verdana" w:cstheme="majorBidi"/>
      <w:b w:val="0"/>
      <w:bCs w:val="0"/>
      <w:color w:val="22294D"/>
      <w:sz w:val="24"/>
      <w:szCs w:val="28"/>
      <w:lang w:val="en-GB"/>
    </w:rPr>
  </w:style>
  <w:style w:type="paragraph" w:customStyle="1" w:styleId="EFSAHeading4">
    <w:name w:val="EFSA_Heading 4"/>
    <w:next w:val="EFSABodytext"/>
    <w:link w:val="EFSAHeading4Char"/>
    <w:qFormat/>
    <w:rsid w:val="0074386B"/>
    <w:pPr>
      <w:keepNext/>
      <w:spacing w:after="0" w:line="276" w:lineRule="auto"/>
      <w:ind w:left="1021" w:hanging="1021"/>
      <w:outlineLvl w:val="3"/>
    </w:pPr>
    <w:rPr>
      <w:rFonts w:ascii="Verdana" w:hAnsi="Verdana"/>
      <w:bCs/>
      <w:color w:val="22294D"/>
      <w:sz w:val="20"/>
      <w:szCs w:val="20"/>
      <w:lang w:val="en-GB"/>
    </w:rPr>
  </w:style>
  <w:style w:type="character" w:customStyle="1" w:styleId="EFSAHeading4Char">
    <w:name w:val="EFSA_Heading 4 Char"/>
    <w:basedOn w:val="Standardnpsmoodstavce"/>
    <w:link w:val="EFSAHeading4"/>
    <w:rsid w:val="0074386B"/>
    <w:rPr>
      <w:rFonts w:ascii="Verdana" w:hAnsi="Verdana"/>
      <w:bCs/>
      <w:color w:val="22294D"/>
      <w:sz w:val="20"/>
      <w:szCs w:val="20"/>
      <w:lang w:val="en-GB"/>
    </w:rPr>
  </w:style>
  <w:style w:type="paragraph" w:customStyle="1" w:styleId="EFSAHeading5">
    <w:name w:val="EFSA_Heading 5"/>
    <w:next w:val="EFSABodytext"/>
    <w:link w:val="EFSAHeading5Char"/>
    <w:qFormat/>
    <w:rsid w:val="0074386B"/>
    <w:pPr>
      <w:spacing w:after="0" w:line="276" w:lineRule="auto"/>
      <w:outlineLvl w:val="4"/>
    </w:pPr>
    <w:rPr>
      <w:rFonts w:ascii="Verdana" w:hAnsi="Verdana"/>
      <w:i/>
      <w:color w:val="22294D"/>
      <w:sz w:val="20"/>
      <w:szCs w:val="20"/>
      <w:lang w:val="en-GB"/>
    </w:rPr>
  </w:style>
  <w:style w:type="character" w:customStyle="1" w:styleId="EFSAHeading5Char">
    <w:name w:val="EFSA_Heading 5 Char"/>
    <w:basedOn w:val="EFSAHeading4Char"/>
    <w:link w:val="EFSAHeading5"/>
    <w:rsid w:val="0074386B"/>
    <w:rPr>
      <w:rFonts w:ascii="Verdana" w:hAnsi="Verdana"/>
      <w:bCs w:val="0"/>
      <w:i/>
      <w:color w:val="22294D"/>
      <w:sz w:val="20"/>
      <w:szCs w:val="20"/>
      <w:lang w:val="en-GB"/>
    </w:rPr>
  </w:style>
  <w:style w:type="numbering" w:customStyle="1" w:styleId="EFSAListbullets">
    <w:name w:val="EFSA_List bullets"/>
    <w:basedOn w:val="Bezseznamu"/>
    <w:uiPriority w:val="99"/>
    <w:rsid w:val="0074386B"/>
    <w:pPr>
      <w:numPr>
        <w:numId w:val="24"/>
      </w:numPr>
    </w:pPr>
  </w:style>
  <w:style w:type="paragraph" w:customStyle="1" w:styleId="EFSAListnumbered">
    <w:name w:val="EFSA_List numbered"/>
    <w:basedOn w:val="EFSABullet1"/>
    <w:link w:val="EFSAListnumberedChar"/>
    <w:qFormat/>
    <w:rsid w:val="0074386B"/>
    <w:pPr>
      <w:numPr>
        <w:numId w:val="19"/>
      </w:numPr>
      <w:suppressAutoHyphens/>
      <w:ind w:left="568" w:hanging="284"/>
      <w:contextualSpacing w:val="0"/>
    </w:pPr>
    <w:rPr>
      <w:rFonts w:eastAsia="Times New Roman" w:cs="Times New Roman"/>
      <w:lang w:eastAsia="en-GB"/>
    </w:rPr>
  </w:style>
  <w:style w:type="character" w:customStyle="1" w:styleId="EFSAListnumberedChar">
    <w:name w:val="EFSA_List numbered Char"/>
    <w:basedOn w:val="Standardnpsmoodstavce"/>
    <w:link w:val="EFSAListnumbered"/>
    <w:rsid w:val="0074386B"/>
    <w:rPr>
      <w:rFonts w:ascii="Verdana" w:eastAsia="Times New Roman" w:hAnsi="Verdana" w:cs="Times New Roman"/>
      <w:color w:val="22294D"/>
      <w:sz w:val="20"/>
      <w:szCs w:val="20"/>
      <w:lang w:val="en-GB" w:eastAsia="en-GB"/>
    </w:rPr>
  </w:style>
  <w:style w:type="paragraph" w:customStyle="1" w:styleId="EFSAOutputcategory">
    <w:name w:val="EFSA_Output category"/>
    <w:link w:val="EFSAOutputcategoryChar"/>
    <w:qFormat/>
    <w:rsid w:val="0074386B"/>
    <w:pPr>
      <w:spacing w:after="0" w:line="240" w:lineRule="auto"/>
    </w:pPr>
    <w:rPr>
      <w:rFonts w:ascii="Verdana" w:eastAsiaTheme="majorEastAsia" w:hAnsi="Verdana" w:cstheme="majorBidi"/>
      <w:iCs/>
      <w:color w:val="22294D"/>
      <w:sz w:val="20"/>
      <w:szCs w:val="32"/>
      <w:lang w:val="en-GB"/>
    </w:rPr>
  </w:style>
  <w:style w:type="character" w:customStyle="1" w:styleId="EFSAOutputcategoryChar">
    <w:name w:val="EFSA_Output category Char"/>
    <w:basedOn w:val="Standardnpsmoodstavce"/>
    <w:link w:val="EFSAOutputcategory"/>
    <w:rsid w:val="0074386B"/>
    <w:rPr>
      <w:rFonts w:ascii="Verdana" w:eastAsiaTheme="majorEastAsia" w:hAnsi="Verdana" w:cstheme="majorBidi"/>
      <w:iCs/>
      <w:color w:val="22294D"/>
      <w:sz w:val="20"/>
      <w:szCs w:val="32"/>
      <w:lang w:val="en-GB"/>
    </w:rPr>
  </w:style>
  <w:style w:type="paragraph" w:customStyle="1" w:styleId="EFSAOutputtitle">
    <w:name w:val="EFSA_Output title"/>
    <w:basedOn w:val="Normln"/>
    <w:next w:val="EFSAAuthor"/>
    <w:link w:val="EFSAOutputtitleChar"/>
    <w:qFormat/>
    <w:rsid w:val="0074386B"/>
    <w:pPr>
      <w:jc w:val="center"/>
    </w:pPr>
    <w:rPr>
      <w:rFonts w:ascii="Verdana" w:hAnsi="Verdana"/>
      <w:bCs/>
      <w:color w:val="22294D"/>
      <w:sz w:val="36"/>
      <w:szCs w:val="36"/>
    </w:rPr>
  </w:style>
  <w:style w:type="character" w:customStyle="1" w:styleId="EFSAOutputtitleChar">
    <w:name w:val="EFSA_Output title Char"/>
    <w:basedOn w:val="Standardnpsmoodstavce"/>
    <w:link w:val="EFSAOutputtitle"/>
    <w:rsid w:val="0074386B"/>
    <w:rPr>
      <w:rFonts w:ascii="Verdana" w:hAnsi="Verdana"/>
      <w:bCs/>
      <w:color w:val="22294D"/>
      <w:sz w:val="36"/>
      <w:szCs w:val="36"/>
      <w:lang w:val="en-GB"/>
    </w:rPr>
  </w:style>
  <w:style w:type="paragraph" w:customStyle="1" w:styleId="EFSAReferences">
    <w:name w:val="EFSA_References"/>
    <w:link w:val="EFSAReferencesChar"/>
    <w:qFormat/>
    <w:rsid w:val="0074386B"/>
    <w:pPr>
      <w:keepLines/>
      <w:tabs>
        <w:tab w:val="left" w:pos="284"/>
      </w:tabs>
      <w:spacing w:after="100" w:line="240" w:lineRule="auto"/>
      <w:ind w:left="284" w:hanging="284"/>
      <w:jc w:val="both"/>
    </w:pPr>
    <w:rPr>
      <w:rFonts w:ascii="Verdana" w:eastAsia="Times New Roman" w:hAnsi="Verdana" w:cs="Times New Roman"/>
      <w:color w:val="22294D"/>
      <w:sz w:val="20"/>
      <w:szCs w:val="20"/>
      <w:lang w:val="en-GB"/>
    </w:rPr>
  </w:style>
  <w:style w:type="character" w:customStyle="1" w:styleId="EFSAReferencesChar">
    <w:name w:val="EFSA_References Char"/>
    <w:basedOn w:val="Standardnpsmoodstavce"/>
    <w:link w:val="EFSAReferences"/>
    <w:rsid w:val="0074386B"/>
    <w:rPr>
      <w:rFonts w:ascii="Verdana" w:eastAsia="Times New Roman" w:hAnsi="Verdana" w:cs="Times New Roman"/>
      <w:color w:val="22294D"/>
      <w:sz w:val="20"/>
      <w:szCs w:val="20"/>
      <w:lang w:val="en-GB"/>
    </w:rPr>
  </w:style>
  <w:style w:type="paragraph" w:customStyle="1" w:styleId="EFSAShorttitle">
    <w:name w:val="EFSA_Short title"/>
    <w:link w:val="EFSAShorttitleChar"/>
    <w:qFormat/>
    <w:rsid w:val="0074386B"/>
    <w:pPr>
      <w:spacing w:after="0" w:line="240" w:lineRule="auto"/>
    </w:pPr>
    <w:rPr>
      <w:rFonts w:ascii="Verdana" w:eastAsiaTheme="majorEastAsia" w:hAnsi="Verdana" w:cstheme="majorBidi"/>
      <w:iCs/>
      <w:color w:val="22294D"/>
      <w:sz w:val="20"/>
      <w:szCs w:val="24"/>
      <w:lang w:val="en-GB"/>
    </w:rPr>
  </w:style>
  <w:style w:type="character" w:customStyle="1" w:styleId="EFSAShorttitleChar">
    <w:name w:val="EFSA_Short title Char"/>
    <w:basedOn w:val="Standardnpsmoodstavce"/>
    <w:link w:val="EFSAShorttitle"/>
    <w:rsid w:val="0074386B"/>
    <w:rPr>
      <w:rFonts w:ascii="Verdana" w:eastAsiaTheme="majorEastAsia" w:hAnsi="Verdana" w:cstheme="majorBidi"/>
      <w:iCs/>
      <w:color w:val="22294D"/>
      <w:sz w:val="20"/>
      <w:szCs w:val="24"/>
      <w:lang w:val="en-GB"/>
    </w:rPr>
  </w:style>
  <w:style w:type="paragraph" w:customStyle="1" w:styleId="EFSATabledata">
    <w:name w:val="EFSA_Table data"/>
    <w:basedOn w:val="EFSABodytext"/>
    <w:link w:val="EFSATabledataChar"/>
    <w:qFormat/>
    <w:rsid w:val="0074386B"/>
    <w:pPr>
      <w:tabs>
        <w:tab w:val="decimal" w:pos="454"/>
      </w:tabs>
      <w:spacing w:before="0" w:after="0" w:line="240" w:lineRule="auto"/>
      <w:jc w:val="left"/>
    </w:pPr>
    <w:rPr>
      <w:sz w:val="18"/>
    </w:rPr>
  </w:style>
  <w:style w:type="character" w:customStyle="1" w:styleId="EFSATabledataChar">
    <w:name w:val="EFSA_Table data Char"/>
    <w:basedOn w:val="EFSABodytextChar"/>
    <w:link w:val="EFSATabledata"/>
    <w:rsid w:val="0074386B"/>
    <w:rPr>
      <w:rFonts w:ascii="Verdana" w:hAnsi="Verdana"/>
      <w:color w:val="22294D"/>
      <w:sz w:val="18"/>
      <w:szCs w:val="20"/>
      <w:lang w:val="en-GB"/>
    </w:rPr>
  </w:style>
  <w:style w:type="paragraph" w:customStyle="1" w:styleId="EFSATablefirstcolumn">
    <w:name w:val="EFSA_Table first column"/>
    <w:basedOn w:val="EFSATabledata"/>
    <w:link w:val="EFSATablefirstcolumnChar"/>
    <w:qFormat/>
    <w:rsid w:val="0074386B"/>
    <w:rPr>
      <w:b/>
    </w:rPr>
  </w:style>
  <w:style w:type="character" w:customStyle="1" w:styleId="EFSATablefirstcolumnChar">
    <w:name w:val="EFSA_Table first column Char"/>
    <w:basedOn w:val="EFSATabledataChar"/>
    <w:link w:val="EFSATablefirstcolumn"/>
    <w:rsid w:val="0074386B"/>
    <w:rPr>
      <w:rFonts w:ascii="Verdana" w:hAnsi="Verdana"/>
      <w:b/>
      <w:color w:val="22294D"/>
      <w:sz w:val="18"/>
      <w:szCs w:val="20"/>
      <w:lang w:val="en-GB"/>
    </w:rPr>
  </w:style>
  <w:style w:type="paragraph" w:customStyle="1" w:styleId="EFSATableheadingrow">
    <w:name w:val="EFSA_Table heading row"/>
    <w:basedOn w:val="EFSATabledata"/>
    <w:link w:val="EFSATableheadingrowChar"/>
    <w:qFormat/>
    <w:rsid w:val="0074386B"/>
    <w:rPr>
      <w:b/>
    </w:rPr>
  </w:style>
  <w:style w:type="character" w:customStyle="1" w:styleId="EFSATableheadingrowChar">
    <w:name w:val="EFSA_Table heading row Char"/>
    <w:basedOn w:val="EFSATabledataChar"/>
    <w:link w:val="EFSATableheadingrow"/>
    <w:rsid w:val="0074386B"/>
    <w:rPr>
      <w:rFonts w:ascii="Verdana" w:hAnsi="Verdana"/>
      <w:b/>
      <w:color w:val="22294D"/>
      <w:sz w:val="18"/>
      <w:szCs w:val="20"/>
      <w:lang w:val="en-GB"/>
    </w:rPr>
  </w:style>
  <w:style w:type="paragraph" w:styleId="Textbubliny">
    <w:name w:val="Balloon Text"/>
    <w:basedOn w:val="Normln"/>
    <w:link w:val="TextbublinyChar"/>
    <w:uiPriority w:val="99"/>
    <w:semiHidden/>
    <w:rsid w:val="0074386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4386B"/>
    <w:rPr>
      <w:rFonts w:ascii="Tahoma" w:hAnsi="Tahoma" w:cs="Tahoma"/>
      <w:sz w:val="16"/>
      <w:szCs w:val="16"/>
      <w:lang w:val="en-GB"/>
    </w:rPr>
  </w:style>
  <w:style w:type="character" w:styleId="slodku">
    <w:name w:val="line number"/>
    <w:basedOn w:val="Standardnpsmoodstavce"/>
    <w:uiPriority w:val="99"/>
    <w:semiHidden/>
    <w:rsid w:val="0074386B"/>
  </w:style>
  <w:style w:type="table" w:customStyle="1" w:styleId="EFSAtable">
    <w:name w:val="EFSA table"/>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Tahoma" w:hAnsi="Tahoma"/>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paragraph" w:customStyle="1" w:styleId="EFSAAnnextitle">
    <w:name w:val="EFSA_Annex title"/>
    <w:next w:val="EFSABodytext"/>
    <w:link w:val="EFSAAnnextitleChar"/>
    <w:uiPriority w:val="99"/>
    <w:qFormat/>
    <w:rsid w:val="0074386B"/>
    <w:pPr>
      <w:keepNext/>
      <w:numPr>
        <w:numId w:val="14"/>
      </w:numPr>
      <w:spacing w:before="300" w:after="40" w:line="240" w:lineRule="auto"/>
      <w:outlineLvl w:val="0"/>
    </w:pPr>
    <w:rPr>
      <w:rFonts w:ascii="Verdana" w:eastAsia="Times New Roman" w:hAnsi="Verdana" w:cs="Mangal"/>
      <w:b/>
      <w:iCs/>
      <w:color w:val="22294D"/>
      <w:sz w:val="28"/>
      <w:szCs w:val="28"/>
      <w:lang w:val="en-GB" w:eastAsia="en-GB"/>
    </w:rPr>
  </w:style>
  <w:style w:type="character" w:styleId="Odkaznakoment">
    <w:name w:val="annotation reference"/>
    <w:basedOn w:val="Standardnpsmoodstavce"/>
    <w:uiPriority w:val="99"/>
    <w:rsid w:val="0074386B"/>
    <w:rPr>
      <w:sz w:val="16"/>
      <w:szCs w:val="16"/>
    </w:rPr>
  </w:style>
  <w:style w:type="paragraph" w:styleId="Textkomente">
    <w:name w:val="annotation text"/>
    <w:basedOn w:val="Normln"/>
    <w:link w:val="TextkomenteChar"/>
    <w:uiPriority w:val="99"/>
    <w:rsid w:val="0074386B"/>
    <w:pPr>
      <w:spacing w:line="240" w:lineRule="auto"/>
    </w:pPr>
    <w:rPr>
      <w:sz w:val="20"/>
      <w:szCs w:val="20"/>
    </w:rPr>
  </w:style>
  <w:style w:type="character" w:customStyle="1" w:styleId="TextkomenteChar">
    <w:name w:val="Text komentáře Char"/>
    <w:basedOn w:val="Standardnpsmoodstavce"/>
    <w:link w:val="Textkomente"/>
    <w:uiPriority w:val="99"/>
    <w:rsid w:val="0074386B"/>
    <w:rPr>
      <w:sz w:val="20"/>
      <w:szCs w:val="20"/>
      <w:lang w:val="en-GB"/>
    </w:rPr>
  </w:style>
  <w:style w:type="paragraph" w:styleId="Pedmtkomente">
    <w:name w:val="annotation subject"/>
    <w:basedOn w:val="Textkomente"/>
    <w:next w:val="Textkomente"/>
    <w:link w:val="PedmtkomenteChar"/>
    <w:uiPriority w:val="99"/>
    <w:semiHidden/>
    <w:rsid w:val="0074386B"/>
    <w:rPr>
      <w:b/>
      <w:bCs/>
    </w:rPr>
  </w:style>
  <w:style w:type="character" w:customStyle="1" w:styleId="PedmtkomenteChar">
    <w:name w:val="Předmět komentáře Char"/>
    <w:basedOn w:val="TextkomenteChar"/>
    <w:link w:val="Pedmtkomente"/>
    <w:uiPriority w:val="99"/>
    <w:semiHidden/>
    <w:rsid w:val="0074386B"/>
    <w:rPr>
      <w:b/>
      <w:bCs/>
      <w:sz w:val="20"/>
      <w:szCs w:val="20"/>
      <w:lang w:val="en-GB"/>
    </w:rPr>
  </w:style>
  <w:style w:type="paragraph" w:customStyle="1" w:styleId="EFSAAppendixlevel1">
    <w:name w:val="EFSA_Appendix level 1"/>
    <w:next w:val="EFSABodytext"/>
    <w:qFormat/>
    <w:rsid w:val="0074386B"/>
    <w:pPr>
      <w:numPr>
        <w:ilvl w:val="1"/>
        <w:numId w:val="16"/>
      </w:numPr>
      <w:spacing w:after="200" w:line="240" w:lineRule="auto"/>
    </w:pPr>
    <w:rPr>
      <w:rFonts w:ascii="Verdana" w:eastAsiaTheme="majorEastAsia" w:hAnsi="Verdana" w:cstheme="majorBidi"/>
      <w:b/>
      <w:bCs/>
      <w:color w:val="22294D"/>
      <w:sz w:val="24"/>
      <w:szCs w:val="28"/>
      <w:lang w:val="en-GB"/>
    </w:rPr>
  </w:style>
  <w:style w:type="paragraph" w:customStyle="1" w:styleId="EFSAAppendixlevel2">
    <w:name w:val="EFSA_Appendix level 2"/>
    <w:qFormat/>
    <w:rsid w:val="0074386B"/>
    <w:pPr>
      <w:numPr>
        <w:ilvl w:val="2"/>
        <w:numId w:val="16"/>
      </w:numPr>
      <w:spacing w:before="240" w:after="120" w:line="240" w:lineRule="auto"/>
    </w:pPr>
    <w:rPr>
      <w:rFonts w:ascii="Verdana" w:eastAsiaTheme="majorEastAsia" w:hAnsi="Verdana" w:cstheme="majorBidi"/>
      <w:b/>
      <w:color w:val="22294D"/>
      <w:lang w:val="en-GB"/>
    </w:rPr>
  </w:style>
  <w:style w:type="paragraph" w:customStyle="1" w:styleId="EFSAAppendixlevel3">
    <w:name w:val="EFSA_Appendix level 3"/>
    <w:next w:val="EFSABodytext"/>
    <w:qFormat/>
    <w:rsid w:val="0074386B"/>
    <w:pPr>
      <w:numPr>
        <w:ilvl w:val="3"/>
        <w:numId w:val="16"/>
      </w:numPr>
      <w:spacing w:after="200" w:line="240" w:lineRule="auto"/>
    </w:pPr>
    <w:rPr>
      <w:rFonts w:ascii="Verdana" w:eastAsiaTheme="majorEastAsia" w:hAnsi="Verdana" w:cstheme="majorBidi"/>
      <w:color w:val="22294D"/>
      <w:szCs w:val="28"/>
      <w:lang w:val="en-GB"/>
    </w:rPr>
  </w:style>
  <w:style w:type="paragraph" w:customStyle="1" w:styleId="EFSAAppendixlevel4">
    <w:name w:val="EFSA_Appendix level 4"/>
    <w:uiPriority w:val="99"/>
    <w:qFormat/>
    <w:rsid w:val="0074386B"/>
    <w:pPr>
      <w:numPr>
        <w:ilvl w:val="4"/>
        <w:numId w:val="15"/>
      </w:numPr>
      <w:spacing w:before="240" w:after="120" w:line="240" w:lineRule="auto"/>
    </w:pPr>
    <w:rPr>
      <w:rFonts w:ascii="Tahoma" w:hAnsi="Tahoma"/>
      <w:b/>
      <w:sz w:val="20"/>
      <w:szCs w:val="20"/>
      <w:lang w:val="en-GB"/>
    </w:rPr>
  </w:style>
  <w:style w:type="numbering" w:customStyle="1" w:styleId="EFSAheadinglist">
    <w:name w:val="EFSA_heading list"/>
    <w:uiPriority w:val="99"/>
    <w:rsid w:val="0074386B"/>
    <w:pPr>
      <w:numPr>
        <w:numId w:val="26"/>
      </w:numPr>
    </w:pPr>
  </w:style>
  <w:style w:type="character" w:styleId="Sledovanodkaz">
    <w:name w:val="FollowedHyperlink"/>
    <w:basedOn w:val="Standardnpsmoodstavce"/>
    <w:uiPriority w:val="99"/>
    <w:rsid w:val="0074386B"/>
    <w:rPr>
      <w:color w:val="954F72" w:themeColor="followedHyperlink"/>
      <w:u w:val="single"/>
    </w:rPr>
  </w:style>
  <w:style w:type="character" w:customStyle="1" w:styleId="UnresolvedMention1">
    <w:name w:val="Unresolved Mention1"/>
    <w:basedOn w:val="Standardnpsmoodstavce"/>
    <w:uiPriority w:val="99"/>
    <w:semiHidden/>
    <w:unhideWhenUsed/>
    <w:rsid w:val="0074386B"/>
    <w:rPr>
      <w:color w:val="605E5C"/>
      <w:shd w:val="clear" w:color="auto" w:fill="E1DFDD"/>
    </w:rPr>
  </w:style>
  <w:style w:type="paragraph" w:customStyle="1" w:styleId="EFSATitleTableNationalSummaryReport">
    <w:name w:val="EFSA Title Table National Summary Report"/>
    <w:basedOn w:val="Titulek"/>
    <w:link w:val="EFSATitleTableNationalSummaryReportChar"/>
    <w:uiPriority w:val="99"/>
    <w:qFormat/>
    <w:rsid w:val="0074386B"/>
    <w:rPr>
      <w:rFonts w:ascii="Tahoma" w:hAnsi="Tahoma" w:cs="Tahoma"/>
      <w:bCs w:val="0"/>
      <w:color w:val="auto"/>
      <w:sz w:val="20"/>
      <w:szCs w:val="20"/>
    </w:rPr>
  </w:style>
  <w:style w:type="character" w:customStyle="1" w:styleId="EFSATitleTableNationalSummaryReportChar">
    <w:name w:val="EFSA Title Table National Summary Report Char"/>
    <w:basedOn w:val="Standardnpsmoodstavce"/>
    <w:link w:val="EFSATitleTableNationalSummaryReport"/>
    <w:uiPriority w:val="99"/>
    <w:rsid w:val="0074386B"/>
    <w:rPr>
      <w:rFonts w:ascii="Tahoma" w:hAnsi="Tahoma" w:cs="Tahoma"/>
      <w:b/>
      <w:sz w:val="20"/>
      <w:szCs w:val="20"/>
      <w:lang w:val="en-GB"/>
    </w:rPr>
  </w:style>
  <w:style w:type="paragraph" w:customStyle="1" w:styleId="EFSATabletext">
    <w:name w:val="EFSA_Table text"/>
    <w:basedOn w:val="Normln"/>
    <w:link w:val="EFSATabletextCharChar"/>
    <w:qFormat/>
    <w:rsid w:val="0074386B"/>
    <w:pPr>
      <w:spacing w:after="0" w:line="240" w:lineRule="auto"/>
      <w:jc w:val="both"/>
    </w:pPr>
    <w:rPr>
      <w:rFonts w:ascii="Times New Roman" w:eastAsia="Times New Roman" w:hAnsi="Times New Roman" w:cs="Times New Roman"/>
    </w:rPr>
  </w:style>
  <w:style w:type="character" w:customStyle="1" w:styleId="EFSATabletextCharChar">
    <w:name w:val="EFSA_Table text Char Char"/>
    <w:link w:val="EFSATabletext"/>
    <w:qFormat/>
    <w:rsid w:val="0074386B"/>
    <w:rPr>
      <w:rFonts w:ascii="Times New Roman" w:eastAsia="Times New Roman" w:hAnsi="Times New Roman" w:cs="Times New Roman"/>
      <w:lang w:val="en-GB"/>
    </w:rPr>
  </w:style>
  <w:style w:type="paragraph" w:styleId="Seznamsodrkami">
    <w:name w:val="List Bullet"/>
    <w:aliases w:val="List Bullet_SummaryReport"/>
    <w:basedOn w:val="Normln"/>
    <w:uiPriority w:val="99"/>
    <w:unhideWhenUsed/>
    <w:rsid w:val="0074386B"/>
    <w:pPr>
      <w:widowControl w:val="0"/>
      <w:numPr>
        <w:numId w:val="20"/>
      </w:numPr>
      <w:tabs>
        <w:tab w:val="clear" w:pos="-350"/>
      </w:tabs>
      <w:adjustRightInd w:val="0"/>
      <w:spacing w:after="120" w:line="240" w:lineRule="auto"/>
      <w:ind w:left="357" w:hanging="357"/>
      <w:jc w:val="both"/>
      <w:textAlignment w:val="baseline"/>
    </w:pPr>
    <w:rPr>
      <w:rFonts w:ascii="Times New Roman" w:eastAsia="Times New Roman" w:hAnsi="Times New Roman" w:cs="Times New Roman"/>
    </w:rPr>
  </w:style>
  <w:style w:type="character" w:customStyle="1" w:styleId="normaltextrun">
    <w:name w:val="normaltextrun"/>
    <w:basedOn w:val="Standardnpsmoodstavce"/>
    <w:rsid w:val="0074386B"/>
  </w:style>
  <w:style w:type="character" w:customStyle="1" w:styleId="eop">
    <w:name w:val="eop"/>
    <w:basedOn w:val="Standardnpsmoodstavce"/>
    <w:rsid w:val="0074386B"/>
  </w:style>
  <w:style w:type="table" w:customStyle="1" w:styleId="EFSAtable1">
    <w:name w:val="EFSA table1"/>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
    <w:name w:val="EFSA table2"/>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
    <w:name w:val="EFSA table3"/>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
    <w:name w:val="EFSA table4"/>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paragraph" w:customStyle="1" w:styleId="EFSAFootercitation">
    <w:name w:val="EFSA_Footer citation"/>
    <w:basedOn w:val="Normln"/>
    <w:link w:val="EFSAFootercitationChar"/>
    <w:qFormat/>
    <w:rsid w:val="0074386B"/>
    <w:pPr>
      <w:tabs>
        <w:tab w:val="left" w:pos="170"/>
      </w:tabs>
      <w:spacing w:after="120" w:line="240" w:lineRule="auto"/>
      <w:jc w:val="both"/>
    </w:pPr>
    <w:rPr>
      <w:rFonts w:ascii="Times New Roman" w:eastAsia="Times New Roman" w:hAnsi="Times New Roman" w:cs="Times New Roman"/>
      <w:sz w:val="18"/>
    </w:rPr>
  </w:style>
  <w:style w:type="character" w:customStyle="1" w:styleId="EFSAFootercitationChar">
    <w:name w:val="EFSA_Footer citation Char"/>
    <w:link w:val="EFSAFootercitation"/>
    <w:rsid w:val="0074386B"/>
    <w:rPr>
      <w:rFonts w:ascii="Times New Roman" w:eastAsia="Times New Roman" w:hAnsi="Times New Roman" w:cs="Times New Roman"/>
      <w:sz w:val="18"/>
      <w:lang w:val="en-GB"/>
    </w:rPr>
  </w:style>
  <w:style w:type="paragraph" w:customStyle="1" w:styleId="EFSAfootnote0">
    <w:name w:val="EFSA_footnote"/>
    <w:basedOn w:val="Normln"/>
    <w:rsid w:val="0074386B"/>
    <w:pPr>
      <w:tabs>
        <w:tab w:val="left" w:pos="170"/>
      </w:tabs>
      <w:spacing w:after="0" w:line="240" w:lineRule="auto"/>
      <w:ind w:left="170" w:hanging="170"/>
      <w:jc w:val="both"/>
    </w:pPr>
    <w:rPr>
      <w:rFonts w:ascii="Times New Roman" w:eastAsia="Times New Roman" w:hAnsi="Times New Roman" w:cs="Times New Roman"/>
      <w:sz w:val="18"/>
      <w:szCs w:val="18"/>
    </w:rPr>
  </w:style>
  <w:style w:type="paragraph" w:customStyle="1" w:styleId="EFSASUBTITLE1">
    <w:name w:val="EFSA SUBTITLE 1"/>
    <w:basedOn w:val="Normln"/>
    <w:next w:val="Normln"/>
    <w:link w:val="EFSASUBTITLE1Char"/>
    <w:qFormat/>
    <w:rsid w:val="0074386B"/>
    <w:pPr>
      <w:spacing w:before="120" w:after="120" w:line="240" w:lineRule="auto"/>
    </w:pPr>
    <w:rPr>
      <w:rFonts w:ascii="Verdana" w:eastAsia="Calibri" w:hAnsi="Verdana" w:cs="Times New Roman"/>
      <w:b/>
      <w:sz w:val="24"/>
      <w:szCs w:val="24"/>
    </w:rPr>
  </w:style>
  <w:style w:type="character" w:customStyle="1" w:styleId="EFSASUBTITLE1Char">
    <w:name w:val="EFSA SUBTITLE 1 Char"/>
    <w:basedOn w:val="Standardnpsmoodstavce"/>
    <w:link w:val="EFSASUBTITLE1"/>
    <w:rsid w:val="0074386B"/>
    <w:rPr>
      <w:rFonts w:ascii="Verdana" w:eastAsia="Calibri" w:hAnsi="Verdana" w:cs="Times New Roman"/>
      <w:b/>
      <w:sz w:val="24"/>
      <w:szCs w:val="24"/>
      <w:lang w:val="en-GB"/>
    </w:rPr>
  </w:style>
  <w:style w:type="paragraph" w:customStyle="1" w:styleId="EFSAStyleTitle1">
    <w:name w:val="EFSA_StyleTitle1"/>
    <w:basedOn w:val="Normln"/>
    <w:next w:val="EFSABodytext"/>
    <w:link w:val="EFSAStyleTitle1CharChar"/>
    <w:qFormat/>
    <w:rsid w:val="0074386B"/>
    <w:pPr>
      <w:keepNext/>
      <w:spacing w:before="240" w:after="120" w:line="240" w:lineRule="auto"/>
      <w:outlineLvl w:val="0"/>
    </w:pPr>
    <w:rPr>
      <w:rFonts w:ascii="Times New Roman" w:eastAsia="Times New Roman" w:hAnsi="Times New Roman" w:cs="Arial"/>
      <w:b/>
      <w:bCs/>
      <w:smallCaps/>
      <w:kern w:val="28"/>
      <w:sz w:val="24"/>
    </w:rPr>
  </w:style>
  <w:style w:type="character" w:customStyle="1" w:styleId="EFSAStyleTitle1CharChar">
    <w:name w:val="EFSA_StyleTitle1 Char Char"/>
    <w:link w:val="EFSAStyleTitle1"/>
    <w:rsid w:val="0074386B"/>
    <w:rPr>
      <w:rFonts w:ascii="Times New Roman" w:eastAsia="Times New Roman" w:hAnsi="Times New Roman" w:cs="Arial"/>
      <w:b/>
      <w:bCs/>
      <w:smallCaps/>
      <w:kern w:val="28"/>
      <w:sz w:val="24"/>
      <w:lang w:val="en-GB"/>
    </w:rPr>
  </w:style>
  <w:style w:type="paragraph" w:styleId="Zkladntext">
    <w:name w:val="Body Text"/>
    <w:basedOn w:val="Normln"/>
    <w:link w:val="ZkladntextChar"/>
    <w:uiPriority w:val="99"/>
    <w:semiHidden/>
    <w:unhideWhenUsed/>
    <w:rsid w:val="0074386B"/>
    <w:pPr>
      <w:spacing w:after="120"/>
    </w:pPr>
  </w:style>
  <w:style w:type="character" w:customStyle="1" w:styleId="ZkladntextChar">
    <w:name w:val="Základní text Char"/>
    <w:basedOn w:val="Standardnpsmoodstavce"/>
    <w:link w:val="Zkladntext"/>
    <w:uiPriority w:val="99"/>
    <w:semiHidden/>
    <w:rsid w:val="0074386B"/>
    <w:rPr>
      <w:lang w:val="en-GB"/>
    </w:rPr>
  </w:style>
  <w:style w:type="paragraph" w:customStyle="1" w:styleId="CM1">
    <w:name w:val="CM1"/>
    <w:basedOn w:val="Normln"/>
    <w:next w:val="Normln"/>
    <w:uiPriority w:val="99"/>
    <w:rsid w:val="0074386B"/>
    <w:pPr>
      <w:autoSpaceDE w:val="0"/>
      <w:autoSpaceDN w:val="0"/>
      <w:adjustRightInd w:val="0"/>
      <w:spacing w:after="0" w:line="240" w:lineRule="auto"/>
    </w:pPr>
    <w:rPr>
      <w:rFonts w:ascii="EUAlbertina" w:eastAsia="Calibri" w:hAnsi="EUAlbertina" w:cs="Arial"/>
      <w:sz w:val="24"/>
      <w:szCs w:val="24"/>
      <w:lang w:val="nl-BE" w:eastAsia="nl-BE"/>
    </w:rPr>
  </w:style>
  <w:style w:type="paragraph" w:customStyle="1" w:styleId="Default">
    <w:name w:val="Default"/>
    <w:rsid w:val="0074386B"/>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TextSummaryReport">
    <w:name w:val="Text_SummaryReport"/>
    <w:basedOn w:val="Normln"/>
    <w:rsid w:val="0074386B"/>
    <w:pPr>
      <w:widowControl w:val="0"/>
      <w:adjustRightInd w:val="0"/>
      <w:spacing w:after="240" w:line="240" w:lineRule="auto"/>
      <w:jc w:val="both"/>
      <w:textAlignment w:val="baseline"/>
    </w:pPr>
    <w:rPr>
      <w:rFonts w:ascii="Times New Roman" w:eastAsia="Times New Roman" w:hAnsi="Times New Roman" w:cs="Times New Roman"/>
    </w:rPr>
  </w:style>
  <w:style w:type="table" w:styleId="Svtlseznamzvraznn6">
    <w:name w:val="Light List Accent 6"/>
    <w:basedOn w:val="Normlntabulka"/>
    <w:uiPriority w:val="61"/>
    <w:rsid w:val="0074386B"/>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Prosttext">
    <w:name w:val="Plain Text"/>
    <w:basedOn w:val="Normln"/>
    <w:link w:val="ProsttextChar"/>
    <w:rsid w:val="0074386B"/>
    <w:pPr>
      <w:spacing w:after="0" w:line="240" w:lineRule="auto"/>
    </w:pPr>
    <w:rPr>
      <w:rFonts w:ascii="Courier New" w:eastAsia="Times New Roman" w:hAnsi="Courier New" w:cs="Courier New"/>
      <w:lang w:val="de-DE" w:eastAsia="de-DE"/>
    </w:rPr>
  </w:style>
  <w:style w:type="character" w:customStyle="1" w:styleId="ProsttextChar">
    <w:name w:val="Prostý text Char"/>
    <w:basedOn w:val="Standardnpsmoodstavce"/>
    <w:link w:val="Prosttext"/>
    <w:rsid w:val="0074386B"/>
    <w:rPr>
      <w:rFonts w:ascii="Courier New" w:eastAsia="Times New Roman" w:hAnsi="Courier New" w:cs="Courier New"/>
      <w:lang w:val="de-DE" w:eastAsia="de-DE"/>
    </w:rPr>
  </w:style>
  <w:style w:type="paragraph" w:customStyle="1" w:styleId="KeinLeerraum1">
    <w:name w:val="Kein Leerraum1"/>
    <w:uiPriority w:val="1"/>
    <w:qFormat/>
    <w:rsid w:val="0074386B"/>
    <w:pPr>
      <w:widowControl w:val="0"/>
      <w:adjustRightInd w:val="0"/>
      <w:spacing w:after="0" w:line="240" w:lineRule="auto"/>
      <w:jc w:val="both"/>
      <w:textAlignment w:val="baseline"/>
    </w:pPr>
    <w:rPr>
      <w:rFonts w:ascii="Times New Roman" w:eastAsia="Times New Roman" w:hAnsi="Times New Roman" w:cs="Times New Roman"/>
      <w:lang w:val="en-GB"/>
    </w:rPr>
  </w:style>
  <w:style w:type="paragraph" w:customStyle="1" w:styleId="HeaderSummaryReports">
    <w:name w:val="Header_SummaryReports"/>
    <w:basedOn w:val="Nadpis1"/>
    <w:next w:val="Nadpis1"/>
    <w:rsid w:val="0074386B"/>
    <w:pPr>
      <w:widowControl w:val="0"/>
      <w:adjustRightInd w:val="0"/>
      <w:spacing w:before="240" w:after="120" w:line="240" w:lineRule="auto"/>
      <w:ind w:left="839" w:hanging="839"/>
      <w:jc w:val="both"/>
      <w:textAlignment w:val="baseline"/>
      <w:outlineLvl w:val="1"/>
    </w:pPr>
    <w:rPr>
      <w:rFonts w:ascii="Times New Roman" w:eastAsia="Times New Roman" w:hAnsi="Times New Roman" w:cs="Times New Roman"/>
      <w:bCs w:val="0"/>
      <w:color w:val="auto"/>
      <w:sz w:val="22"/>
      <w:szCs w:val="22"/>
    </w:rPr>
  </w:style>
  <w:style w:type="paragraph" w:customStyle="1" w:styleId="Prrafodelista1">
    <w:name w:val="Párrafo de lista1"/>
    <w:basedOn w:val="Normln"/>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paragraph" w:customStyle="1" w:styleId="TableTextSummaryReport">
    <w:name w:val="TableText_SummaryReport"/>
    <w:basedOn w:val="Normln"/>
    <w:rsid w:val="0074386B"/>
    <w:pPr>
      <w:widowControl w:val="0"/>
      <w:adjustRightInd w:val="0"/>
      <w:spacing w:after="0" w:line="240" w:lineRule="auto"/>
      <w:jc w:val="center"/>
      <w:textAlignment w:val="baseline"/>
    </w:pPr>
    <w:rPr>
      <w:rFonts w:ascii="Times New Roman" w:eastAsia="Times New Roman" w:hAnsi="Times New Roman" w:cs="Times New Roman"/>
      <w:bCs/>
    </w:rPr>
  </w:style>
  <w:style w:type="paragraph" w:customStyle="1" w:styleId="ListParagraph1">
    <w:name w:val="List Paragraph1"/>
    <w:basedOn w:val="Normln"/>
    <w:uiPriority w:val="34"/>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character" w:customStyle="1" w:styleId="st1">
    <w:name w:val="st1"/>
    <w:basedOn w:val="Standardnpsmoodstavce"/>
    <w:rsid w:val="0074386B"/>
  </w:style>
  <w:style w:type="character" w:customStyle="1" w:styleId="hps">
    <w:name w:val="hps"/>
    <w:basedOn w:val="Standardnpsmoodstavce"/>
    <w:uiPriority w:val="99"/>
    <w:rsid w:val="0074386B"/>
  </w:style>
  <w:style w:type="character" w:customStyle="1" w:styleId="export">
    <w:name w:val="export"/>
    <w:basedOn w:val="Standardnpsmoodstavce"/>
    <w:rsid w:val="0074386B"/>
  </w:style>
  <w:style w:type="paragraph" w:customStyle="1" w:styleId="EFSATabletextBoldCentered">
    <w:name w:val="EFSA_Table text + Bold Centered"/>
    <w:basedOn w:val="EFSATabletext"/>
    <w:qFormat/>
    <w:rsid w:val="0074386B"/>
    <w:pPr>
      <w:jc w:val="left"/>
    </w:pPr>
    <w:rPr>
      <w:b/>
      <w:szCs w:val="18"/>
    </w:rPr>
  </w:style>
  <w:style w:type="paragraph" w:styleId="Revize">
    <w:name w:val="Revision"/>
    <w:hidden/>
    <w:uiPriority w:val="99"/>
    <w:semiHidden/>
    <w:rsid w:val="0074386B"/>
    <w:pPr>
      <w:spacing w:after="0" w:line="240" w:lineRule="auto"/>
    </w:pPr>
    <w:rPr>
      <w:rFonts w:ascii="Calibri" w:eastAsia="Calibri" w:hAnsi="Calibri" w:cs="Times New Roman"/>
      <w:lang w:val="en-GB"/>
    </w:rPr>
  </w:style>
  <w:style w:type="paragraph" w:customStyle="1" w:styleId="EFSAFigureTitles">
    <w:name w:val="EFSA_Figure Titles"/>
    <w:basedOn w:val="Normln"/>
    <w:next w:val="EFSABodytext"/>
    <w:rsid w:val="0074386B"/>
    <w:pPr>
      <w:tabs>
        <w:tab w:val="left" w:pos="1080"/>
      </w:tabs>
      <w:spacing w:before="240" w:after="220" w:line="240" w:lineRule="auto"/>
      <w:jc w:val="both"/>
    </w:pPr>
    <w:rPr>
      <w:rFonts w:ascii="Times New Roman" w:eastAsia="Times New Roman" w:hAnsi="Times New Roman" w:cs="Times New Roman"/>
    </w:rPr>
  </w:style>
  <w:style w:type="paragraph" w:customStyle="1" w:styleId="EFSAAppendixTitles">
    <w:name w:val="EFSA_Appendix_Titles"/>
    <w:basedOn w:val="Normln"/>
    <w:next w:val="EFSABodytext"/>
    <w:rsid w:val="0074386B"/>
    <w:pPr>
      <w:numPr>
        <w:numId w:val="21"/>
      </w:numPr>
      <w:tabs>
        <w:tab w:val="left" w:pos="357"/>
      </w:tabs>
      <w:spacing w:after="220" w:line="240" w:lineRule="auto"/>
      <w:ind w:left="0" w:firstLine="0"/>
      <w:jc w:val="both"/>
    </w:pPr>
    <w:rPr>
      <w:rFonts w:ascii="Times New Roman Bold" w:eastAsia="Times New Roman" w:hAnsi="Times New Roman Bold" w:cs="Times New Roman"/>
      <w:b/>
      <w:smallCaps/>
    </w:rPr>
  </w:style>
  <w:style w:type="character" w:customStyle="1" w:styleId="EFSAHeaderandFootertext">
    <w:name w:val="EFSA_Header and Footer text"/>
    <w:qFormat/>
    <w:rsid w:val="0074386B"/>
    <w:rPr>
      <w:rFonts w:ascii="Times New Roman" w:hAnsi="Times New Roman"/>
      <w:bCs/>
      <w:iCs/>
      <w:sz w:val="20"/>
    </w:rPr>
  </w:style>
  <w:style w:type="paragraph" w:customStyle="1" w:styleId="EFSATitle">
    <w:name w:val="EFSA_Title"/>
    <w:next w:val="EFSAAuthor"/>
    <w:link w:val="EFSATitleChar"/>
    <w:qFormat/>
    <w:rsid w:val="0074386B"/>
    <w:pPr>
      <w:widowControl w:val="0"/>
      <w:spacing w:before="360" w:after="0" w:line="240" w:lineRule="auto"/>
      <w:jc w:val="center"/>
    </w:pPr>
    <w:rPr>
      <w:rFonts w:ascii="Times New Roman" w:eastAsia="Times New Roman" w:hAnsi="Times New Roman" w:cs="Times New Roman"/>
      <w:b/>
      <w:bCs/>
      <w:sz w:val="28"/>
      <w:lang w:val="en-GB"/>
    </w:rPr>
  </w:style>
  <w:style w:type="character" w:customStyle="1" w:styleId="EFSATitleChar">
    <w:name w:val="EFSA_Title Char"/>
    <w:link w:val="EFSATitle"/>
    <w:rsid w:val="0074386B"/>
    <w:rPr>
      <w:rFonts w:ascii="Times New Roman" w:eastAsia="Times New Roman" w:hAnsi="Times New Roman" w:cs="Times New Roman"/>
      <w:b/>
      <w:bCs/>
      <w:sz w:val="28"/>
      <w:lang w:val="en-GB"/>
    </w:rPr>
  </w:style>
  <w:style w:type="paragraph" w:customStyle="1" w:styleId="TableHstyle">
    <w:name w:val="Table H style"/>
    <w:basedOn w:val="EFSATableheadingrow"/>
    <w:link w:val="TableHstyleChar"/>
    <w:uiPriority w:val="99"/>
    <w:qFormat/>
    <w:rsid w:val="0074386B"/>
    <w:pPr>
      <w:framePr w:hSpace="180" w:wrap="around" w:vAnchor="text" w:hAnchor="margin" w:y="165"/>
    </w:pPr>
    <w:rPr>
      <w:rFonts w:eastAsia="Calibri" w:cs="Times New Roman"/>
      <w:bCs/>
      <w:noProof/>
    </w:rPr>
  </w:style>
  <w:style w:type="character" w:customStyle="1" w:styleId="TableHstyleChar">
    <w:name w:val="Table H style Char"/>
    <w:link w:val="TableHstyle"/>
    <w:uiPriority w:val="99"/>
    <w:rsid w:val="0074386B"/>
    <w:rPr>
      <w:rFonts w:ascii="Verdana" w:eastAsia="Calibri" w:hAnsi="Verdana" w:cs="Times New Roman"/>
      <w:b/>
      <w:bCs/>
      <w:noProof/>
      <w:color w:val="22294D"/>
      <w:sz w:val="18"/>
      <w:szCs w:val="20"/>
      <w:lang w:val="en-GB"/>
    </w:rPr>
  </w:style>
  <w:style w:type="paragraph" w:customStyle="1" w:styleId="Minutetemplatebodytext">
    <w:name w:val="Minute template body text"/>
    <w:basedOn w:val="Normln"/>
    <w:link w:val="MinutetemplatebodytextChar"/>
    <w:qFormat/>
    <w:rsid w:val="0074386B"/>
    <w:pPr>
      <w:spacing w:before="120" w:after="120" w:line="240" w:lineRule="auto"/>
      <w:jc w:val="both"/>
    </w:pPr>
    <w:rPr>
      <w:rFonts w:ascii="Arial" w:eastAsia="Times New Roman" w:hAnsi="Arial" w:cs="Times New Roman"/>
      <w:color w:val="000000"/>
      <w:lang w:val="x-none" w:eastAsia="es-ES"/>
    </w:rPr>
  </w:style>
  <w:style w:type="character" w:customStyle="1" w:styleId="MinutetemplatebodytextChar">
    <w:name w:val="Minute template body text Char"/>
    <w:link w:val="Minutetemplatebodytext"/>
    <w:rsid w:val="0074386B"/>
    <w:rPr>
      <w:rFonts w:ascii="Arial" w:eastAsia="Times New Roman" w:hAnsi="Arial" w:cs="Times New Roman"/>
      <w:color w:val="000000"/>
      <w:lang w:val="x-none" w:eastAsia="es-ES"/>
    </w:rPr>
  </w:style>
  <w:style w:type="paragraph" w:customStyle="1" w:styleId="EFSABODYCOPY">
    <w:name w:val="EFSA BODY COPY"/>
    <w:basedOn w:val="Normln"/>
    <w:link w:val="EFSABODYCOPYChar"/>
    <w:qFormat/>
    <w:rsid w:val="0074386B"/>
    <w:pPr>
      <w:spacing w:after="120" w:line="240" w:lineRule="auto"/>
    </w:pPr>
    <w:rPr>
      <w:rFonts w:ascii="Verdana" w:eastAsia="Calibri" w:hAnsi="Verdana" w:cs="Times New Roman"/>
    </w:rPr>
  </w:style>
  <w:style w:type="character" w:customStyle="1" w:styleId="EFSABODYCOPYChar">
    <w:name w:val="EFSA BODY COPY Char"/>
    <w:link w:val="EFSABODYCOPY"/>
    <w:rsid w:val="0074386B"/>
    <w:rPr>
      <w:rFonts w:ascii="Verdana" w:eastAsia="Calibri" w:hAnsi="Verdana" w:cs="Times New Roman"/>
      <w:lang w:val="en-GB"/>
    </w:rPr>
  </w:style>
  <w:style w:type="character" w:customStyle="1" w:styleId="source-item">
    <w:name w:val="source-item"/>
    <w:rsid w:val="0074386B"/>
  </w:style>
  <w:style w:type="character" w:customStyle="1" w:styleId="doi-item">
    <w:name w:val="doi-item"/>
    <w:rsid w:val="0074386B"/>
  </w:style>
  <w:style w:type="paragraph" w:customStyle="1" w:styleId="xl65">
    <w:name w:val="xl65"/>
    <w:basedOn w:val="Normln"/>
    <w:rsid w:val="0074386B"/>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66">
    <w:name w:val="xl66"/>
    <w:basedOn w:val="Normln"/>
    <w:rsid w:val="0074386B"/>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Arial" w:eastAsia="Times New Roman" w:hAnsi="Arial" w:cs="Arial"/>
      <w:color w:val="000000"/>
      <w:sz w:val="24"/>
      <w:szCs w:val="24"/>
      <w:lang w:val="es-ES" w:eastAsia="es-ES"/>
    </w:rPr>
  </w:style>
  <w:style w:type="paragraph" w:customStyle="1" w:styleId="xl67">
    <w:name w:val="xl67"/>
    <w:basedOn w:val="Normln"/>
    <w:rsid w:val="007438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pPr>
    <w:rPr>
      <w:rFonts w:ascii="Arial" w:eastAsia="Times New Roman" w:hAnsi="Arial" w:cs="Arial"/>
      <w:color w:val="000000"/>
      <w:sz w:val="24"/>
      <w:szCs w:val="24"/>
      <w:lang w:val="es-ES" w:eastAsia="es-ES"/>
    </w:rPr>
  </w:style>
  <w:style w:type="paragraph" w:customStyle="1" w:styleId="xl68">
    <w:name w:val="xl68"/>
    <w:basedOn w:val="Normln"/>
    <w:rsid w:val="007438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9">
    <w:name w:val="xl69"/>
    <w:basedOn w:val="Normln"/>
    <w:rsid w:val="0074386B"/>
    <w:pPr>
      <w:pBdr>
        <w:top w:val="single" w:sz="4" w:space="0" w:color="auto"/>
        <w:left w:val="single" w:sz="8"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0">
    <w:name w:val="xl70"/>
    <w:basedOn w:val="Normln"/>
    <w:rsid w:val="0074386B"/>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1">
    <w:name w:val="xl71"/>
    <w:basedOn w:val="Normln"/>
    <w:rsid w:val="0074386B"/>
    <w:pPr>
      <w:pBdr>
        <w:top w:val="single" w:sz="4" w:space="0" w:color="auto"/>
        <w:left w:val="single" w:sz="8" w:space="0" w:color="auto"/>
        <w:bottom w:val="single" w:sz="4"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2">
    <w:name w:val="xl72"/>
    <w:basedOn w:val="Normln"/>
    <w:rsid w:val="0074386B"/>
    <w:pPr>
      <w:pBdr>
        <w:top w:val="single" w:sz="4" w:space="0" w:color="auto"/>
        <w:left w:val="single" w:sz="4" w:space="0" w:color="auto"/>
        <w:bottom w:val="single" w:sz="4" w:space="0" w:color="auto"/>
        <w:right w:val="single" w:sz="8"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3">
    <w:name w:val="xl73"/>
    <w:basedOn w:val="Normln"/>
    <w:rsid w:val="0074386B"/>
    <w:pPr>
      <w:pBdr>
        <w:top w:val="single" w:sz="4" w:space="0" w:color="auto"/>
        <w:left w:val="single" w:sz="8" w:space="0" w:color="auto"/>
        <w:bottom w:val="single" w:sz="8"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4">
    <w:name w:val="xl74"/>
    <w:basedOn w:val="Normln"/>
    <w:rsid w:val="0074386B"/>
    <w:pPr>
      <w:pBdr>
        <w:top w:val="single" w:sz="4" w:space="0" w:color="auto"/>
        <w:left w:val="single" w:sz="4" w:space="0" w:color="auto"/>
        <w:bottom w:val="single" w:sz="8" w:space="0" w:color="auto"/>
        <w:right w:val="single" w:sz="4" w:space="0" w:color="auto"/>
      </w:pBdr>
      <w:shd w:val="clear" w:color="000000" w:fill="C4D79B"/>
      <w:spacing w:before="100" w:beforeAutospacing="1" w:after="100" w:afterAutospacing="1" w:line="240" w:lineRule="auto"/>
    </w:pPr>
    <w:rPr>
      <w:rFonts w:ascii="Arial" w:eastAsia="Times New Roman" w:hAnsi="Arial" w:cs="Arial"/>
      <w:color w:val="000000"/>
      <w:sz w:val="24"/>
      <w:szCs w:val="24"/>
      <w:lang w:val="es-ES" w:eastAsia="es-ES"/>
    </w:rPr>
  </w:style>
  <w:style w:type="paragraph" w:customStyle="1" w:styleId="xl75">
    <w:name w:val="xl75"/>
    <w:basedOn w:val="Normln"/>
    <w:rsid w:val="0074386B"/>
    <w:pPr>
      <w:pBdr>
        <w:top w:val="single" w:sz="4" w:space="0" w:color="auto"/>
        <w:left w:val="single" w:sz="4" w:space="0" w:color="auto"/>
        <w:bottom w:val="single" w:sz="8"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6">
    <w:name w:val="xl76"/>
    <w:basedOn w:val="Normln"/>
    <w:rsid w:val="0074386B"/>
    <w:pPr>
      <w:pBdr>
        <w:top w:val="single" w:sz="4" w:space="0" w:color="auto"/>
        <w:left w:val="single" w:sz="4" w:space="0" w:color="auto"/>
        <w:bottom w:val="single" w:sz="8" w:space="0" w:color="auto"/>
        <w:right w:val="single" w:sz="8"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styleId="Seznam">
    <w:name w:val="List"/>
    <w:aliases w:val="VWA Lijst streep"/>
    <w:basedOn w:val="Normln"/>
    <w:uiPriority w:val="99"/>
    <w:rsid w:val="0074386B"/>
    <w:pPr>
      <w:numPr>
        <w:numId w:val="22"/>
      </w:numPr>
      <w:tabs>
        <w:tab w:val="clear" w:pos="397"/>
      </w:tabs>
      <w:spacing w:after="0" w:line="284" w:lineRule="exact"/>
      <w:ind w:left="720" w:hanging="360"/>
    </w:pPr>
    <w:rPr>
      <w:rFonts w:ascii="Arial Narrow" w:eastAsia="Calibri" w:hAnsi="Arial Narrow" w:cs="Times New Roman"/>
      <w:lang w:val="nl-NL" w:eastAsia="nl-NL"/>
    </w:rPr>
  </w:style>
  <w:style w:type="paragraph" w:customStyle="1" w:styleId="CM4">
    <w:name w:val="CM4"/>
    <w:basedOn w:val="Normln"/>
    <w:next w:val="Normln"/>
    <w:uiPriority w:val="99"/>
    <w:rsid w:val="0074386B"/>
    <w:pPr>
      <w:suppressAutoHyphens/>
      <w:spacing w:after="0" w:line="240" w:lineRule="auto"/>
      <w:jc w:val="both"/>
    </w:pPr>
    <w:rPr>
      <w:rFonts w:ascii="Times New Roman" w:eastAsia="Times New Roman" w:hAnsi="Times New Roman" w:cs="Times New Roman"/>
      <w:lang w:eastAsia="ar-SA"/>
    </w:rPr>
  </w:style>
  <w:style w:type="character" w:customStyle="1" w:styleId="Text4Char">
    <w:name w:val="Text 4 Char"/>
    <w:link w:val="Text4"/>
    <w:uiPriority w:val="99"/>
    <w:locked/>
    <w:rsid w:val="0074386B"/>
    <w:rPr>
      <w:sz w:val="24"/>
      <w:lang w:eastAsia="en-GB"/>
    </w:rPr>
  </w:style>
  <w:style w:type="paragraph" w:customStyle="1" w:styleId="Text4">
    <w:name w:val="Text 4"/>
    <w:basedOn w:val="Normln"/>
    <w:link w:val="Text4Char"/>
    <w:uiPriority w:val="99"/>
    <w:rsid w:val="0074386B"/>
    <w:pPr>
      <w:tabs>
        <w:tab w:val="left" w:pos="2302"/>
      </w:tabs>
      <w:spacing w:after="240" w:line="240" w:lineRule="auto"/>
      <w:ind w:left="1202"/>
      <w:jc w:val="both"/>
    </w:pPr>
    <w:rPr>
      <w:sz w:val="24"/>
      <w:lang w:val="cs-CZ" w:eastAsia="en-GB"/>
    </w:rPr>
  </w:style>
  <w:style w:type="paragraph" w:customStyle="1" w:styleId="Odstavekseznama1">
    <w:name w:val="Odstavek seznama1"/>
    <w:basedOn w:val="Normln"/>
    <w:uiPriority w:val="34"/>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character" w:customStyle="1" w:styleId="unicode1">
    <w:name w:val="unicode1"/>
    <w:rsid w:val="0074386B"/>
    <w:rPr>
      <w:rFonts w:ascii="Arial Unicode MS" w:eastAsia="Arial Unicode MS" w:hAnsi="Arial Unicode MS" w:cs="Arial Unicode MS" w:hint="eastAsia"/>
    </w:rPr>
  </w:style>
  <w:style w:type="paragraph" w:styleId="Rozloendokumentu">
    <w:name w:val="Document Map"/>
    <w:basedOn w:val="Normln"/>
    <w:link w:val="RozloendokumentuChar"/>
    <w:uiPriority w:val="99"/>
    <w:semiHidden/>
    <w:unhideWhenUsed/>
    <w:rsid w:val="0074386B"/>
    <w:pPr>
      <w:spacing w:after="0" w:line="240" w:lineRule="auto"/>
    </w:pPr>
    <w:rPr>
      <w:rFonts w:ascii="Times New Roman" w:hAnsi="Times New Roman" w:cs="Times New Roman"/>
      <w:sz w:val="24"/>
      <w:szCs w:val="24"/>
    </w:rPr>
  </w:style>
  <w:style w:type="character" w:customStyle="1" w:styleId="RozloendokumentuChar">
    <w:name w:val="Rozložení dokumentu Char"/>
    <w:basedOn w:val="Standardnpsmoodstavce"/>
    <w:link w:val="Rozloendokumentu"/>
    <w:uiPriority w:val="99"/>
    <w:semiHidden/>
    <w:rsid w:val="0074386B"/>
    <w:rPr>
      <w:rFonts w:ascii="Times New Roman" w:hAnsi="Times New Roman" w:cs="Times New Roman"/>
      <w:sz w:val="24"/>
      <w:szCs w:val="24"/>
      <w:lang w:val="en-GB"/>
    </w:rPr>
  </w:style>
  <w:style w:type="paragraph" w:styleId="Normlnweb">
    <w:name w:val="Normal (Web)"/>
    <w:basedOn w:val="Normln"/>
    <w:uiPriority w:val="99"/>
    <w:semiHidden/>
    <w:unhideWhenUsed/>
    <w:rsid w:val="0074386B"/>
    <w:pPr>
      <w:spacing w:before="100" w:beforeAutospacing="1" w:after="100" w:afterAutospacing="1" w:line="240" w:lineRule="auto"/>
    </w:pPr>
    <w:rPr>
      <w:rFonts w:ascii="Times New Roman" w:hAnsi="Times New Roman" w:cs="Times New Roman"/>
      <w:sz w:val="24"/>
      <w:szCs w:val="24"/>
      <w:lang w:eastAsia="en-GB"/>
    </w:rPr>
  </w:style>
  <w:style w:type="character" w:customStyle="1" w:styleId="apple-converted-space">
    <w:name w:val="apple-converted-space"/>
    <w:basedOn w:val="Standardnpsmoodstavce"/>
    <w:rsid w:val="0074386B"/>
  </w:style>
  <w:style w:type="character" w:customStyle="1" w:styleId="shorttext">
    <w:name w:val="short_text"/>
    <w:basedOn w:val="Standardnpsmoodstavce"/>
    <w:rsid w:val="0074386B"/>
  </w:style>
  <w:style w:type="paragraph" w:styleId="FormtovanvHTML">
    <w:name w:val="HTML Preformatted"/>
    <w:basedOn w:val="Normln"/>
    <w:link w:val="FormtovanvHTMLChar"/>
    <w:uiPriority w:val="99"/>
    <w:rsid w:val="0074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rPr>
  </w:style>
  <w:style w:type="character" w:customStyle="1" w:styleId="FormtovanvHTMLChar">
    <w:name w:val="Formátovaný v HTML Char"/>
    <w:basedOn w:val="Standardnpsmoodstavce"/>
    <w:link w:val="FormtovanvHTML"/>
    <w:uiPriority w:val="99"/>
    <w:rsid w:val="0074386B"/>
    <w:rPr>
      <w:rFonts w:ascii="Courier New" w:eastAsia="Calibri" w:hAnsi="Courier New" w:cs="Courier New"/>
      <w:lang w:val="en-GB"/>
    </w:rPr>
  </w:style>
  <w:style w:type="paragraph" w:customStyle="1" w:styleId="Prrafodelista2">
    <w:name w:val="Párrafo de lista2"/>
    <w:basedOn w:val="Normln"/>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table" w:customStyle="1" w:styleId="TableGrid1">
    <w:name w:val="Table Grid1"/>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5">
    <w:name w:val="EFSA table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6">
    <w:name w:val="EFSA table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7">
    <w:name w:val="EFSA table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8">
    <w:name w:val="EFSA table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9">
    <w:name w:val="EFSA table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0">
    <w:name w:val="EFSA table1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1">
    <w:name w:val="EFSA table1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2">
    <w:name w:val="EFSA table1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3">
    <w:name w:val="EFSA table1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4">
    <w:name w:val="EFSA table1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5">
    <w:name w:val="EFSA table1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6">
    <w:name w:val="EFSA table1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7">
    <w:name w:val="EFSA table1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8">
    <w:name w:val="EFSA table1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9">
    <w:name w:val="EFSA table1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0">
    <w:name w:val="EFSA table2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1">
    <w:name w:val="EFSA table2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2">
    <w:name w:val="EFSA table2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3">
    <w:name w:val="EFSA table2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4">
    <w:name w:val="EFSA table2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5">
    <w:name w:val="EFSA table2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10">
    <w:name w:val="EFSA table11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6">
    <w:name w:val="EFSA table2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7">
    <w:name w:val="EFSA table2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8">
    <w:name w:val="EFSA table2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9">
    <w:name w:val="EFSA table2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0">
    <w:name w:val="EFSA table3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1">
    <w:name w:val="EFSA table3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2">
    <w:name w:val="EFSA table3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3">
    <w:name w:val="EFSA table3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TableGrid7">
    <w:name w:val="Table Grid7"/>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34">
    <w:name w:val="EFSA table3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5">
    <w:name w:val="EFSA table3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6">
    <w:name w:val="EFSA table3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7">
    <w:name w:val="EFSA table3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8">
    <w:name w:val="EFSA table3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9">
    <w:name w:val="EFSA table3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0">
    <w:name w:val="EFSA table4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1">
    <w:name w:val="EFSA table4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2">
    <w:name w:val="EFSA table4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3">
    <w:name w:val="EFSA table4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4">
    <w:name w:val="EFSA table4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5">
    <w:name w:val="EFSA table4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6">
    <w:name w:val="EFSA table46"/>
    <w:basedOn w:val="Normlntabulka"/>
    <w:uiPriority w:val="99"/>
    <w:rsid w:val="0074386B"/>
    <w:pPr>
      <w:spacing w:after="0" w:line="240" w:lineRule="auto"/>
    </w:pPr>
    <w:rPr>
      <w:lang w:val="en-GB"/>
    </w:rPr>
    <w:tblPr>
      <w:tblBorders>
        <w:insideH w:val="single" w:sz="4" w:space="0" w:color="D9D9D9"/>
        <w:insideV w:val="single" w:sz="4" w:space="0" w:color="D9D9D9"/>
      </w:tblBorders>
    </w:tblPr>
    <w:tblStylePr w:type="firstRow">
      <w:rPr>
        <w:rFonts w:ascii="Nirmala UI Semilight" w:hAnsi="Nirmala UI Semilight"/>
        <w:sz w:val="18"/>
      </w:rPr>
      <w:tblPr/>
      <w:tcPr>
        <w:tcBorders>
          <w:top w:val="single" w:sz="12" w:space="0" w:color="000000"/>
        </w:tcBorders>
      </w:tcPr>
    </w:tblStylePr>
    <w:tblStylePr w:type="lastRow">
      <w:tblPr/>
      <w:tcPr>
        <w:tcBorders>
          <w:bottom w:val="single" w:sz="12" w:space="0" w:color="000000"/>
        </w:tcBorders>
      </w:tcPr>
    </w:tblStylePr>
  </w:style>
  <w:style w:type="table" w:customStyle="1" w:styleId="EFSAtable47">
    <w:name w:val="EFSA table47"/>
    <w:basedOn w:val="Normlntabulka"/>
    <w:uiPriority w:val="99"/>
    <w:rsid w:val="0074386B"/>
    <w:pPr>
      <w:spacing w:after="0" w:line="240" w:lineRule="auto"/>
    </w:pPr>
    <w:rPr>
      <w:lang w:val="en-GB"/>
    </w:rPr>
    <w:tblPr>
      <w:tblBorders>
        <w:insideH w:val="single" w:sz="4" w:space="0" w:color="D9D9D9"/>
        <w:insideV w:val="single" w:sz="4" w:space="0" w:color="D9D9D9"/>
      </w:tblBorders>
    </w:tblPr>
    <w:tblStylePr w:type="firstRow">
      <w:rPr>
        <w:rFonts w:ascii="Nirmala UI Semilight" w:hAnsi="Nirmala UI Semilight"/>
        <w:sz w:val="18"/>
      </w:rPr>
      <w:tblPr/>
      <w:tcPr>
        <w:tcBorders>
          <w:top w:val="single" w:sz="12" w:space="0" w:color="000000"/>
        </w:tcBorders>
      </w:tcPr>
    </w:tblStylePr>
    <w:tblStylePr w:type="lastRow">
      <w:tblPr/>
      <w:tcPr>
        <w:tcBorders>
          <w:bottom w:val="single" w:sz="12" w:space="0" w:color="000000"/>
        </w:tcBorders>
      </w:tcPr>
    </w:tblStylePr>
  </w:style>
  <w:style w:type="table" w:customStyle="1" w:styleId="TableGrid9">
    <w:name w:val="Table Grid9"/>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48">
    <w:name w:val="EFSA table48"/>
    <w:basedOn w:val="Normlntabulka"/>
    <w:uiPriority w:val="99"/>
    <w:rsid w:val="0074386B"/>
    <w:pPr>
      <w:spacing w:after="0" w:line="240" w:lineRule="auto"/>
    </w:pPr>
    <w:rPr>
      <w:lang w:val="en-GB"/>
    </w:rPr>
    <w:tblPr>
      <w:tblBorders>
        <w:insideH w:val="single" w:sz="4" w:space="0" w:color="D9D9D9"/>
        <w:insideV w:val="single" w:sz="4" w:space="0" w:color="D9D9D9"/>
      </w:tblBorders>
    </w:tblPr>
    <w:tblStylePr w:type="firstRow">
      <w:rPr>
        <w:rFonts w:ascii="Nirmala UI Semilight" w:hAnsi="Nirmala UI Semilight"/>
        <w:sz w:val="18"/>
      </w:rPr>
      <w:tblPr/>
      <w:tcPr>
        <w:tcBorders>
          <w:top w:val="single" w:sz="12" w:space="0" w:color="000000"/>
        </w:tcBorders>
      </w:tcPr>
    </w:tblStylePr>
    <w:tblStylePr w:type="lastRow">
      <w:tblPr/>
      <w:tcPr>
        <w:tcBorders>
          <w:bottom w:val="single" w:sz="12" w:space="0" w:color="000000"/>
        </w:tcBorders>
      </w:tcPr>
    </w:tblStylePr>
  </w:style>
  <w:style w:type="table" w:customStyle="1" w:styleId="LightList-Accent61">
    <w:name w:val="Light List - Accent 61"/>
    <w:basedOn w:val="Normlntabulka"/>
    <w:next w:val="Svtlseznamzvraznn6"/>
    <w:uiPriority w:val="61"/>
    <w:rsid w:val="0074386B"/>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EFSAtable49">
    <w:name w:val="EFSA table4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0">
    <w:name w:val="EFSA table5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1">
    <w:name w:val="EFSA table5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2">
    <w:name w:val="EFSA table5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3">
    <w:name w:val="EFSA table5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4">
    <w:name w:val="EFSA table5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5">
    <w:name w:val="EFSA table5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6">
    <w:name w:val="EFSA table5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7">
    <w:name w:val="EFSA table5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8">
    <w:name w:val="EFSA table5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TableGrid10">
    <w:name w:val="Table Grid10"/>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lntabulka"/>
    <w:next w:val="Mkatabulky"/>
    <w:uiPriority w:val="59"/>
    <w:rsid w:val="0074386B"/>
    <w:pPr>
      <w:spacing w:after="0" w:line="240" w:lineRule="auto"/>
    </w:pPr>
    <w:rPr>
      <w:rFonts w:ascii="Calibri" w:eastAsia="Calibri" w:hAnsi="Calibri" w:cs="Times New Roman"/>
      <w:sz w:val="20"/>
      <w:szCs w:val="20"/>
      <w:lang w:val="en-GB" w:eastAsia="ko-K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rpsdetexte1">
    <w:name w:val="Corps de texte1"/>
    <w:basedOn w:val="Normln"/>
    <w:qFormat/>
    <w:rsid w:val="0074386B"/>
    <w:pPr>
      <w:suppressAutoHyphens/>
      <w:spacing w:after="140" w:line="288" w:lineRule="auto"/>
    </w:pPr>
    <w:rPr>
      <w:rFonts w:ascii="Calibri" w:eastAsia="Calibri" w:hAnsi="Calibri"/>
      <w:color w:val="00000A"/>
    </w:rPr>
  </w:style>
  <w:style w:type="table" w:customStyle="1" w:styleId="TableauListe21">
    <w:name w:val="Tableau Liste 21"/>
    <w:basedOn w:val="Normlntabulka"/>
    <w:uiPriority w:val="47"/>
    <w:rsid w:val="0074386B"/>
    <w:pPr>
      <w:spacing w:after="0" w:line="240" w:lineRule="auto"/>
    </w:pPr>
    <w:rPr>
      <w:lang w:val="fr-F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lid-translation">
    <w:name w:val="tlid-translation"/>
    <w:basedOn w:val="Standardnpsmoodstavce"/>
    <w:qFormat/>
    <w:rsid w:val="0074386B"/>
  </w:style>
  <w:style w:type="table" w:customStyle="1" w:styleId="ListTable4-Accent61">
    <w:name w:val="List Table 4 - Accent 61"/>
    <w:basedOn w:val="Normlntabulka"/>
    <w:uiPriority w:val="49"/>
    <w:rsid w:val="0074386B"/>
    <w:pPr>
      <w:spacing w:after="0" w:line="240" w:lineRule="auto"/>
    </w:pPr>
    <w:rPr>
      <w:rFonts w:eastAsiaTheme="minorEastAsia"/>
      <w:lang w:val="nb-NO" w:eastAsia="nb-NO" w:bidi="he-I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Svtlmkatabulky">
    <w:name w:val="Grid Table Light"/>
    <w:basedOn w:val="Normlntabulka"/>
    <w:uiPriority w:val="40"/>
    <w:rsid w:val="0074386B"/>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l63">
    <w:name w:val="xl63"/>
    <w:basedOn w:val="Normln"/>
    <w:rsid w:val="007438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ahoma" w:eastAsia="Times New Roman" w:hAnsi="Tahoma" w:cs="Tahoma"/>
      <w:b/>
      <w:bCs/>
      <w:sz w:val="18"/>
      <w:szCs w:val="18"/>
      <w:lang w:eastAsia="en-GB"/>
    </w:rPr>
  </w:style>
  <w:style w:type="paragraph" w:customStyle="1" w:styleId="xl64">
    <w:name w:val="xl64"/>
    <w:basedOn w:val="Normln"/>
    <w:rsid w:val="007438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ahoma" w:eastAsia="Times New Roman" w:hAnsi="Tahoma" w:cs="Tahoma"/>
      <w:b/>
      <w:bCs/>
      <w:sz w:val="18"/>
      <w:szCs w:val="18"/>
      <w:lang w:eastAsia="en-GB"/>
    </w:rPr>
  </w:style>
  <w:style w:type="table" w:customStyle="1" w:styleId="TableGrid13">
    <w:name w:val="Table Grid13"/>
    <w:basedOn w:val="Normlntabulka"/>
    <w:next w:val="Mkatabulky"/>
    <w:uiPriority w:val="39"/>
    <w:rsid w:val="0074386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0"/>
    <w:basedOn w:val="Standardnpsmoodstavce"/>
    <w:uiPriority w:val="99"/>
    <w:semiHidden/>
    <w:unhideWhenUsed/>
    <w:rsid w:val="0074386B"/>
    <w:rPr>
      <w:color w:val="605E5C"/>
      <w:shd w:val="clear" w:color="auto" w:fill="E1DFDD"/>
    </w:rPr>
  </w:style>
  <w:style w:type="paragraph" w:customStyle="1" w:styleId="bitumeLTGliederung1">
    <w:name w:val="bitume~LT~Gliederung 1"/>
    <w:qFormat/>
    <w:rsid w:val="0074386B"/>
    <w:pPr>
      <w:suppressAutoHyphens/>
      <w:spacing w:after="243" w:line="276" w:lineRule="auto"/>
    </w:pPr>
    <w:rPr>
      <w:rFonts w:ascii="Arial Unicode MS" w:eastAsia="Tahoma" w:hAnsi="Arial Unicode MS" w:cs="Liberation Sans"/>
      <w:color w:val="000000"/>
      <w:sz w:val="64"/>
      <w:szCs w:val="24"/>
      <w:lang w:val="en-GB"/>
    </w:rPr>
  </w:style>
  <w:style w:type="paragraph" w:customStyle="1" w:styleId="Contenudetableau">
    <w:name w:val="Contenu de tableau"/>
    <w:basedOn w:val="Normln"/>
    <w:qFormat/>
    <w:rsid w:val="0074386B"/>
    <w:pPr>
      <w:suppressAutoHyphens/>
    </w:pPr>
    <w:rPr>
      <w:rFonts w:ascii="Calibri" w:eastAsia="Calibri" w:hAnsi="Calibri"/>
      <w:color w:val="00000A"/>
    </w:rPr>
  </w:style>
  <w:style w:type="character" w:customStyle="1" w:styleId="UnresolvedMention2">
    <w:name w:val="Unresolved Mention2"/>
    <w:basedOn w:val="Standardnpsmoodstavce"/>
    <w:uiPriority w:val="99"/>
    <w:semiHidden/>
    <w:unhideWhenUsed/>
    <w:rsid w:val="0074386B"/>
    <w:rPr>
      <w:color w:val="605E5C"/>
      <w:shd w:val="clear" w:color="auto" w:fill="E1DFDD"/>
    </w:rPr>
  </w:style>
  <w:style w:type="paragraph" w:customStyle="1" w:styleId="Listenabsatz1">
    <w:name w:val="Listenabsatz1"/>
    <w:basedOn w:val="Normln"/>
    <w:uiPriority w:val="34"/>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character" w:customStyle="1" w:styleId="gmail-hps">
    <w:name w:val="gmail-hps"/>
    <w:basedOn w:val="Standardnpsmoodstavce"/>
    <w:rsid w:val="0074386B"/>
  </w:style>
  <w:style w:type="paragraph" w:customStyle="1" w:styleId="Pa4">
    <w:name w:val="Pa4"/>
    <w:basedOn w:val="Normln"/>
    <w:next w:val="Normln"/>
    <w:uiPriority w:val="99"/>
    <w:rsid w:val="0074386B"/>
    <w:pPr>
      <w:autoSpaceDE w:val="0"/>
      <w:autoSpaceDN w:val="0"/>
      <w:adjustRightInd w:val="0"/>
      <w:spacing w:after="0" w:line="201" w:lineRule="atLeast"/>
    </w:pPr>
    <w:rPr>
      <w:rFonts w:ascii="Helvetica 45 Light" w:hAnsi="Helvetica 45 Light"/>
      <w:sz w:val="24"/>
      <w:szCs w:val="24"/>
    </w:rPr>
  </w:style>
  <w:style w:type="character" w:customStyle="1" w:styleId="A7">
    <w:name w:val="A7"/>
    <w:uiPriority w:val="99"/>
    <w:rsid w:val="0074386B"/>
    <w:rPr>
      <w:rFonts w:cs="Helvetica 45 Light"/>
      <w:color w:val="000000"/>
      <w:sz w:val="18"/>
      <w:szCs w:val="18"/>
    </w:rPr>
  </w:style>
  <w:style w:type="character" w:customStyle="1" w:styleId="ListLabel46">
    <w:name w:val="ListLabel 46"/>
    <w:uiPriority w:val="99"/>
    <w:rsid w:val="0074386B"/>
  </w:style>
  <w:style w:type="character" w:customStyle="1" w:styleId="TitulekChar">
    <w:name w:val="Titulek Char"/>
    <w:aliases w:val="TableHeader_SummaryReport Char"/>
    <w:basedOn w:val="Standardnpsmoodstavce"/>
    <w:link w:val="Titulek"/>
    <w:uiPriority w:val="35"/>
    <w:rsid w:val="0074386B"/>
    <w:rPr>
      <w:b/>
      <w:bCs/>
      <w:color w:val="4472C4" w:themeColor="accent1"/>
      <w:sz w:val="18"/>
      <w:szCs w:val="18"/>
      <w:lang w:val="en-GB"/>
    </w:rPr>
  </w:style>
  <w:style w:type="character" w:customStyle="1" w:styleId="ListLabel8">
    <w:name w:val="ListLabel 8"/>
    <w:uiPriority w:val="99"/>
    <w:rsid w:val="0074386B"/>
    <w:rPr>
      <w:color w:val="auto"/>
      <w:sz w:val="20"/>
      <w:szCs w:val="20"/>
    </w:rPr>
  </w:style>
  <w:style w:type="character" w:customStyle="1" w:styleId="UnresolvedMention3">
    <w:name w:val="Unresolved Mention3"/>
    <w:basedOn w:val="Standardnpsmoodstavce"/>
    <w:uiPriority w:val="99"/>
    <w:semiHidden/>
    <w:unhideWhenUsed/>
    <w:rsid w:val="0074386B"/>
    <w:rPr>
      <w:color w:val="605E5C"/>
      <w:shd w:val="clear" w:color="auto" w:fill="E1DFDD"/>
    </w:rPr>
  </w:style>
  <w:style w:type="paragraph" w:customStyle="1" w:styleId="msonormal0">
    <w:name w:val="msonormal"/>
    <w:basedOn w:val="Normln"/>
    <w:rsid w:val="0074386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paragraph">
    <w:name w:val="paragraph"/>
    <w:basedOn w:val="Normln"/>
    <w:rsid w:val="0074386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Mentionnonrsolue1">
    <w:name w:val="Mention non résolue1"/>
    <w:basedOn w:val="Standardnpsmoodstavce"/>
    <w:uiPriority w:val="99"/>
    <w:semiHidden/>
    <w:unhideWhenUsed/>
    <w:rsid w:val="0074386B"/>
    <w:rPr>
      <w:color w:val="605E5C"/>
      <w:shd w:val="clear" w:color="auto" w:fill="E1DFDD"/>
    </w:rPr>
  </w:style>
  <w:style w:type="character" w:customStyle="1" w:styleId="spellingerror">
    <w:name w:val="spellingerror"/>
    <w:basedOn w:val="Standardnpsmoodstavce"/>
    <w:rsid w:val="0074386B"/>
  </w:style>
  <w:style w:type="table" w:customStyle="1" w:styleId="Style1">
    <w:name w:val="Style1"/>
    <w:basedOn w:val="EFSAtable1"/>
    <w:uiPriority w:val="99"/>
    <w:rsid w:val="0074386B"/>
    <w:tblPr/>
    <w:tblStylePr w:type="firstRow">
      <w:rPr>
        <w:rFonts w:ascii="Bahnschrift SemiBold SemiConden" w:hAnsi="Bahnschrift SemiBold SemiConden"/>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character" w:customStyle="1" w:styleId="FootnoteTextChar1">
    <w:name w:val="Footnote Text Char1"/>
    <w:aliases w:val="EFSA_Footnote Text Char1,Footnote_SummaryReport Char1,EFSA op_Footnote Char1,FEEDAP Op_Footnote Char1"/>
    <w:basedOn w:val="Standardnpsmoodstavce"/>
    <w:uiPriority w:val="99"/>
    <w:semiHidden/>
    <w:rsid w:val="0074386B"/>
    <w:rPr>
      <w:sz w:val="20"/>
      <w:szCs w:val="20"/>
    </w:rPr>
  </w:style>
  <w:style w:type="paragraph" w:customStyle="1" w:styleId="xl77">
    <w:name w:val="xl77"/>
    <w:basedOn w:val="Normln"/>
    <w:rsid w:val="0074386B"/>
    <w:pPr>
      <w:shd w:val="clear" w:color="auto" w:fill="F0F0F0"/>
      <w:spacing w:before="100" w:beforeAutospacing="1" w:after="100" w:afterAutospacing="1" w:line="240" w:lineRule="auto"/>
      <w:jc w:val="right"/>
    </w:pPr>
    <w:rPr>
      <w:rFonts w:ascii="Times New Roman" w:eastAsia="Times New Roman" w:hAnsi="Times New Roman" w:cs="Times New Roman"/>
      <w:b/>
      <w:bCs/>
      <w:sz w:val="16"/>
      <w:szCs w:val="16"/>
      <w:lang w:val="hr-HR" w:eastAsia="hr-HR"/>
    </w:rPr>
  </w:style>
  <w:style w:type="character" w:customStyle="1" w:styleId="textrun">
    <w:name w:val="textrun"/>
    <w:basedOn w:val="Standardnpsmoodstavce"/>
    <w:rsid w:val="0074386B"/>
  </w:style>
  <w:style w:type="paragraph" w:customStyle="1" w:styleId="outlineelement">
    <w:name w:val="outlineelement"/>
    <w:basedOn w:val="Normln"/>
    <w:rsid w:val="007438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ebreakblob">
    <w:name w:val="linebreakblob"/>
    <w:basedOn w:val="Standardnpsmoodstavce"/>
    <w:rsid w:val="0074386B"/>
  </w:style>
  <w:style w:type="character" w:customStyle="1" w:styleId="scxw75363612">
    <w:name w:val="scxw75363612"/>
    <w:basedOn w:val="Standardnpsmoodstavce"/>
    <w:rsid w:val="0074386B"/>
  </w:style>
  <w:style w:type="character" w:customStyle="1" w:styleId="fieldrange">
    <w:name w:val="fieldrange"/>
    <w:basedOn w:val="Standardnpsmoodstavce"/>
    <w:rsid w:val="0074386B"/>
  </w:style>
  <w:style w:type="character" w:customStyle="1" w:styleId="scxw246275025">
    <w:name w:val="scxw246275025"/>
    <w:basedOn w:val="Standardnpsmoodstavce"/>
    <w:rsid w:val="0074386B"/>
  </w:style>
  <w:style w:type="character" w:customStyle="1" w:styleId="wacimagecontainer">
    <w:name w:val="wacimagecontainer"/>
    <w:basedOn w:val="Standardnpsmoodstavce"/>
    <w:rsid w:val="0074386B"/>
  </w:style>
  <w:style w:type="character" w:customStyle="1" w:styleId="wacimageborder">
    <w:name w:val="wacimageborder"/>
    <w:basedOn w:val="Standardnpsmoodstavce"/>
    <w:rsid w:val="0074386B"/>
  </w:style>
  <w:style w:type="table" w:styleId="Prosttabulka2">
    <w:name w:val="Plain Table 2"/>
    <w:basedOn w:val="Normlntabulka"/>
    <w:uiPriority w:val="42"/>
    <w:rsid w:val="0074386B"/>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Normal1">
    <w:name w:val="Table Normal1"/>
    <w:rsid w:val="0074386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it-IT" w:eastAsia="it-IT"/>
    </w:rPr>
    <w:tblPr>
      <w:tblInd w:w="0" w:type="dxa"/>
      <w:tblCellMar>
        <w:top w:w="0" w:type="dxa"/>
        <w:left w:w="0" w:type="dxa"/>
        <w:bottom w:w="0" w:type="dxa"/>
        <w:right w:w="0" w:type="dxa"/>
      </w:tblCellMar>
    </w:tblPr>
  </w:style>
  <w:style w:type="character" w:customStyle="1" w:styleId="tabchar">
    <w:name w:val="tabchar"/>
    <w:basedOn w:val="Standardnpsmoodstavce"/>
    <w:rsid w:val="0074386B"/>
  </w:style>
  <w:style w:type="paragraph" w:customStyle="1" w:styleId="Estilo1">
    <w:name w:val="Estilo1"/>
    <w:basedOn w:val="Nadpis1"/>
    <w:link w:val="Estilo1Car"/>
    <w:qFormat/>
    <w:rsid w:val="0074386B"/>
    <w:pPr>
      <w:numPr>
        <w:numId w:val="23"/>
      </w:numPr>
      <w:pBdr>
        <w:bottom w:val="single" w:sz="4" w:space="1" w:color="ED7D31" w:themeColor="accent2"/>
      </w:pBdr>
      <w:tabs>
        <w:tab w:val="clear" w:pos="720"/>
      </w:tabs>
      <w:spacing w:before="360" w:after="80"/>
      <w:ind w:left="786" w:hanging="360"/>
    </w:pPr>
    <w:rPr>
      <w:b w:val="0"/>
      <w:caps/>
      <w:color w:val="ED7D31" w:themeColor="accent2"/>
      <w:sz w:val="32"/>
      <w:lang w:val="es-ES"/>
    </w:rPr>
  </w:style>
  <w:style w:type="character" w:customStyle="1" w:styleId="Estilo1Car">
    <w:name w:val="Estilo1 Car"/>
    <w:basedOn w:val="Nadpis1Char"/>
    <w:link w:val="Estilo1"/>
    <w:rsid w:val="0074386B"/>
    <w:rPr>
      <w:rFonts w:asciiTheme="majorHAnsi" w:eastAsiaTheme="majorEastAsia" w:hAnsiTheme="majorHAnsi" w:cstheme="majorBidi"/>
      <w:b w:val="0"/>
      <w:bCs/>
      <w:caps/>
      <w:color w:val="ED7D31" w:themeColor="accent2"/>
      <w:sz w:val="32"/>
      <w:szCs w:val="28"/>
      <w:lang w:val="es-ES"/>
    </w:rPr>
  </w:style>
  <w:style w:type="table" w:styleId="Prosttabulka1">
    <w:name w:val="Plain Table 1"/>
    <w:basedOn w:val="Normlntabulka"/>
    <w:uiPriority w:val="41"/>
    <w:rsid w:val="0074386B"/>
    <w:pPr>
      <w:spacing w:after="0" w:line="240" w:lineRule="auto"/>
    </w:pPr>
    <w:rPr>
      <w:lang w:val="es-E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comGrelhaClara1">
    <w:name w:val="Tabela com Grelha Clara1"/>
    <w:basedOn w:val="Normlntabulka"/>
    <w:uiPriority w:val="40"/>
    <w:rsid w:val="0074386B"/>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enoNoResolvida1">
    <w:name w:val="Menção Não Resolvida1"/>
    <w:basedOn w:val="Standardnpsmoodstavce"/>
    <w:uiPriority w:val="99"/>
    <w:semiHidden/>
    <w:unhideWhenUsed/>
    <w:rsid w:val="0074386B"/>
    <w:rPr>
      <w:color w:val="605E5C"/>
      <w:shd w:val="clear" w:color="auto" w:fill="E1DFDD"/>
    </w:rPr>
  </w:style>
  <w:style w:type="paragraph" w:styleId="Textvysvtlivek">
    <w:name w:val="endnote text"/>
    <w:basedOn w:val="Normln"/>
    <w:link w:val="TextvysvtlivekChar"/>
    <w:uiPriority w:val="99"/>
    <w:semiHidden/>
    <w:unhideWhenUsed/>
    <w:rsid w:val="0074386B"/>
    <w:pPr>
      <w:spacing w:after="0" w:line="240" w:lineRule="auto"/>
    </w:pPr>
  </w:style>
  <w:style w:type="character" w:customStyle="1" w:styleId="TextvysvtlivekChar">
    <w:name w:val="Text vysvětlivek Char"/>
    <w:basedOn w:val="Standardnpsmoodstavce"/>
    <w:link w:val="Textvysvtlivek"/>
    <w:uiPriority w:val="99"/>
    <w:semiHidden/>
    <w:rsid w:val="0074386B"/>
    <w:rPr>
      <w:lang w:val="en-GB"/>
    </w:rPr>
  </w:style>
  <w:style w:type="character" w:styleId="Odkaznavysvtlivky">
    <w:name w:val="endnote reference"/>
    <w:basedOn w:val="Standardnpsmoodstavce"/>
    <w:uiPriority w:val="99"/>
    <w:semiHidden/>
    <w:unhideWhenUsed/>
    <w:rsid w:val="0074386B"/>
    <w:rPr>
      <w:vertAlign w:val="superscript"/>
    </w:rPr>
  </w:style>
  <w:style w:type="table" w:customStyle="1" w:styleId="TableGrid14">
    <w:name w:val="Table Grid14"/>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59">
    <w:name w:val="EFSA table59"/>
    <w:basedOn w:val="Normlntabulka"/>
    <w:uiPriority w:val="99"/>
    <w:rsid w:val="0074386B"/>
    <w:pPr>
      <w:spacing w:after="0" w:line="240" w:lineRule="auto"/>
    </w:pPr>
    <w:rPr>
      <w:rFonts w:eastAsia="Calibri"/>
      <w:lang w:val="en-GB"/>
    </w:rPr>
    <w:tblPr>
      <w:tblBorders>
        <w:insideH w:val="single" w:sz="4" w:space="0" w:color="D9D9D9"/>
        <w:insideV w:val="single" w:sz="4" w:space="0" w:color="D9D9D9"/>
      </w:tblBorders>
    </w:tblPr>
    <w:tblStylePr w:type="firstRow">
      <w:rPr>
        <w:rFonts w:ascii="Tahoma" w:hAnsi="Tahoma"/>
        <w:sz w:val="18"/>
      </w:rPr>
      <w:tblPr/>
      <w:tcPr>
        <w:tcBorders>
          <w:top w:val="single" w:sz="12" w:space="0" w:color="000000"/>
        </w:tcBorders>
      </w:tcPr>
    </w:tblStylePr>
    <w:tblStylePr w:type="lastRow">
      <w:tblPr/>
      <w:tcPr>
        <w:tcBorders>
          <w:bottom w:val="single" w:sz="12" w:space="0" w:color="000000"/>
        </w:tcBorders>
      </w:tcPr>
    </w:tblStylePr>
  </w:style>
  <w:style w:type="paragraph" w:customStyle="1" w:styleId="EFSAAnnexlevel1">
    <w:name w:val="EFSA_Annex level 1"/>
    <w:basedOn w:val="EFSAAppendixlevel1"/>
    <w:next w:val="Zkladntext"/>
    <w:uiPriority w:val="99"/>
    <w:qFormat/>
    <w:rsid w:val="0074386B"/>
    <w:pPr>
      <w:ind w:left="1440" w:hanging="1440"/>
    </w:pPr>
  </w:style>
  <w:style w:type="character" w:customStyle="1" w:styleId="EFSAAnnextitleChar">
    <w:name w:val="EFSA_Annex title Char"/>
    <w:basedOn w:val="Standardnpsmoodstavce"/>
    <w:link w:val="EFSAAnnextitle"/>
    <w:uiPriority w:val="99"/>
    <w:rsid w:val="0074386B"/>
    <w:rPr>
      <w:rFonts w:ascii="Verdana" w:eastAsia="Times New Roman" w:hAnsi="Verdana" w:cs="Mangal"/>
      <w:b/>
      <w:iCs/>
      <w:color w:val="22294D"/>
      <w:sz w:val="28"/>
      <w:szCs w:val="28"/>
      <w:lang w:val="en-GB" w:eastAsia="en-GB"/>
    </w:rPr>
  </w:style>
  <w:style w:type="numbering" w:customStyle="1" w:styleId="Annexheadings">
    <w:name w:val="Annex headings"/>
    <w:uiPriority w:val="99"/>
    <w:rsid w:val="0074386B"/>
    <w:pPr>
      <w:numPr>
        <w:numId w:val="31"/>
      </w:numPr>
    </w:pPr>
  </w:style>
  <w:style w:type="paragraph" w:customStyle="1" w:styleId="EFSAAnnexlevel2">
    <w:name w:val="EFSA_Annex level 2"/>
    <w:basedOn w:val="EFSAAppendixlevel2"/>
    <w:next w:val="Zkladntext"/>
    <w:uiPriority w:val="99"/>
    <w:qFormat/>
    <w:rsid w:val="0074386B"/>
    <w:rPr>
      <w:lang w:eastAsia="en-GB"/>
    </w:rPr>
  </w:style>
  <w:style w:type="paragraph" w:customStyle="1" w:styleId="EFSAAnnexlevel3">
    <w:name w:val="EFSA_Annex level 3"/>
    <w:basedOn w:val="EFSAAppendixlevel3"/>
    <w:next w:val="Zkladntext"/>
    <w:uiPriority w:val="99"/>
    <w:qFormat/>
    <w:rsid w:val="0074386B"/>
  </w:style>
  <w:style w:type="character" w:styleId="Nevyeenzmnka">
    <w:name w:val="Unresolved Mention"/>
    <w:basedOn w:val="Standardnpsmoodstavce"/>
    <w:uiPriority w:val="99"/>
    <w:semiHidden/>
    <w:unhideWhenUsed/>
    <w:rsid w:val="007438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ukzuz.cz/" TargetMode="External"/><Relationship Id="rId2" Type="http://schemas.openxmlformats.org/officeDocument/2006/relationships/hyperlink" Target="http://www.szpi.gov.cz/" TargetMode="External"/><Relationship Id="rId1" Type="http://schemas.openxmlformats.org/officeDocument/2006/relationships/hyperlink" Target="https://csu.gov.cz/produkty/food-consumption-2021"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10</Pages>
  <Words>3351</Words>
  <Characters>19775</Characters>
  <Application>Microsoft Office Word</Application>
  <DocSecurity>0</DocSecurity>
  <Lines>164</Lines>
  <Paragraphs>46</Paragraphs>
  <ScaleCrop>false</ScaleCrop>
  <HeadingPairs>
    <vt:vector size="2" baseType="variant">
      <vt:variant>
        <vt:lpstr>Název</vt:lpstr>
      </vt:variant>
      <vt:variant>
        <vt:i4>1</vt:i4>
      </vt:variant>
    </vt:vector>
  </HeadingPairs>
  <TitlesOfParts>
    <vt:vector size="1" baseType="lpstr">
      <vt:lpstr/>
    </vt:vector>
  </TitlesOfParts>
  <Company>SZPI</Company>
  <LinksUpToDate>false</LinksUpToDate>
  <CharactersWithSpaces>23080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Schneeweiss Petr, Ing., Ph.D.</dc:creator>
  <cp:keywords/>
  <dc:description/>
  <cp:lastModifiedBy>Schneeweiss Petr, Ing., Ph.D.</cp:lastModifiedBy>
  <cp:revision>2</cp:revision>
  <dcterms:created xsi:type="dcterms:W3CDTF">2025-01-29T08:28:00Z</dcterms:created>
  <dcterms:modified xsi:type="dcterms:W3CDTF">2025-02-05T09:02:00Z</dcterms:modified>
</cp:coreProperties>
</file>